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rPr>
          <w:rFonts w:ascii="宋体"/>
          <w:b/>
          <w:sz w:val="36"/>
          <w:szCs w:val="36"/>
        </w:rPr>
      </w:pPr>
    </w:p>
    <w:p>
      <w:pPr>
        <w:jc w:val="center"/>
        <w:rPr>
          <w:rFonts w:ascii="黑体" w:hAnsi="黑体" w:eastAsia="黑体"/>
          <w:color w:val="000000"/>
          <w:sz w:val="36"/>
          <w:szCs w:val="36"/>
        </w:rPr>
      </w:pPr>
      <w:r>
        <w:rPr>
          <w:rFonts w:hint="eastAsia" w:ascii="黑体" w:hAnsi="黑体" w:eastAsia="黑体"/>
          <w:color w:val="000000"/>
          <w:sz w:val="36"/>
          <w:szCs w:val="36"/>
        </w:rPr>
        <w:t>盐城市新滩盐场实业发展有限公司</w:t>
      </w:r>
    </w:p>
    <w:p>
      <w:pPr>
        <w:jc w:val="center"/>
        <w:rPr>
          <w:rFonts w:ascii="黑体" w:hAnsi="黑体" w:eastAsia="黑体"/>
          <w:color w:val="000000"/>
          <w:sz w:val="36"/>
          <w:szCs w:val="36"/>
        </w:rPr>
      </w:pPr>
      <w:r>
        <w:rPr>
          <w:rFonts w:hint="eastAsia" w:ascii="黑体" w:hAnsi="黑体" w:eastAsia="黑体"/>
          <w:color w:val="000000"/>
          <w:sz w:val="36"/>
          <w:szCs w:val="36"/>
        </w:rPr>
        <w:t>大青垛种植土地公开招租方案书</w:t>
      </w:r>
    </w:p>
    <w:p>
      <w:pPr>
        <w:spacing w:line="240" w:lineRule="exact"/>
        <w:ind w:firstLine="565" w:firstLineChars="202"/>
        <w:rPr>
          <w:rFonts w:ascii="宋体"/>
          <w:color w:val="000000"/>
          <w:sz w:val="28"/>
          <w:szCs w:val="28"/>
        </w:rPr>
      </w:pPr>
    </w:p>
    <w:p>
      <w:pPr>
        <w:spacing w:line="560" w:lineRule="exact"/>
        <w:ind w:firstLine="565" w:firstLineChars="202"/>
        <w:rPr>
          <w:rFonts w:ascii="宋体"/>
          <w:b/>
          <w:color w:val="000000"/>
          <w:sz w:val="28"/>
          <w:szCs w:val="28"/>
        </w:rPr>
      </w:pPr>
      <w:r>
        <w:rPr>
          <w:rFonts w:hint="eastAsia" w:ascii="宋体" w:hAnsi="宋体"/>
          <w:color w:val="000000"/>
          <w:sz w:val="28"/>
          <w:szCs w:val="28"/>
        </w:rPr>
        <w:t>盐城市新滩盐场实业发展有限公司经营管理的、租期届满的大青垛种植土地（招租文件中均简称为土地），依法将对外公开竞租。现按照我国现行有效法律法规的规定，结合出租土地的实际情况，拟定本方案书。</w:t>
      </w:r>
    </w:p>
    <w:p>
      <w:pPr>
        <w:spacing w:line="720" w:lineRule="auto"/>
        <w:jc w:val="center"/>
        <w:rPr>
          <w:rFonts w:ascii="宋体"/>
          <w:b/>
          <w:color w:val="000000"/>
          <w:sz w:val="32"/>
          <w:szCs w:val="32"/>
        </w:rPr>
      </w:pPr>
      <w:r>
        <w:rPr>
          <w:rFonts w:hint="eastAsia" w:ascii="宋体" w:hAnsi="宋体"/>
          <w:b/>
          <w:color w:val="000000"/>
          <w:sz w:val="32"/>
          <w:szCs w:val="32"/>
        </w:rPr>
        <w:t>第一部分</w:t>
      </w:r>
      <w:r>
        <w:rPr>
          <w:rFonts w:ascii="宋体" w:hAnsi="宋体"/>
          <w:b/>
          <w:color w:val="000000"/>
          <w:sz w:val="32"/>
          <w:szCs w:val="32"/>
        </w:rPr>
        <w:t xml:space="preserve"> </w:t>
      </w:r>
      <w:r>
        <w:rPr>
          <w:rFonts w:hint="eastAsia" w:ascii="宋体" w:hAnsi="宋体"/>
          <w:b/>
          <w:color w:val="000000"/>
          <w:sz w:val="32"/>
          <w:szCs w:val="32"/>
        </w:rPr>
        <w:t>招租公告</w:t>
      </w:r>
    </w:p>
    <w:p>
      <w:pPr>
        <w:spacing w:line="560" w:lineRule="exact"/>
        <w:ind w:firstLine="565" w:firstLineChars="202"/>
        <w:rPr>
          <w:rFonts w:ascii="宋体"/>
          <w:color w:val="000000"/>
          <w:sz w:val="28"/>
          <w:szCs w:val="28"/>
        </w:rPr>
      </w:pPr>
      <w:r>
        <w:rPr>
          <w:rFonts w:hint="eastAsia" w:ascii="宋体" w:hAnsi="宋体"/>
          <w:color w:val="000000"/>
          <w:sz w:val="28"/>
          <w:szCs w:val="28"/>
        </w:rPr>
        <w:t>土地租赁本身属于商业性行为，但由于招租土地属于国有资产，依照国有资产的相关规定，应当采取公开方式对外招租。本公告可以通过当地主流媒体和招租人网站对外公布信息，争取更多的潜在竞租人知晓并参加竞租。</w:t>
      </w:r>
      <w:r>
        <w:rPr>
          <w:rFonts w:hint="eastAsia" w:ascii="宋体" w:hAnsi="宋体"/>
          <w:color w:val="auto"/>
          <w:sz w:val="28"/>
          <w:szCs w:val="28"/>
        </w:rPr>
        <w:t>公告时间不少于</w:t>
      </w:r>
      <w:r>
        <w:rPr>
          <w:rFonts w:hint="eastAsia" w:ascii="宋体" w:hAnsi="宋体"/>
          <w:color w:val="auto"/>
          <w:sz w:val="28"/>
          <w:szCs w:val="28"/>
          <w:lang w:val="en-US" w:eastAsia="zh-CN"/>
        </w:rPr>
        <w:t>7</w:t>
      </w:r>
      <w:r>
        <w:rPr>
          <w:rFonts w:hint="eastAsia" w:ascii="宋体" w:hAnsi="宋体"/>
          <w:color w:val="auto"/>
          <w:sz w:val="28"/>
          <w:szCs w:val="28"/>
        </w:rPr>
        <w:t>日。</w:t>
      </w:r>
      <w:r>
        <w:rPr>
          <w:rFonts w:hint="eastAsia" w:ascii="宋体" w:hAnsi="宋体"/>
          <w:color w:val="000000"/>
          <w:sz w:val="28"/>
          <w:szCs w:val="28"/>
        </w:rPr>
        <w:t>公告内容为：</w:t>
      </w:r>
    </w:p>
    <w:p>
      <w:pPr>
        <w:spacing w:line="240" w:lineRule="exact"/>
        <w:jc w:val="center"/>
        <w:rPr>
          <w:rFonts w:ascii="宋体"/>
          <w:b/>
          <w:color w:val="000000"/>
          <w:sz w:val="32"/>
          <w:szCs w:val="32"/>
        </w:rPr>
      </w:pP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盐城市新滩盐场实业发展有限公司</w:t>
      </w:r>
    </w:p>
    <w:p>
      <w:pPr>
        <w:spacing w:line="460" w:lineRule="exact"/>
        <w:jc w:val="center"/>
        <w:rPr>
          <w:rFonts w:ascii="仿宋" w:hAnsi="仿宋" w:eastAsia="仿宋"/>
          <w:b/>
          <w:color w:val="000000"/>
          <w:sz w:val="28"/>
          <w:szCs w:val="28"/>
        </w:rPr>
      </w:pPr>
      <w:r>
        <w:rPr>
          <w:rFonts w:hint="eastAsia" w:ascii="仿宋" w:hAnsi="仿宋" w:eastAsia="仿宋"/>
          <w:b/>
          <w:color w:val="000000"/>
          <w:sz w:val="28"/>
          <w:szCs w:val="28"/>
        </w:rPr>
        <w:t>大青垛种植土地公开招租公告</w:t>
      </w:r>
    </w:p>
    <w:p>
      <w:pPr>
        <w:spacing w:line="240" w:lineRule="exact"/>
        <w:jc w:val="center"/>
        <w:rPr>
          <w:rFonts w:ascii="仿宋" w:hAnsi="仿宋" w:eastAsia="仿宋"/>
          <w:color w:val="000000"/>
          <w:sz w:val="28"/>
          <w:szCs w:val="28"/>
        </w:rPr>
      </w:pPr>
    </w:p>
    <w:p>
      <w:pPr>
        <w:spacing w:line="46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招租人盐城市新滩盐场实业发展有限公司（下简称新滩盐场）拟对租期届满的种植土地（下统称土地，净面积</w:t>
      </w:r>
      <w:r>
        <w:rPr>
          <w:rFonts w:hint="eastAsia" w:ascii="仿宋" w:hAnsi="仿宋" w:eastAsia="仿宋"/>
          <w:sz w:val="28"/>
          <w:szCs w:val="28"/>
        </w:rPr>
        <w:t>830.43</w:t>
      </w:r>
      <w:r>
        <w:rPr>
          <w:rFonts w:hint="eastAsia" w:ascii="仿宋" w:hAnsi="仿宋" w:eastAsia="仿宋"/>
          <w:color w:val="000000"/>
          <w:sz w:val="28"/>
          <w:szCs w:val="28"/>
        </w:rPr>
        <w:t>亩）进行公开招租，相关事项公告如下：</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一、租赁土地的概况</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新滩盐场拟招租的种植土地类型为水稻种植地（具体类型以《招租土地情况一览表》为准）。土地及其水、电、路等设施以现状为准进行招租，在本次租赁期间，招租人不再对土地及其设施进行修缮或添置等投入。</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特别提示：①本次招租的土地盐碱性较大，招租人不承担因土地品质原因引发的农作物减产等任何经济损失。</w:t>
      </w:r>
      <w:r>
        <w:rPr>
          <w:rFonts w:hint="eastAsia" w:ascii="仿宋" w:hAnsi="仿宋" w:eastAsia="仿宋"/>
          <w:sz w:val="28"/>
          <w:szCs w:val="28"/>
        </w:rPr>
        <w:t>②竞租人不得存在挂靠、转租、分租等情形。竞租人中标后，必须自行组织生产，且不得以任何理由与此前曾积欠甲方租金的单位或个人或曾占用甲方养殖池塘或土地的单位或个人、或与甲方存在未决的争议纠纷的单位或个人进行任何形式的合作。</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二、租期及招租底价</w:t>
      </w:r>
    </w:p>
    <w:p>
      <w:pPr>
        <w:spacing w:line="520" w:lineRule="exact"/>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 xml:space="preserve"> 租赁期限为不超过三年，自竞租中标人实际接受土地之日起算。按照“一次公开招租、合同一年一签”的方式进行招租（通过本次公开招租确定承租人，租期不超过三年，租期内招租人有权单方决定不再续签下一年度的租赁合同）。具体租赁期限详见《招租土地情况一览表》。</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竞租人按照《招租土地情况一览表》中招租土地的招租底价（注：净面积的竞租底价）、租赁期限、竞租保证金数额和对竞租人条件的具体要求等情况进行报名竞租。</w:t>
      </w:r>
      <w:r>
        <w:rPr>
          <w:rFonts w:ascii="仿宋" w:hAnsi="仿宋" w:eastAsia="仿宋"/>
          <w:color w:val="000000"/>
          <w:sz w:val="28"/>
          <w:szCs w:val="28"/>
        </w:rPr>
        <w:t xml:space="preserve"> </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竞租人的报价不得低于招租人的招租底价。凡是低于招租底价的报价均属于无效报价，招租人概不予接受。</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三、竞租人资格条件</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竞租人须是与农田种植有关的或拟从事农田种植的公司法人</w:t>
      </w:r>
      <w:r>
        <w:rPr>
          <w:rFonts w:hint="eastAsia" w:ascii="仿宋" w:hAnsi="仿宋" w:eastAsia="仿宋"/>
          <w:sz w:val="28"/>
          <w:szCs w:val="28"/>
        </w:rPr>
        <w:t>单位</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如竞租人系招租人新滩盐场以前的种植土地承租户或承包人的，须与招租人之间就此前池塘或土地租赁合同没有任何未处理完毕的争议，并签署了《声明书》。</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竞租人未被“信用中国”</w:t>
      </w:r>
      <w:r>
        <w:rPr>
          <w:rFonts w:ascii="仿宋" w:hAnsi="仿宋" w:eastAsia="仿宋"/>
          <w:color w:val="000000"/>
          <w:sz w:val="28"/>
          <w:szCs w:val="28"/>
        </w:rPr>
        <w:t>(www.creditchina.gov.cn)</w:t>
      </w:r>
      <w:r>
        <w:rPr>
          <w:rFonts w:hint="eastAsia" w:ascii="仿宋" w:hAnsi="仿宋" w:eastAsia="仿宋"/>
          <w:color w:val="000000"/>
          <w:sz w:val="28"/>
          <w:szCs w:val="28"/>
        </w:rPr>
        <w:t>列入重大税收违法案件当事人名单、未被列入政府采购严重失信行为人名单（竞租人的其他不良记录等情况不纳入本次竞租的资格条件）。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四、招租方法</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对竞租人实行资格后审，并采用综合评估法进行评审。由招租评审组按照公示的评审规则对竞租人提交的有效竞租文件进行评审。</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招租人不组织现场踏勘，由竞租人自行到意向竞租的招租土地现场进行察看。竞租人提交竞租资料的行为，即视为其已完全了解竞租土地的实际状况，并接受其竞租土地的竞租底价、品质等情况以及本招租文件中的全部内容。特别提示，本次招租的土地盐碱性较大，招租人不承担因土地品质原因引发的农作物减产等其它任何经济损失。</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如竞租人是原承租人的，在同等条件下对原承租土地享有优先承租权，但原承租人必须参加对自己先前种植土地的竞租。</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竞租人须足额缴纳《招租土地情况一览表》中列明的竞租土地的竞租保证金、预付租金。在提交竞租材料之前以银行汇款形式支付至招租人银行账户。招租人不接受竞租人以其他形式缴纳的竞租保证金。竞租人没有按照要求缴纳保证金和预付租金的，评审组将拒绝对其竞租资料进行评审。</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竞租人的法定代表人本单位不能参加竞租的，可以委托本单位的一名在职职工代为参加竞租，但须提供法定代表人签署的授权委托书原件和代理人身份证复印件（身份证原件备查）。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竞租人未按上述要求指派人员参加竞租的，视为放弃竞租权，所缴纳的竞租保证金将不予退还。</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五、竞租保证金的收款账户：</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开户行：</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中国农业银行滨海港支行</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r>
        <w:rPr>
          <w:rFonts w:hint="eastAsia" w:ascii="仿宋" w:hAnsi="仿宋" w:eastAsia="仿宋"/>
          <w:color w:val="000000"/>
          <w:sz w:val="28"/>
          <w:szCs w:val="28"/>
        </w:rPr>
        <w:t>账号：</w:t>
      </w:r>
      <w:r>
        <w:rPr>
          <w:rFonts w:ascii="仿宋" w:hAnsi="仿宋" w:eastAsia="仿宋"/>
          <w:color w:val="000000"/>
          <w:sz w:val="28"/>
          <w:szCs w:val="28"/>
          <w:u w:val="single"/>
        </w:rPr>
        <w:t xml:space="preserve"> 10411701040002061</w:t>
      </w:r>
    </w:p>
    <w:p>
      <w:pPr>
        <w:spacing w:line="520" w:lineRule="exact"/>
        <w:ind w:firstLine="565" w:firstLineChars="202"/>
        <w:jc w:val="left"/>
        <w:rPr>
          <w:rFonts w:ascii="仿宋" w:hAnsi="仿宋" w:eastAsia="仿宋"/>
          <w:color w:val="000000"/>
          <w:sz w:val="28"/>
          <w:szCs w:val="28"/>
        </w:rPr>
      </w:pPr>
      <w:r>
        <w:rPr>
          <w:rFonts w:hint="eastAsia" w:ascii="仿宋" w:hAnsi="仿宋" w:eastAsia="仿宋"/>
          <w:color w:val="000000"/>
          <w:sz w:val="28"/>
          <w:szCs w:val="28"/>
        </w:rPr>
        <w:t>户主：</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盐城市新滩盐场实业发展有限公司</w:t>
      </w:r>
      <w:r>
        <w:rPr>
          <w:rFonts w:ascii="仿宋" w:hAnsi="仿宋" w:eastAsia="仿宋"/>
          <w:color w:val="000000"/>
          <w:sz w:val="28"/>
          <w:szCs w:val="28"/>
          <w:u w:val="single"/>
        </w:rPr>
        <w:t xml:space="preserve"> </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六、竞租人可以参考招租人提供的竞租文件格式制作竞租材料。竞租材料中必须包括：（</w:t>
      </w:r>
      <w:r>
        <w:rPr>
          <w:rFonts w:ascii="仿宋" w:hAnsi="仿宋" w:eastAsia="仿宋"/>
          <w:color w:val="000000"/>
          <w:sz w:val="28"/>
          <w:szCs w:val="28"/>
        </w:rPr>
        <w:t>1</w:t>
      </w:r>
      <w:r>
        <w:rPr>
          <w:rFonts w:hint="eastAsia" w:ascii="仿宋" w:hAnsi="仿宋" w:eastAsia="仿宋"/>
          <w:color w:val="000000"/>
          <w:sz w:val="28"/>
          <w:szCs w:val="28"/>
        </w:rPr>
        <w:t>）竞租人的营业执照；（</w:t>
      </w:r>
      <w:r>
        <w:rPr>
          <w:rFonts w:ascii="仿宋" w:hAnsi="仿宋" w:eastAsia="仿宋"/>
          <w:color w:val="000000"/>
          <w:sz w:val="28"/>
          <w:szCs w:val="28"/>
        </w:rPr>
        <w:t>2</w:t>
      </w:r>
      <w:r>
        <w:rPr>
          <w:rFonts w:hint="eastAsia" w:ascii="仿宋" w:hAnsi="仿宋" w:eastAsia="仿宋"/>
          <w:color w:val="000000"/>
          <w:sz w:val="28"/>
          <w:szCs w:val="28"/>
        </w:rPr>
        <w:t>）填写完整、且加盖竞租人印章的《竞租土地登记表》、《声明书》、</w:t>
      </w:r>
      <w:r>
        <w:rPr>
          <w:rFonts w:hint="eastAsia" w:ascii="仿宋" w:hAnsi="仿宋" w:eastAsia="仿宋"/>
          <w:sz w:val="28"/>
          <w:szCs w:val="28"/>
        </w:rPr>
        <w:t>《承诺书》、</w:t>
      </w:r>
      <w:r>
        <w:rPr>
          <w:rFonts w:hint="eastAsia" w:ascii="仿宋" w:hAnsi="仿宋" w:eastAsia="仿宋"/>
          <w:color w:val="000000"/>
          <w:sz w:val="28"/>
          <w:szCs w:val="28"/>
        </w:rPr>
        <w:t>《竞租报价表》；（</w:t>
      </w:r>
      <w:r>
        <w:rPr>
          <w:rFonts w:ascii="仿宋" w:hAnsi="仿宋" w:eastAsia="仿宋"/>
          <w:color w:val="000000"/>
          <w:sz w:val="28"/>
          <w:szCs w:val="28"/>
        </w:rPr>
        <w:t>3</w:t>
      </w:r>
      <w:r>
        <w:rPr>
          <w:rFonts w:hint="eastAsia" w:ascii="仿宋" w:hAnsi="仿宋" w:eastAsia="仿宋"/>
          <w:color w:val="000000"/>
          <w:sz w:val="28"/>
          <w:szCs w:val="28"/>
        </w:rPr>
        <w:t>）按照评审规则中的积分细目的顺序和内容而组织的竞租材料等。对于上述竞租材料，应编制目录和页码，并装订成册。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所有竞租材料必须装入文件袋内，并密封，由竞租人在封口处加盖单位印章或签名加摁手印。竞租人须对意向竞租的每一个标段号土地制作独立的竞租文件，并分别装袋和密封。</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七、竞租材料提交的时间及地点</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提交时间为：</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11</w:t>
      </w:r>
      <w:r>
        <w:rPr>
          <w:rFonts w:hint="eastAsia" w:ascii="仿宋" w:hAnsi="仿宋" w:eastAsia="仿宋"/>
          <w:color w:val="auto"/>
          <w:sz w:val="28"/>
          <w:szCs w:val="28"/>
          <w:u w:val="single"/>
        </w:rPr>
        <w:t xml:space="preserve"> </w:t>
      </w:r>
      <w:r>
        <w:rPr>
          <w:rFonts w:hint="eastAsia" w:ascii="仿宋" w:hAnsi="仿宋" w:eastAsia="仿宋"/>
          <w:color w:val="auto"/>
          <w:sz w:val="28"/>
          <w:szCs w:val="28"/>
        </w:rPr>
        <w:t>月</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4</w:t>
      </w:r>
      <w:r>
        <w:rPr>
          <w:rFonts w:hint="eastAsia" w:ascii="仿宋" w:hAnsi="仿宋" w:eastAsia="仿宋"/>
          <w:color w:val="auto"/>
          <w:sz w:val="28"/>
          <w:szCs w:val="28"/>
          <w:u w:val="single"/>
        </w:rPr>
        <w:t xml:space="preserve"> </w:t>
      </w:r>
      <w:r>
        <w:rPr>
          <w:rFonts w:hint="eastAsia" w:ascii="仿宋" w:hAnsi="仿宋" w:eastAsia="仿宋"/>
          <w:color w:val="000000"/>
          <w:sz w:val="28"/>
          <w:szCs w:val="28"/>
        </w:rPr>
        <w:t>日（</w:t>
      </w:r>
      <w:r>
        <w:rPr>
          <w:rFonts w:ascii="仿宋" w:hAnsi="仿宋" w:eastAsia="仿宋"/>
          <w:color w:val="000000"/>
          <w:sz w:val="28"/>
          <w:szCs w:val="28"/>
        </w:rPr>
        <w:t>8:30—</w:t>
      </w:r>
      <w:r>
        <w:rPr>
          <w:rFonts w:hint="eastAsia" w:ascii="仿宋" w:hAnsi="仿宋" w:eastAsia="仿宋"/>
          <w:color w:val="000000"/>
          <w:sz w:val="28"/>
          <w:szCs w:val="28"/>
          <w:lang w:val="en-US" w:eastAsia="zh-CN"/>
        </w:rPr>
        <w:t>18</w:t>
      </w:r>
      <w:r>
        <w:rPr>
          <w:rFonts w:ascii="仿宋" w:hAnsi="仿宋" w:eastAsia="仿宋"/>
          <w:color w:val="000000"/>
          <w:sz w:val="28"/>
          <w:szCs w:val="28"/>
        </w:rPr>
        <w:t>:</w:t>
      </w:r>
      <w:r>
        <w:rPr>
          <w:rFonts w:hint="eastAsia" w:ascii="仿宋" w:hAnsi="仿宋" w:eastAsia="仿宋"/>
          <w:color w:val="000000"/>
          <w:sz w:val="28"/>
          <w:szCs w:val="28"/>
          <w:lang w:val="en-US" w:eastAsia="zh-CN"/>
        </w:rPr>
        <w:t>0</w:t>
      </w:r>
      <w:r>
        <w:rPr>
          <w:rFonts w:ascii="仿宋" w:hAnsi="仿宋" w:eastAsia="仿宋"/>
          <w:color w:val="000000"/>
          <w:sz w:val="28"/>
          <w:szCs w:val="28"/>
        </w:rPr>
        <w:t>0</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提交地点为：新滩盐场大院内（具体地址为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滨海县新滩盐场新滩东路</w:t>
      </w:r>
      <w:r>
        <w:rPr>
          <w:rFonts w:ascii="仿宋" w:hAnsi="仿宋" w:eastAsia="仿宋"/>
          <w:color w:val="000000"/>
          <w:sz w:val="28"/>
          <w:szCs w:val="28"/>
          <w:u w:val="single"/>
        </w:rPr>
        <w:t>1</w:t>
      </w:r>
      <w:r>
        <w:rPr>
          <w:rFonts w:hint="eastAsia" w:ascii="仿宋" w:hAnsi="仿宋" w:eastAsia="仿宋"/>
          <w:color w:val="000000"/>
          <w:sz w:val="28"/>
          <w:szCs w:val="28"/>
          <w:u w:val="single"/>
        </w:rPr>
        <w:t>号</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），联系电话及联系人：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王先生（13813241379）</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招租人不接受逾期提交的竞租文件。</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八、招租人自</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auto"/>
          <w:sz w:val="28"/>
          <w:szCs w:val="28"/>
          <w:u w:val="single"/>
        </w:rPr>
        <w:t xml:space="preserve"> </w:t>
      </w:r>
      <w:r>
        <w:rPr>
          <w:rFonts w:hint="eastAsia"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11</w:t>
      </w:r>
      <w:r>
        <w:rPr>
          <w:rFonts w:hint="eastAsia" w:ascii="仿宋" w:hAnsi="仿宋" w:eastAsia="仿宋"/>
          <w:color w:val="auto"/>
          <w:sz w:val="28"/>
          <w:szCs w:val="28"/>
        </w:rPr>
        <w:t>月</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4</w:t>
      </w:r>
      <w:r>
        <w:rPr>
          <w:rFonts w:hint="eastAsia" w:ascii="仿宋" w:hAnsi="仿宋" w:eastAsia="仿宋"/>
          <w:color w:val="auto"/>
          <w:sz w:val="28"/>
          <w:szCs w:val="28"/>
          <w:u w:val="single"/>
        </w:rPr>
        <w:t xml:space="preserve"> </w:t>
      </w:r>
      <w:r>
        <w:rPr>
          <w:rFonts w:hint="eastAsia" w:ascii="仿宋" w:hAnsi="仿宋" w:eastAsia="仿宋"/>
          <w:color w:val="000000"/>
          <w:sz w:val="28"/>
          <w:szCs w:val="28"/>
        </w:rPr>
        <w:t>日</w:t>
      </w:r>
      <w:r>
        <w:rPr>
          <w:rFonts w:hint="eastAsia" w:ascii="仿宋" w:hAnsi="仿宋" w:eastAsia="仿宋"/>
          <w:color w:val="000000"/>
          <w:sz w:val="28"/>
          <w:szCs w:val="28"/>
          <w:u w:val="single"/>
          <w:lang w:val="en-US" w:eastAsia="zh-CN"/>
        </w:rPr>
        <w:t>18：00</w:t>
      </w:r>
      <w:r>
        <w:rPr>
          <w:rFonts w:hint="eastAsia" w:ascii="仿宋" w:hAnsi="仿宋" w:eastAsia="仿宋"/>
          <w:color w:val="000000"/>
          <w:sz w:val="28"/>
          <w:szCs w:val="28"/>
        </w:rPr>
        <w:t>开始招租评审工作，评审地点</w:t>
      </w:r>
      <w:r>
        <w:rPr>
          <w:rFonts w:hint="eastAsia" w:ascii="仿宋" w:hAnsi="仿宋" w:eastAsia="仿宋"/>
          <w:sz w:val="28"/>
          <w:szCs w:val="28"/>
        </w:rPr>
        <w:t>在</w:t>
      </w:r>
      <w:r>
        <w:rPr>
          <w:rFonts w:hint="eastAsia" w:ascii="仿宋" w:hAnsi="仿宋" w:eastAsia="仿宋"/>
          <w:sz w:val="28"/>
          <w:szCs w:val="28"/>
          <w:u w:val="single"/>
        </w:rPr>
        <w:t>新滩盐场西二楼会议室</w:t>
      </w:r>
      <w:r>
        <w:rPr>
          <w:rFonts w:hint="eastAsia" w:ascii="仿宋" w:hAnsi="仿宋" w:eastAsia="仿宋"/>
          <w:sz w:val="28"/>
          <w:szCs w:val="28"/>
        </w:rPr>
        <w:t>。</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九、本次土地竞租的全套招租文件、竞租文件参考格式（含所有附件附件）和信息，请竞租人查阅</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盐城市海兴集团有限公司</w:t>
      </w:r>
      <w:r>
        <w:rPr>
          <w:rFonts w:ascii="仿宋" w:hAnsi="仿宋" w:eastAsia="仿宋"/>
          <w:color w:val="000000"/>
          <w:sz w:val="28"/>
          <w:szCs w:val="28"/>
          <w:u w:val="single"/>
        </w:rPr>
        <w:t xml:space="preserve"> </w:t>
      </w:r>
      <w:r>
        <w:rPr>
          <w:rFonts w:hint="eastAsia" w:ascii="仿宋" w:hAnsi="仿宋" w:eastAsia="仿宋"/>
          <w:color w:val="000000"/>
          <w:sz w:val="28"/>
          <w:szCs w:val="28"/>
        </w:rPr>
        <w:t>网站（网址为</w:t>
      </w:r>
      <w:r>
        <w:rPr>
          <w:rFonts w:ascii="仿宋" w:hAnsi="仿宋" w:eastAsia="仿宋"/>
          <w:color w:val="000000"/>
          <w:sz w:val="28"/>
          <w:szCs w:val="28"/>
          <w:u w:val="single"/>
        </w:rPr>
        <w:t xml:space="preserve"> http://ychxjt.com.cn/ </w:t>
      </w:r>
      <w:r>
        <w:rPr>
          <w:rFonts w:hint="eastAsia" w:ascii="仿宋" w:hAnsi="仿宋" w:eastAsia="仿宋"/>
          <w:color w:val="000000"/>
          <w:sz w:val="28"/>
          <w:szCs w:val="28"/>
        </w:rPr>
        <w:t>）。</w:t>
      </w:r>
    </w:p>
    <w:p>
      <w:pPr>
        <w:spacing w:line="520" w:lineRule="exact"/>
        <w:ind w:firstLine="565" w:firstLineChars="202"/>
        <w:rPr>
          <w:rFonts w:ascii="仿宋" w:hAnsi="仿宋" w:eastAsia="仿宋"/>
          <w:color w:val="FF0000"/>
          <w:sz w:val="28"/>
          <w:szCs w:val="28"/>
        </w:rPr>
      </w:pPr>
      <w:r>
        <w:rPr>
          <w:rFonts w:hint="eastAsia" w:ascii="仿宋" w:hAnsi="仿宋" w:eastAsia="仿宋"/>
          <w:color w:val="000000"/>
          <w:sz w:val="28"/>
          <w:szCs w:val="28"/>
        </w:rPr>
        <w:t>十、所有招租文件的最终解释权归招租人享有。如果招租事项发生变化的，招租人将通过上述网站及时公告。</w:t>
      </w:r>
    </w:p>
    <w:p>
      <w:pPr>
        <w:spacing w:line="520" w:lineRule="exact"/>
        <w:ind w:firstLine="3402" w:firstLineChars="1215"/>
        <w:rPr>
          <w:rFonts w:ascii="仿宋" w:hAnsi="仿宋" w:eastAsia="仿宋"/>
          <w:color w:val="000000"/>
          <w:sz w:val="28"/>
          <w:szCs w:val="28"/>
        </w:rPr>
      </w:pPr>
    </w:p>
    <w:p>
      <w:pPr>
        <w:spacing w:line="520" w:lineRule="exact"/>
        <w:ind w:firstLine="3116" w:firstLineChars="1113"/>
        <w:rPr>
          <w:rFonts w:ascii="仿宋" w:hAnsi="仿宋" w:eastAsia="仿宋"/>
          <w:color w:val="000000"/>
          <w:sz w:val="28"/>
          <w:szCs w:val="28"/>
        </w:rPr>
      </w:pPr>
      <w:r>
        <w:rPr>
          <w:rFonts w:hint="eastAsia" w:ascii="仿宋" w:hAnsi="仿宋" w:eastAsia="仿宋"/>
          <w:color w:val="000000"/>
          <w:sz w:val="28"/>
          <w:szCs w:val="28"/>
        </w:rPr>
        <w:t>招租人：盐城市新滩盐场实业发展有限公司</w:t>
      </w:r>
    </w:p>
    <w:p>
      <w:pPr>
        <w:spacing w:line="520" w:lineRule="exact"/>
        <w:ind w:firstLine="4796" w:firstLineChars="1713"/>
        <w:rPr>
          <w:rFonts w:ascii="仿宋" w:hAnsi="仿宋" w:eastAsia="仿宋"/>
          <w:color w:val="000000"/>
          <w:sz w:val="28"/>
          <w:szCs w:val="28"/>
        </w:rPr>
      </w:pP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10</w:t>
      </w:r>
      <w:r>
        <w:rPr>
          <w:rFonts w:ascii="仿宋" w:hAnsi="仿宋" w:eastAsia="仿宋"/>
          <w:color w:val="auto"/>
          <w:sz w:val="28"/>
          <w:szCs w:val="28"/>
          <w:u w:val="single"/>
        </w:rPr>
        <w:t xml:space="preserve">  </w:t>
      </w:r>
      <w:r>
        <w:rPr>
          <w:rFonts w:hint="eastAsia" w:ascii="仿宋" w:hAnsi="仿宋" w:eastAsia="仿宋"/>
          <w:color w:val="auto"/>
          <w:sz w:val="28"/>
          <w:szCs w:val="28"/>
        </w:rPr>
        <w:t>月</w:t>
      </w:r>
      <w:r>
        <w:rPr>
          <w:rFonts w:ascii="仿宋" w:hAnsi="仿宋" w:eastAsia="仿宋"/>
          <w:color w:val="auto"/>
          <w:sz w:val="28"/>
          <w:szCs w:val="28"/>
          <w:u w:val="single"/>
        </w:rPr>
        <w:t xml:space="preserve"> </w:t>
      </w:r>
      <w:r>
        <w:rPr>
          <w:rFonts w:hint="eastAsia" w:ascii="仿宋" w:hAnsi="仿宋" w:eastAsia="仿宋"/>
          <w:color w:val="auto"/>
          <w:sz w:val="28"/>
          <w:szCs w:val="28"/>
          <w:u w:val="single"/>
          <w:lang w:val="en-US" w:eastAsia="zh-CN"/>
        </w:rPr>
        <w:t>28</w:t>
      </w:r>
      <w:r>
        <w:rPr>
          <w:rFonts w:ascii="仿宋" w:hAnsi="仿宋" w:eastAsia="仿宋"/>
          <w:color w:val="auto"/>
          <w:sz w:val="28"/>
          <w:szCs w:val="28"/>
          <w:u w:val="single"/>
        </w:rPr>
        <w:t xml:space="preserve"> </w:t>
      </w:r>
      <w:r>
        <w:rPr>
          <w:rFonts w:hint="eastAsia" w:ascii="仿宋" w:hAnsi="仿宋" w:eastAsia="仿宋"/>
          <w:color w:val="000000"/>
          <w:sz w:val="28"/>
          <w:szCs w:val="28"/>
        </w:rPr>
        <w:t>日</w:t>
      </w:r>
      <w:r>
        <w:rPr>
          <w:rFonts w:ascii="仿宋" w:hAnsi="仿宋" w:eastAsia="仿宋"/>
          <w:color w:val="000000"/>
          <w:sz w:val="28"/>
          <w:szCs w:val="28"/>
        </w:rPr>
        <w:t xml:space="preserve"> </w:t>
      </w:r>
    </w:p>
    <w:p>
      <w:pPr>
        <w:spacing w:line="540" w:lineRule="exact"/>
        <w:jc w:val="center"/>
        <w:rPr>
          <w:rFonts w:ascii="仿宋" w:hAnsi="仿宋" w:eastAsia="仿宋"/>
          <w:color w:val="000000"/>
          <w:sz w:val="28"/>
          <w:szCs w:val="28"/>
        </w:rPr>
      </w:pPr>
      <w:bookmarkStart w:id="0" w:name="_GoBack"/>
      <w:bookmarkEnd w:id="0"/>
    </w:p>
    <w:p>
      <w:pPr>
        <w:spacing w:line="720" w:lineRule="auto"/>
        <w:jc w:val="center"/>
        <w:rPr>
          <w:rFonts w:ascii="宋体"/>
          <w:b/>
          <w:color w:val="000000"/>
          <w:sz w:val="28"/>
          <w:szCs w:val="28"/>
        </w:rPr>
      </w:pPr>
      <w:r>
        <w:rPr>
          <w:rFonts w:hint="eastAsia" w:ascii="宋体" w:hAnsi="宋体"/>
          <w:b/>
          <w:color w:val="000000"/>
          <w:sz w:val="28"/>
          <w:szCs w:val="28"/>
        </w:rPr>
        <w:t>第二部分</w:t>
      </w:r>
      <w:r>
        <w:rPr>
          <w:rFonts w:ascii="宋体" w:hAnsi="宋体"/>
          <w:b/>
          <w:color w:val="000000"/>
          <w:sz w:val="28"/>
          <w:szCs w:val="28"/>
        </w:rPr>
        <w:t xml:space="preserve"> </w:t>
      </w:r>
      <w:r>
        <w:rPr>
          <w:rFonts w:hint="eastAsia" w:ascii="宋体" w:hAnsi="宋体"/>
          <w:b/>
          <w:color w:val="000000"/>
          <w:sz w:val="28"/>
          <w:szCs w:val="28"/>
        </w:rPr>
        <w:t>竞租须知</w:t>
      </w:r>
    </w:p>
    <w:p>
      <w:pPr>
        <w:spacing w:line="520" w:lineRule="exact"/>
        <w:ind w:firstLine="565" w:firstLineChars="202"/>
        <w:rPr>
          <w:rFonts w:ascii="宋体"/>
          <w:color w:val="000000"/>
          <w:sz w:val="28"/>
          <w:szCs w:val="28"/>
        </w:rPr>
      </w:pPr>
      <w:r>
        <w:rPr>
          <w:rFonts w:hint="eastAsia" w:ascii="宋体" w:hAnsi="宋体"/>
          <w:color w:val="000000"/>
          <w:sz w:val="28"/>
          <w:szCs w:val="28"/>
        </w:rPr>
        <w:t>竞租须知主要告知竞租人有关竞租过程中应当注意的事项。按照国有资产管理规定，结合招租的相关性做法，竞租须知的内容如下：</w:t>
      </w:r>
    </w:p>
    <w:p>
      <w:pPr>
        <w:spacing w:line="520" w:lineRule="exact"/>
        <w:jc w:val="center"/>
        <w:rPr>
          <w:rFonts w:ascii="仿宋" w:hAnsi="仿宋" w:eastAsia="仿宋"/>
          <w:color w:val="000000"/>
          <w:sz w:val="28"/>
          <w:szCs w:val="28"/>
        </w:rPr>
      </w:pPr>
      <w:r>
        <w:rPr>
          <w:rFonts w:hint="eastAsia" w:ascii="仿宋" w:hAnsi="仿宋" w:eastAsia="仿宋"/>
          <w:b/>
          <w:color w:val="000000"/>
          <w:sz w:val="28"/>
          <w:szCs w:val="28"/>
        </w:rPr>
        <w:t>竞租须知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为保证本次招租活动顺利进行，维护招租人与竞租人的合法权利，招租人盐城市新滩盐场实业发展有限公司对大青垛种植土地（下统称“土地”，净面积</w:t>
      </w:r>
      <w:r>
        <w:rPr>
          <w:rFonts w:hint="eastAsia" w:ascii="仿宋" w:hAnsi="仿宋" w:eastAsia="仿宋"/>
          <w:sz w:val="28"/>
          <w:szCs w:val="28"/>
        </w:rPr>
        <w:t>830.43</w:t>
      </w:r>
      <w:r>
        <w:rPr>
          <w:rFonts w:hint="eastAsia" w:ascii="仿宋" w:hAnsi="仿宋" w:eastAsia="仿宋"/>
          <w:color w:val="000000"/>
          <w:sz w:val="28"/>
          <w:szCs w:val="28"/>
        </w:rPr>
        <w:t>亩）遵循“公开、公平、公正”的原则，依法组织公开竞租活动。</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本次招租按照国有资产的管理规定和公开竞租惯例，特作如下告知：</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竞租人必须按照《大青垛种植土地公开招租公告》的要求，认真查阅《招租土地情况一览表》的相关信息，按时足额汇付竞租保证金、提交竞租材料、制作和密封竞租材料、指派人员等，并了解第三部分招租评审规则。</w:t>
      </w:r>
    </w:p>
    <w:p>
      <w:pPr>
        <w:spacing w:line="520" w:lineRule="exact"/>
        <w:ind w:firstLine="565" w:firstLineChars="202"/>
        <w:rPr>
          <w:rFonts w:ascii="仿宋" w:hAnsi="仿宋" w:eastAsia="仿宋"/>
          <w:sz w:val="28"/>
          <w:szCs w:val="28"/>
        </w:rPr>
      </w:pPr>
      <w:r>
        <w:rPr>
          <w:rFonts w:hint="eastAsia" w:ascii="仿宋" w:hAnsi="仿宋" w:eastAsia="仿宋"/>
          <w:color w:val="000000"/>
          <w:sz w:val="28"/>
          <w:szCs w:val="28"/>
        </w:rPr>
        <w:t>特别提示，本次招租的土地盐碱性较大，招租人不承担因土地品质原因引发的农作物减产等其它任何经济损失。</w:t>
      </w:r>
      <w:r>
        <w:rPr>
          <w:rFonts w:hint="eastAsia" w:ascii="仿宋" w:hAnsi="仿宋" w:eastAsia="仿宋"/>
          <w:sz w:val="28"/>
          <w:szCs w:val="28"/>
        </w:rPr>
        <w:t>竞租人不得存在挂靠、转租、分租等情形。竞租人中标后，必须自行组织生产，且不得以任何理由与此前曾积欠甲方租金的单位或个人或曾占用甲方养殖池塘或土地的单位或个人、或与甲方存在未决的争议纠纷的单位或个人进行任何形式的合作。</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本次招租的土地及其水、电、路等设施是以现状为准进行招租，在本期租赁期间，招租人不再对土地及其设施进行修缮或添置等投入。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违约金</w:t>
      </w:r>
      <w:r>
        <w:rPr>
          <w:rFonts w:ascii="仿宋" w:hAnsi="仿宋" w:eastAsia="仿宋"/>
          <w:sz w:val="28"/>
          <w:szCs w:val="28"/>
        </w:rPr>
        <w:t>50</w:t>
      </w:r>
      <w:r>
        <w:rPr>
          <w:rFonts w:hint="eastAsia" w:ascii="仿宋" w:hAnsi="仿宋" w:eastAsia="仿宋"/>
          <w:sz w:val="28"/>
          <w:szCs w:val="28"/>
        </w:rPr>
        <w:t>万元。</w:t>
      </w:r>
    </w:p>
    <w:p>
      <w:pPr>
        <w:spacing w:line="520" w:lineRule="exact"/>
        <w:ind w:firstLine="565" w:firstLineChars="202"/>
        <w:rPr>
          <w:rFonts w:ascii="仿宋" w:hAnsi="仿宋" w:eastAsia="仿宋"/>
          <w:color w:val="FF0000"/>
          <w:sz w:val="28"/>
          <w:szCs w:val="28"/>
        </w:rPr>
      </w:pPr>
      <w:r>
        <w:rPr>
          <w:rFonts w:hint="eastAsia" w:ascii="仿宋" w:hAnsi="仿宋" w:eastAsia="仿宋"/>
          <w:sz w:val="28"/>
          <w:szCs w:val="28"/>
        </w:rPr>
        <w:t>租赁期限为不超过三年，自竞租中标人实际接受土地之日起算。按照“一次公开招租、合同一年一签”的方式进行招租（通过本次公开招租确定承租人，租期不超过三年，租期内招租人有权单方决定不再续签下一年度的租赁合同）。具体租赁期限详见《招租土地情况一览表》。</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二、由招租人委托的招租评审组就招租土地进行招租评审，并以书面报告形式向招租人推荐</w:t>
      </w:r>
      <w:r>
        <w:rPr>
          <w:rFonts w:ascii="仿宋" w:hAnsi="仿宋" w:eastAsia="仿宋"/>
          <w:color w:val="000000"/>
          <w:sz w:val="28"/>
          <w:szCs w:val="28"/>
        </w:rPr>
        <w:t>1-2</w:t>
      </w:r>
      <w:r>
        <w:rPr>
          <w:rFonts w:hint="eastAsia" w:ascii="仿宋" w:hAnsi="仿宋" w:eastAsia="仿宋"/>
          <w:color w:val="000000"/>
          <w:sz w:val="28"/>
          <w:szCs w:val="28"/>
        </w:rPr>
        <w:t>名中标候选人进行公布，由招租人确定中标人。</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对于得分相同的多名竞租人视为同一层次竞租人，但该土地的原承租人在同等条件下享有优先承租权。如果该同一层次的多名竞租人处于第一候选人的，则由评审组按照该层次的所有竞租人进行比选（二次评审），比选主要从该层次的竞租人的竞租报价、技术能力、种殖经验、经济实力、履约诚信等方面进行综合优选。</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如果仅有一名竞租人参加竞租的且该竞租人及其报价符合评审条件的，则由该竞租人中标。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如果中标人的竞租报价未达到该土地上一轮租赁价格的，须按照该土地上一轮租赁价格的租金标准作为双方成交价格并签署租赁合同。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由招租人委托的招租评审组进行竞租评审工作，按照公示的规则进行评审，评审组将评审结果以书面形式报告给招租人。招租人依据评审组的中标候选人名单，选定中标人，并通知中标人签订已经公示的《土地租赁合同》。</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次招租采用“先付后用”的租金预付方式，即竞租人在报名竞租之前须按照《招租土地情况一览表》缴纳意向竞租土地的预付底价租金（最终按照中标价支付全部租金）和竞标保证金。中标公示后竞标保证金自动转为履约保证金。招租人与中标人签署租赁合同后三个工作日内，免息退还未中标竞租人的预付租金。</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中标人在招租结果公示期满后三日内，须与招租人签署已经公示的《土地租赁合同》。无论何种原因，如中标人未能与招租人</w:t>
      </w:r>
      <w:r>
        <w:rPr>
          <w:rFonts w:hint="eastAsia" w:ascii="仿宋" w:hAnsi="仿宋" w:eastAsia="仿宋"/>
          <w:sz w:val="28"/>
          <w:szCs w:val="28"/>
        </w:rPr>
        <w:t>签署土地租赁合同的，招租人有权取消中标人的中标资格。招租人可</w:t>
      </w:r>
      <w:r>
        <w:rPr>
          <w:rFonts w:hint="eastAsia" w:ascii="仿宋" w:hAnsi="仿宋" w:eastAsia="仿宋"/>
          <w:color w:val="000000"/>
          <w:sz w:val="28"/>
          <w:szCs w:val="28"/>
        </w:rPr>
        <w:t>以依顺序通知第二名中标候选人签署租赁合同，也可以重新招租。</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特别提示：【中标人弃标后须差价赔偿】 本次招租中，如果排名在先的中标候选人放弃中标资格、招租人依次通知排名在后的中标候选人签署合同的，对于减少的中标价的差额，由弃标的中标候选人负责赔偿给招租人。如果</w:t>
      </w:r>
      <w:r>
        <w:rPr>
          <w:rFonts w:ascii="仿宋" w:hAnsi="仿宋" w:eastAsia="仿宋"/>
          <w:sz w:val="28"/>
          <w:szCs w:val="28"/>
        </w:rPr>
        <w:t>中标候选人放弃中标结果</w:t>
      </w:r>
      <w:r>
        <w:rPr>
          <w:rFonts w:hint="eastAsia" w:ascii="仿宋" w:hAnsi="仿宋" w:eastAsia="仿宋"/>
          <w:sz w:val="28"/>
          <w:szCs w:val="28"/>
        </w:rPr>
        <w:t>、</w:t>
      </w:r>
      <w:r>
        <w:rPr>
          <w:rFonts w:ascii="仿宋" w:hAnsi="仿宋" w:eastAsia="仿宋"/>
          <w:sz w:val="28"/>
          <w:szCs w:val="28"/>
        </w:rPr>
        <w:t>招</w:t>
      </w:r>
      <w:r>
        <w:rPr>
          <w:rFonts w:hint="eastAsia" w:ascii="仿宋" w:hAnsi="仿宋" w:eastAsia="仿宋"/>
          <w:sz w:val="28"/>
          <w:szCs w:val="28"/>
        </w:rPr>
        <w:t>租</w:t>
      </w:r>
      <w:r>
        <w:rPr>
          <w:rFonts w:ascii="仿宋" w:hAnsi="仿宋" w:eastAsia="仿宋"/>
          <w:sz w:val="28"/>
          <w:szCs w:val="28"/>
        </w:rPr>
        <w:t>人决定重新组织招</w:t>
      </w:r>
      <w:r>
        <w:rPr>
          <w:rFonts w:hint="eastAsia" w:ascii="仿宋" w:hAnsi="仿宋" w:eastAsia="仿宋"/>
          <w:sz w:val="28"/>
          <w:szCs w:val="28"/>
        </w:rPr>
        <w:t>租</w:t>
      </w:r>
      <w:r>
        <w:rPr>
          <w:rFonts w:ascii="仿宋" w:hAnsi="仿宋" w:eastAsia="仿宋"/>
          <w:sz w:val="28"/>
          <w:szCs w:val="28"/>
        </w:rPr>
        <w:t>的</w:t>
      </w:r>
      <w:r>
        <w:rPr>
          <w:rFonts w:hint="eastAsia" w:ascii="仿宋" w:hAnsi="仿宋" w:eastAsia="仿宋"/>
          <w:sz w:val="28"/>
          <w:szCs w:val="28"/>
        </w:rPr>
        <w:t>，</w:t>
      </w:r>
      <w:r>
        <w:rPr>
          <w:rFonts w:ascii="仿宋" w:hAnsi="仿宋" w:eastAsia="仿宋"/>
          <w:sz w:val="28"/>
          <w:szCs w:val="28"/>
        </w:rPr>
        <w:t>对于招</w:t>
      </w:r>
      <w:r>
        <w:rPr>
          <w:rFonts w:hint="eastAsia" w:ascii="仿宋" w:hAnsi="仿宋" w:eastAsia="仿宋"/>
          <w:sz w:val="28"/>
          <w:szCs w:val="28"/>
        </w:rPr>
        <w:t>租</w:t>
      </w:r>
      <w:r>
        <w:rPr>
          <w:rFonts w:ascii="仿宋" w:hAnsi="仿宋" w:eastAsia="仿宋"/>
          <w:sz w:val="28"/>
          <w:szCs w:val="28"/>
        </w:rPr>
        <w:t>人重新组织招</w:t>
      </w:r>
      <w:r>
        <w:rPr>
          <w:rFonts w:hint="eastAsia" w:ascii="仿宋" w:hAnsi="仿宋" w:eastAsia="仿宋"/>
          <w:sz w:val="28"/>
          <w:szCs w:val="28"/>
        </w:rPr>
        <w:t>租</w:t>
      </w:r>
      <w:r>
        <w:rPr>
          <w:rFonts w:ascii="仿宋" w:hAnsi="仿宋" w:eastAsia="仿宋"/>
          <w:sz w:val="28"/>
          <w:szCs w:val="28"/>
        </w:rPr>
        <w:t>所支付的所有相关费用以及在重新招</w:t>
      </w:r>
      <w:r>
        <w:rPr>
          <w:rFonts w:hint="eastAsia" w:ascii="仿宋" w:hAnsi="仿宋" w:eastAsia="仿宋"/>
          <w:sz w:val="28"/>
          <w:szCs w:val="28"/>
        </w:rPr>
        <w:t>租</w:t>
      </w:r>
      <w:r>
        <w:rPr>
          <w:rFonts w:ascii="仿宋" w:hAnsi="仿宋" w:eastAsia="仿宋"/>
          <w:sz w:val="28"/>
          <w:szCs w:val="28"/>
        </w:rPr>
        <w:t>中的中标价</w:t>
      </w:r>
      <w:r>
        <w:rPr>
          <w:rFonts w:hint="eastAsia" w:ascii="仿宋" w:hAnsi="仿宋" w:eastAsia="仿宋"/>
          <w:sz w:val="28"/>
          <w:szCs w:val="28"/>
        </w:rPr>
        <w:t>低于</w:t>
      </w:r>
      <w:r>
        <w:rPr>
          <w:rFonts w:ascii="仿宋" w:hAnsi="仿宋" w:eastAsia="仿宋"/>
          <w:sz w:val="28"/>
          <w:szCs w:val="28"/>
        </w:rPr>
        <w:t>本次弃标人中标价的差额</w:t>
      </w:r>
      <w:r>
        <w:rPr>
          <w:rFonts w:hint="eastAsia" w:ascii="仿宋" w:hAnsi="仿宋" w:eastAsia="仿宋"/>
          <w:sz w:val="28"/>
          <w:szCs w:val="28"/>
        </w:rPr>
        <w:t>，</w:t>
      </w:r>
      <w:r>
        <w:rPr>
          <w:rFonts w:ascii="仿宋" w:hAnsi="仿宋" w:eastAsia="仿宋"/>
          <w:sz w:val="28"/>
          <w:szCs w:val="28"/>
        </w:rPr>
        <w:t>由弃标的中标人负责</w:t>
      </w:r>
      <w:r>
        <w:rPr>
          <w:rFonts w:hint="eastAsia" w:ascii="仿宋" w:hAnsi="仿宋" w:eastAsia="仿宋"/>
          <w:sz w:val="28"/>
          <w:szCs w:val="28"/>
        </w:rPr>
        <w:t>赔偿</w:t>
      </w:r>
      <w:r>
        <w:rPr>
          <w:rFonts w:ascii="仿宋" w:hAnsi="仿宋" w:eastAsia="仿宋"/>
          <w:sz w:val="28"/>
          <w:szCs w:val="28"/>
        </w:rPr>
        <w:t>给招</w:t>
      </w:r>
      <w:r>
        <w:rPr>
          <w:rFonts w:hint="eastAsia" w:ascii="仿宋" w:hAnsi="仿宋" w:eastAsia="仿宋"/>
          <w:sz w:val="28"/>
          <w:szCs w:val="28"/>
        </w:rPr>
        <w:t>租</w:t>
      </w:r>
      <w:r>
        <w:rPr>
          <w:rFonts w:ascii="仿宋" w:hAnsi="仿宋" w:eastAsia="仿宋"/>
          <w:sz w:val="28"/>
          <w:szCs w:val="28"/>
        </w:rPr>
        <w:t>人</w:t>
      </w:r>
      <w:r>
        <w:rPr>
          <w:rFonts w:hint="eastAsia" w:ascii="仿宋" w:hAnsi="仿宋" w:eastAsia="仿宋"/>
          <w:sz w:val="28"/>
          <w:szCs w:val="28"/>
        </w:rPr>
        <w:t>。弃标人的赔偿金额概不受租赁合同价、招租人最终实际收取的租金金额的影响。</w:t>
      </w:r>
    </w:p>
    <w:p>
      <w:pPr>
        <w:spacing w:line="520" w:lineRule="exact"/>
        <w:ind w:firstLine="565" w:firstLineChars="202"/>
        <w:rPr>
          <w:rFonts w:ascii="仿宋" w:hAnsi="仿宋" w:eastAsia="仿宋"/>
          <w:color w:val="FF0000"/>
          <w:sz w:val="28"/>
          <w:szCs w:val="28"/>
        </w:rPr>
      </w:pPr>
      <w:r>
        <w:rPr>
          <w:rFonts w:hint="eastAsia" w:ascii="仿宋" w:hAnsi="仿宋" w:eastAsia="仿宋"/>
          <w:sz w:val="28"/>
          <w:szCs w:val="28"/>
        </w:rPr>
        <w:t>中标候选人弃标的，招租人还有权不再退还投标保证金。</w:t>
      </w:r>
      <w:r>
        <w:rPr>
          <w:rFonts w:hint="eastAsia" w:ascii="仿宋" w:hAnsi="仿宋" w:eastAsia="仿宋"/>
          <w:color w:val="FF0000"/>
          <w:sz w:val="28"/>
          <w:szCs w:val="28"/>
        </w:rPr>
        <w:t xml:space="preserve"> </w:t>
      </w:r>
    </w:p>
    <w:p>
      <w:pPr>
        <w:numPr>
          <w:ilvl w:val="0"/>
          <w:numId w:val="1"/>
        </w:num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如竞租人提供虚假资料进行竞租的，招租人有权取消其竞租资格，竞租人所缴纳的竞标保证金不予退还。</w:t>
      </w:r>
    </w:p>
    <w:p>
      <w:pPr>
        <w:spacing w:line="520" w:lineRule="exact"/>
        <w:ind w:firstLine="560" w:firstLineChars="200"/>
        <w:rPr>
          <w:rFonts w:ascii="仿宋" w:hAnsi="仿宋" w:eastAsia="仿宋"/>
          <w:color w:val="000000"/>
          <w:sz w:val="28"/>
          <w:szCs w:val="28"/>
        </w:rPr>
      </w:pPr>
      <w:r>
        <w:rPr>
          <w:rFonts w:hint="eastAsia" w:ascii="仿宋" w:hAnsi="仿宋" w:eastAsia="仿宋"/>
          <w:color w:val="000000"/>
          <w:sz w:val="28"/>
          <w:szCs w:val="28"/>
        </w:rPr>
        <w:t>六、中标人在签署《土地租赁合同》时，须签署附件《种植生产安全工作责任书》、《新滩盐场土地种植管理规定》和《种植土地租赁交接单》等合同附件。</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七、中标无效的情形</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在中标结果公示期内，发现中标人不符合竞租人资格条件的；</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中标人之间存在恶意串通以压低竞租报价的；</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中标人和招租人工作人员恶意串通以谋求竞租人中标的；</w:t>
      </w:r>
    </w:p>
    <w:p>
      <w:pPr>
        <w:spacing w:line="52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中标人存在伪造虚假的竞租材料的。</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竞租人可能存在的其他情形不作为认定本次中标无效的依据。认定中标无效的权利由招租人享有和行使。</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八、本招租文件中所称的“招租人”专指盐城市新滩盐场实业发展有限公司；此前竞租人在江苏省银宝盐业有限公司新滩盐场承租土地的业绩在本次招租中可以纳入评审范围。</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九、其他招租事项，详见《大青垛种植土地公开招租公告》。</w:t>
      </w:r>
    </w:p>
    <w:p>
      <w:pPr>
        <w:spacing w:line="520" w:lineRule="exact"/>
        <w:ind w:firstLine="565" w:firstLineChars="202"/>
        <w:rPr>
          <w:rFonts w:ascii="仿宋" w:hAnsi="仿宋" w:eastAsia="仿宋"/>
          <w:color w:val="000000"/>
          <w:sz w:val="28"/>
          <w:szCs w:val="28"/>
        </w:rPr>
      </w:pPr>
    </w:p>
    <w:p>
      <w:pPr>
        <w:spacing w:line="720" w:lineRule="auto"/>
        <w:jc w:val="center"/>
        <w:rPr>
          <w:rFonts w:ascii="宋体"/>
          <w:b/>
          <w:color w:val="000000"/>
          <w:sz w:val="28"/>
          <w:szCs w:val="28"/>
        </w:rPr>
      </w:pPr>
      <w:r>
        <w:rPr>
          <w:rFonts w:hint="eastAsia" w:ascii="宋体" w:hAnsi="宋体"/>
          <w:b/>
          <w:color w:val="000000"/>
          <w:sz w:val="28"/>
          <w:szCs w:val="28"/>
        </w:rPr>
        <w:t>第三部分</w:t>
      </w:r>
      <w:r>
        <w:rPr>
          <w:rFonts w:ascii="宋体" w:hAnsi="宋体"/>
          <w:b/>
          <w:color w:val="000000"/>
          <w:sz w:val="28"/>
          <w:szCs w:val="28"/>
        </w:rPr>
        <w:t xml:space="preserve"> </w:t>
      </w:r>
      <w:r>
        <w:rPr>
          <w:rFonts w:hint="eastAsia" w:ascii="宋体" w:hAnsi="宋体"/>
          <w:b/>
          <w:color w:val="000000"/>
          <w:sz w:val="28"/>
          <w:szCs w:val="28"/>
        </w:rPr>
        <w:t>竞租评审规则和合同授予</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一、由招租人委托评审人员组建招租评审组，按照评审规则进行评审积分工作。招租评审组推选一名负责人，主持评审组工作。</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二、本次招租对竞租人实行资格后审，采用“综合评估法”的评审方法。具体评审因素和分值匹配如下：</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（一）总分及评审原则</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、本项目评分总分值为</w:t>
      </w:r>
      <w:r>
        <w:rPr>
          <w:rFonts w:ascii="仿宋" w:hAnsi="仿宋" w:eastAsia="仿宋"/>
          <w:color w:val="000000"/>
          <w:sz w:val="28"/>
          <w:szCs w:val="28"/>
        </w:rPr>
        <w:t>100</w:t>
      </w:r>
      <w:r>
        <w:rPr>
          <w:rFonts w:hint="eastAsia" w:ascii="仿宋" w:hAnsi="仿宋" w:eastAsia="仿宋"/>
          <w:color w:val="000000"/>
          <w:sz w:val="28"/>
          <w:szCs w:val="28"/>
        </w:rPr>
        <w:t>分。</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、对有效竞租报价的竞租材料进行评审：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①竞租报价、竞租人符合招租方案的要求；</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②竞租人的竞租报价不低于招租人的招租底价；</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③评审组对有效竞租报价的竞租文件进行评审。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（二）评审因素和计分标准</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、报价分</w:t>
      </w:r>
      <w:r>
        <w:rPr>
          <w:rFonts w:ascii="仿宋" w:hAnsi="仿宋" w:eastAsia="仿宋"/>
          <w:color w:val="000000"/>
          <w:sz w:val="28"/>
          <w:szCs w:val="28"/>
        </w:rPr>
        <w:t>(</w:t>
      </w:r>
      <w:r>
        <w:rPr>
          <w:rFonts w:hint="eastAsia" w:ascii="仿宋" w:hAnsi="仿宋" w:eastAsia="仿宋"/>
          <w:color w:val="000000"/>
          <w:sz w:val="28"/>
          <w:szCs w:val="28"/>
        </w:rPr>
        <w:t>本项得分最高</w:t>
      </w:r>
      <w:r>
        <w:rPr>
          <w:rFonts w:ascii="仿宋" w:hAnsi="仿宋" w:eastAsia="仿宋"/>
          <w:color w:val="000000"/>
          <w:sz w:val="28"/>
          <w:szCs w:val="28"/>
        </w:rPr>
        <w:t>75</w:t>
      </w:r>
      <w:r>
        <w:rPr>
          <w:rFonts w:hint="eastAsia" w:ascii="仿宋" w:hAnsi="仿宋" w:eastAsia="仿宋"/>
          <w:color w:val="000000"/>
          <w:sz w:val="28"/>
          <w:szCs w:val="28"/>
        </w:rPr>
        <w:t>分</w:t>
      </w:r>
      <w:r>
        <w:rPr>
          <w:rFonts w:ascii="仿宋" w:hAnsi="仿宋" w:eastAsia="仿宋"/>
          <w:color w:val="000000"/>
          <w:sz w:val="28"/>
          <w:szCs w:val="28"/>
        </w:rPr>
        <w:t>)</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评标基准价的确定：以有效竞租人的竞租报价算术平均值为评标基准价（若</w:t>
      </w:r>
      <w:r>
        <w:rPr>
          <w:rFonts w:ascii="仿宋" w:hAnsi="仿宋" w:eastAsia="仿宋"/>
          <w:color w:val="000000"/>
          <w:sz w:val="28"/>
          <w:szCs w:val="28"/>
        </w:rPr>
        <w:t>7</w:t>
      </w:r>
      <w:r>
        <w:rPr>
          <w:rFonts w:hint="eastAsia" w:ascii="仿宋" w:hAnsi="仿宋" w:eastAsia="仿宋"/>
          <w:color w:val="000000"/>
          <w:sz w:val="28"/>
          <w:szCs w:val="28"/>
        </w:rPr>
        <w:t>≤有效竞租报价</w:t>
      </w:r>
      <w:r>
        <w:rPr>
          <w:rFonts w:ascii="仿宋" w:hAnsi="仿宋" w:eastAsia="仿宋"/>
          <w:color w:val="000000"/>
          <w:sz w:val="28"/>
          <w:szCs w:val="28"/>
        </w:rPr>
        <w:t xml:space="preserve">&lt;10 </w:t>
      </w:r>
      <w:r>
        <w:rPr>
          <w:rFonts w:hint="eastAsia" w:ascii="仿宋" w:hAnsi="仿宋" w:eastAsia="仿宋"/>
          <w:color w:val="000000"/>
          <w:sz w:val="28"/>
          <w:szCs w:val="28"/>
        </w:rPr>
        <w:t>家时，去掉其中的一个最高价和一个最低价后取算术平均值；若有效竞租文件≥</w:t>
      </w:r>
      <w:r>
        <w:rPr>
          <w:rFonts w:ascii="仿宋" w:hAnsi="仿宋" w:eastAsia="仿宋"/>
          <w:color w:val="000000"/>
          <w:sz w:val="28"/>
          <w:szCs w:val="28"/>
        </w:rPr>
        <w:t xml:space="preserve">10 </w:t>
      </w:r>
      <w:r>
        <w:rPr>
          <w:rFonts w:hint="eastAsia" w:ascii="仿宋" w:hAnsi="仿宋" w:eastAsia="仿宋"/>
          <w:color w:val="000000"/>
          <w:sz w:val="28"/>
          <w:szCs w:val="28"/>
        </w:rPr>
        <w:t>家时，去掉其中的两个最高价和两个最低价后取算术平均值）。</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①有效竞租人的竞租报价与评标基准价相等的，得基本分</w:t>
      </w:r>
      <w:r>
        <w:rPr>
          <w:rFonts w:ascii="仿宋" w:hAnsi="仿宋" w:eastAsia="仿宋"/>
          <w:color w:val="000000"/>
          <w:sz w:val="28"/>
          <w:szCs w:val="28"/>
        </w:rPr>
        <w:t>70</w:t>
      </w:r>
      <w:r>
        <w:rPr>
          <w:rFonts w:hint="eastAsia" w:ascii="仿宋" w:hAnsi="仿宋" w:eastAsia="仿宋"/>
          <w:color w:val="000000"/>
          <w:sz w:val="28"/>
          <w:szCs w:val="28"/>
        </w:rPr>
        <w:t>分。</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②有效竞租人的竞租报价高于评标基准价的，每高</w:t>
      </w:r>
      <w:r>
        <w:rPr>
          <w:rFonts w:ascii="仿宋" w:hAnsi="仿宋" w:eastAsia="仿宋"/>
          <w:color w:val="000000"/>
          <w:sz w:val="28"/>
          <w:szCs w:val="28"/>
        </w:rPr>
        <w:t>1%</w:t>
      </w:r>
      <w:r>
        <w:rPr>
          <w:rFonts w:hint="eastAsia" w:ascii="仿宋" w:hAnsi="仿宋" w:eastAsia="仿宋"/>
          <w:color w:val="000000"/>
          <w:sz w:val="28"/>
          <w:szCs w:val="28"/>
        </w:rPr>
        <w:t>，加</w:t>
      </w:r>
      <w:r>
        <w:rPr>
          <w:rFonts w:ascii="仿宋" w:hAnsi="仿宋" w:eastAsia="仿宋"/>
          <w:color w:val="000000"/>
          <w:sz w:val="28"/>
          <w:szCs w:val="28"/>
        </w:rPr>
        <w:t>0.1</w:t>
      </w:r>
      <w:r>
        <w:rPr>
          <w:rFonts w:hint="eastAsia" w:ascii="仿宋" w:hAnsi="仿宋" w:eastAsia="仿宋"/>
          <w:color w:val="000000"/>
          <w:sz w:val="28"/>
          <w:szCs w:val="28"/>
        </w:rPr>
        <w:t>分，不足</w:t>
      </w:r>
      <w:r>
        <w:rPr>
          <w:rFonts w:ascii="仿宋" w:hAnsi="仿宋" w:eastAsia="仿宋"/>
          <w:color w:val="000000"/>
          <w:sz w:val="28"/>
          <w:szCs w:val="28"/>
        </w:rPr>
        <w:t>1%</w:t>
      </w:r>
      <w:r>
        <w:rPr>
          <w:rFonts w:hint="eastAsia" w:ascii="仿宋" w:hAnsi="仿宋" w:eastAsia="仿宋"/>
          <w:color w:val="000000"/>
          <w:sz w:val="28"/>
          <w:szCs w:val="28"/>
        </w:rPr>
        <w:t>，按插入法计算。</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③有效竞租人的竞租报价低于评标基准价的，每低</w:t>
      </w:r>
      <w:r>
        <w:rPr>
          <w:rFonts w:ascii="仿宋" w:hAnsi="仿宋" w:eastAsia="仿宋"/>
          <w:color w:val="000000"/>
          <w:sz w:val="28"/>
          <w:szCs w:val="28"/>
        </w:rPr>
        <w:t>1%</w:t>
      </w:r>
      <w:r>
        <w:rPr>
          <w:rFonts w:hint="eastAsia" w:ascii="仿宋" w:hAnsi="仿宋" w:eastAsia="仿宋"/>
          <w:color w:val="000000"/>
          <w:sz w:val="28"/>
          <w:szCs w:val="28"/>
        </w:rPr>
        <w:t>，扣</w:t>
      </w:r>
      <w:r>
        <w:rPr>
          <w:rFonts w:ascii="仿宋" w:hAnsi="仿宋" w:eastAsia="仿宋"/>
          <w:color w:val="000000"/>
          <w:sz w:val="28"/>
          <w:szCs w:val="28"/>
        </w:rPr>
        <w:t>0.1</w:t>
      </w:r>
      <w:r>
        <w:rPr>
          <w:rFonts w:hint="eastAsia" w:ascii="仿宋" w:hAnsi="仿宋" w:eastAsia="仿宋"/>
          <w:color w:val="000000"/>
          <w:sz w:val="28"/>
          <w:szCs w:val="28"/>
        </w:rPr>
        <w:t>分，不足</w:t>
      </w:r>
      <w:r>
        <w:rPr>
          <w:rFonts w:ascii="仿宋" w:hAnsi="仿宋" w:eastAsia="仿宋"/>
          <w:color w:val="000000"/>
          <w:sz w:val="28"/>
          <w:szCs w:val="28"/>
        </w:rPr>
        <w:t>1%</w:t>
      </w:r>
      <w:r>
        <w:rPr>
          <w:rFonts w:hint="eastAsia" w:ascii="仿宋" w:hAnsi="仿宋" w:eastAsia="仿宋"/>
          <w:color w:val="000000"/>
          <w:sz w:val="28"/>
          <w:szCs w:val="28"/>
        </w:rPr>
        <w:t>，按插入法计算。竞租报价低于竞租底价时，作无效报价处理。</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说明：上述的评标基准价不因评标后招竞租当事人质疑、投诉、复议以及其它任何情形而改变（计算错误除外）。</w:t>
      </w:r>
    </w:p>
    <w:p>
      <w:pPr>
        <w:spacing w:line="540" w:lineRule="exact"/>
        <w:ind w:firstLine="565" w:firstLineChars="202"/>
        <w:rPr>
          <w:rFonts w:ascii="仿宋" w:hAnsi="仿宋" w:eastAsia="仿宋"/>
          <w:sz w:val="28"/>
          <w:szCs w:val="28"/>
        </w:rPr>
      </w:pPr>
      <w:r>
        <w:rPr>
          <w:rFonts w:ascii="仿宋" w:hAnsi="仿宋" w:eastAsia="仿宋"/>
          <w:sz w:val="28"/>
          <w:szCs w:val="28"/>
        </w:rPr>
        <w:t>2</w:t>
      </w:r>
      <w:r>
        <w:rPr>
          <w:rFonts w:hint="eastAsia" w:ascii="仿宋" w:hAnsi="仿宋" w:eastAsia="仿宋"/>
          <w:sz w:val="28"/>
          <w:szCs w:val="28"/>
        </w:rPr>
        <w:t>、业绩分（本项最高得分</w:t>
      </w:r>
      <w:r>
        <w:rPr>
          <w:rFonts w:ascii="仿宋" w:hAnsi="仿宋" w:eastAsia="仿宋"/>
          <w:sz w:val="28"/>
          <w:szCs w:val="28"/>
        </w:rPr>
        <w:t>15</w:t>
      </w:r>
      <w:r>
        <w:rPr>
          <w:rFonts w:hint="eastAsia" w:ascii="仿宋" w:hAnsi="仿宋" w:eastAsia="仿宋"/>
          <w:sz w:val="28"/>
          <w:szCs w:val="28"/>
        </w:rPr>
        <w:t>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①实践（本分项最高得分</w:t>
      </w:r>
      <w:r>
        <w:rPr>
          <w:rFonts w:ascii="仿宋" w:hAnsi="仿宋" w:eastAsia="仿宋"/>
          <w:sz w:val="28"/>
          <w:szCs w:val="28"/>
        </w:rPr>
        <w:t>10</w:t>
      </w:r>
      <w:r>
        <w:rPr>
          <w:rFonts w:hint="eastAsia" w:ascii="仿宋" w:hAnsi="仿宋" w:eastAsia="仿宋"/>
          <w:sz w:val="28"/>
          <w:szCs w:val="28"/>
        </w:rPr>
        <w:t>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在最近五年内（自</w:t>
      </w:r>
      <w:r>
        <w:rPr>
          <w:rFonts w:ascii="仿宋" w:hAnsi="仿宋" w:eastAsia="仿宋"/>
          <w:sz w:val="28"/>
          <w:szCs w:val="28"/>
        </w:rPr>
        <w:t>201</w:t>
      </w:r>
      <w:r>
        <w:rPr>
          <w:rFonts w:hint="eastAsia" w:ascii="仿宋" w:hAnsi="仿宋" w:eastAsia="仿宋"/>
          <w:sz w:val="28"/>
          <w:szCs w:val="28"/>
        </w:rPr>
        <w:t>6年</w:t>
      </w:r>
      <w:r>
        <w:rPr>
          <w:rFonts w:ascii="仿宋" w:hAnsi="仿宋" w:eastAsia="仿宋"/>
          <w:sz w:val="28"/>
          <w:szCs w:val="28"/>
        </w:rPr>
        <w:t>1</w:t>
      </w:r>
      <w:r>
        <w:rPr>
          <w:rFonts w:hint="eastAsia" w:ascii="仿宋" w:hAnsi="仿宋" w:eastAsia="仿宋"/>
          <w:sz w:val="28"/>
          <w:szCs w:val="28"/>
        </w:rPr>
        <w:t>月</w:t>
      </w:r>
      <w:r>
        <w:rPr>
          <w:rFonts w:ascii="仿宋" w:hAnsi="仿宋" w:eastAsia="仿宋"/>
          <w:sz w:val="28"/>
          <w:szCs w:val="28"/>
        </w:rPr>
        <w:t>1</w:t>
      </w:r>
      <w:r>
        <w:rPr>
          <w:rFonts w:hint="eastAsia" w:ascii="仿宋" w:hAnsi="仿宋" w:eastAsia="仿宋"/>
          <w:sz w:val="28"/>
          <w:szCs w:val="28"/>
        </w:rPr>
        <w:t>日起至</w:t>
      </w:r>
      <w:r>
        <w:rPr>
          <w:rFonts w:ascii="仿宋" w:hAnsi="仿宋" w:eastAsia="仿宋"/>
          <w:sz w:val="28"/>
          <w:szCs w:val="28"/>
        </w:rPr>
        <w:t>20</w:t>
      </w:r>
      <w:r>
        <w:rPr>
          <w:rFonts w:hint="eastAsia" w:ascii="仿宋" w:hAnsi="仿宋" w:eastAsia="仿宋"/>
          <w:sz w:val="28"/>
          <w:szCs w:val="28"/>
        </w:rPr>
        <w:t>20年</w:t>
      </w:r>
      <w:r>
        <w:rPr>
          <w:rFonts w:ascii="仿宋" w:hAnsi="仿宋" w:eastAsia="仿宋"/>
          <w:sz w:val="28"/>
          <w:szCs w:val="28"/>
        </w:rPr>
        <w:t>12</w:t>
      </w:r>
      <w:r>
        <w:rPr>
          <w:rFonts w:hint="eastAsia" w:ascii="仿宋" w:hAnsi="仿宋" w:eastAsia="仿宋"/>
          <w:sz w:val="28"/>
          <w:szCs w:val="28"/>
        </w:rPr>
        <w:t>月</w:t>
      </w:r>
      <w:r>
        <w:rPr>
          <w:rFonts w:ascii="仿宋" w:hAnsi="仿宋" w:eastAsia="仿宋"/>
          <w:sz w:val="28"/>
          <w:szCs w:val="28"/>
        </w:rPr>
        <w:t>31</w:t>
      </w:r>
      <w:r>
        <w:rPr>
          <w:rFonts w:hint="eastAsia" w:ascii="仿宋" w:hAnsi="仿宋" w:eastAsia="仿宋"/>
          <w:sz w:val="28"/>
          <w:szCs w:val="28"/>
        </w:rPr>
        <w:t>日止），投标人具有农田种植业绩的，每满一年加</w:t>
      </w:r>
      <w:r>
        <w:rPr>
          <w:rFonts w:ascii="仿宋" w:hAnsi="仿宋" w:eastAsia="仿宋"/>
          <w:sz w:val="28"/>
          <w:szCs w:val="28"/>
        </w:rPr>
        <w:t>2</w:t>
      </w:r>
      <w:r>
        <w:rPr>
          <w:rFonts w:hint="eastAsia" w:ascii="仿宋" w:hAnsi="仿宋" w:eastAsia="仿宋"/>
          <w:sz w:val="28"/>
          <w:szCs w:val="28"/>
        </w:rPr>
        <w:t>分（一年按照</w:t>
      </w:r>
      <w:r>
        <w:rPr>
          <w:rFonts w:ascii="仿宋" w:hAnsi="仿宋" w:eastAsia="仿宋"/>
          <w:sz w:val="28"/>
          <w:szCs w:val="28"/>
        </w:rPr>
        <w:t>365</w:t>
      </w:r>
      <w:r>
        <w:rPr>
          <w:rFonts w:hint="eastAsia" w:ascii="仿宋" w:hAnsi="仿宋" w:eastAsia="仿宋"/>
          <w:sz w:val="28"/>
          <w:szCs w:val="28"/>
        </w:rPr>
        <w:t>日计算；满六个月但不满一年的加</w:t>
      </w:r>
      <w:r>
        <w:rPr>
          <w:rFonts w:ascii="仿宋" w:hAnsi="仿宋" w:eastAsia="仿宋"/>
          <w:sz w:val="28"/>
          <w:szCs w:val="28"/>
        </w:rPr>
        <w:t>1</w:t>
      </w:r>
      <w:r>
        <w:rPr>
          <w:rFonts w:hint="eastAsia" w:ascii="仿宋" w:hAnsi="仿宋" w:eastAsia="仿宋"/>
          <w:sz w:val="28"/>
          <w:szCs w:val="28"/>
        </w:rPr>
        <w:t>分，不满六个月的不加分），最高加</w:t>
      </w:r>
      <w:r>
        <w:rPr>
          <w:rFonts w:ascii="仿宋" w:hAnsi="仿宋" w:eastAsia="仿宋"/>
          <w:sz w:val="28"/>
          <w:szCs w:val="28"/>
        </w:rPr>
        <w:t>10</w:t>
      </w:r>
      <w:r>
        <w:rPr>
          <w:rFonts w:hint="eastAsia" w:ascii="仿宋" w:hAnsi="仿宋" w:eastAsia="仿宋"/>
          <w:sz w:val="28"/>
          <w:szCs w:val="28"/>
        </w:rPr>
        <w:t>分（以投标人提供的真实有效合同及其购买种子、农药、出售农产品的凭证等为准；招租人将视情况就上述合同及凭证的真实性与原发包人</w:t>
      </w:r>
      <w:r>
        <w:rPr>
          <w:rFonts w:ascii="仿宋" w:hAnsi="仿宋" w:eastAsia="仿宋"/>
          <w:sz w:val="28"/>
          <w:szCs w:val="28"/>
        </w:rPr>
        <w:t>/</w:t>
      </w:r>
      <w:r>
        <w:rPr>
          <w:rFonts w:hint="eastAsia" w:ascii="仿宋" w:hAnsi="仿宋" w:eastAsia="仿宋"/>
          <w:sz w:val="28"/>
          <w:szCs w:val="28"/>
        </w:rPr>
        <w:t>出租人进行实地核实）。</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②种植方案（本分项最高得分</w:t>
      </w:r>
      <w:r>
        <w:rPr>
          <w:rFonts w:ascii="仿宋" w:hAnsi="仿宋" w:eastAsia="仿宋"/>
          <w:sz w:val="28"/>
          <w:szCs w:val="28"/>
        </w:rPr>
        <w:t>5</w:t>
      </w:r>
      <w:r>
        <w:rPr>
          <w:rFonts w:hint="eastAsia" w:ascii="仿宋" w:hAnsi="仿宋" w:eastAsia="仿宋"/>
          <w:sz w:val="28"/>
          <w:szCs w:val="28"/>
        </w:rPr>
        <w:t>分）</w:t>
      </w:r>
    </w:p>
    <w:p>
      <w:pPr>
        <w:spacing w:line="540" w:lineRule="exact"/>
        <w:ind w:firstLine="565" w:firstLineChars="202"/>
        <w:rPr>
          <w:rFonts w:ascii="仿宋" w:hAnsi="仿宋" w:eastAsia="仿宋"/>
          <w:sz w:val="28"/>
          <w:szCs w:val="28"/>
        </w:rPr>
      </w:pPr>
      <w:r>
        <w:rPr>
          <w:rFonts w:hint="eastAsia" w:ascii="仿宋" w:hAnsi="仿宋" w:eastAsia="仿宋"/>
          <w:sz w:val="28"/>
          <w:szCs w:val="28"/>
        </w:rPr>
        <w:t>竞租人须提交书面的种植方案（限</w:t>
      </w:r>
      <w:r>
        <w:rPr>
          <w:rFonts w:ascii="仿宋" w:hAnsi="仿宋" w:eastAsia="仿宋"/>
          <w:sz w:val="28"/>
          <w:szCs w:val="28"/>
        </w:rPr>
        <w:t>1000</w:t>
      </w:r>
      <w:r>
        <w:rPr>
          <w:rFonts w:hint="eastAsia" w:ascii="仿宋" w:hAnsi="仿宋" w:eastAsia="仿宋"/>
          <w:sz w:val="28"/>
          <w:szCs w:val="28"/>
        </w:rPr>
        <w:t>字以内，方案内容由竞租人自行编写）。评委根据种植方案的整体思路、技术措施、农产品质量保证、环境保护、安全生产等方面内容是否清晰、客观、真实进行综合评分。</w:t>
      </w:r>
    </w:p>
    <w:p>
      <w:pPr>
        <w:spacing w:line="540" w:lineRule="exact"/>
        <w:ind w:firstLine="565" w:firstLineChars="202"/>
        <w:rPr>
          <w:rFonts w:ascii="仿宋" w:hAnsi="仿宋" w:eastAsia="仿宋"/>
          <w:sz w:val="28"/>
          <w:szCs w:val="28"/>
        </w:rPr>
      </w:pPr>
      <w:r>
        <w:rPr>
          <w:rFonts w:ascii="仿宋" w:hAnsi="仿宋" w:eastAsia="仿宋"/>
          <w:sz w:val="28"/>
          <w:szCs w:val="28"/>
        </w:rPr>
        <w:t>3</w:t>
      </w:r>
      <w:r>
        <w:rPr>
          <w:rFonts w:hint="eastAsia" w:ascii="仿宋" w:hAnsi="仿宋" w:eastAsia="仿宋"/>
          <w:sz w:val="28"/>
          <w:szCs w:val="28"/>
        </w:rPr>
        <w:t>、信誉分（本项最高得分</w:t>
      </w:r>
      <w:r>
        <w:rPr>
          <w:rFonts w:ascii="仿宋" w:hAnsi="仿宋" w:eastAsia="仿宋"/>
          <w:sz w:val="28"/>
          <w:szCs w:val="28"/>
        </w:rPr>
        <w:t>10</w:t>
      </w:r>
      <w:r>
        <w:rPr>
          <w:rFonts w:hint="eastAsia" w:ascii="仿宋" w:hAnsi="仿宋" w:eastAsia="仿宋"/>
          <w:sz w:val="28"/>
          <w:szCs w:val="28"/>
        </w:rPr>
        <w:t>分）</w:t>
      </w:r>
    </w:p>
    <w:p>
      <w:pPr>
        <w:spacing w:line="540" w:lineRule="exact"/>
        <w:ind w:firstLine="565" w:firstLineChars="202"/>
        <w:rPr>
          <w:rFonts w:ascii="仿宋" w:hAnsi="仿宋" w:eastAsia="仿宋"/>
          <w:color w:val="000000"/>
          <w:sz w:val="28"/>
          <w:szCs w:val="28"/>
        </w:rPr>
      </w:pPr>
      <w:r>
        <w:rPr>
          <w:rFonts w:hint="eastAsia" w:ascii="仿宋" w:hAnsi="仿宋" w:eastAsia="仿宋"/>
          <w:sz w:val="28"/>
          <w:szCs w:val="28"/>
        </w:rPr>
        <w:t>①竞租人在其提供“实践”栏的租赁合同</w:t>
      </w:r>
      <w:r>
        <w:rPr>
          <w:rFonts w:ascii="仿宋" w:hAnsi="仿宋" w:eastAsia="仿宋"/>
          <w:sz w:val="28"/>
          <w:szCs w:val="28"/>
        </w:rPr>
        <w:t>/</w:t>
      </w:r>
      <w:r>
        <w:rPr>
          <w:rFonts w:hint="eastAsia" w:ascii="仿宋" w:hAnsi="仿宋" w:eastAsia="仿宋"/>
          <w:sz w:val="28"/>
          <w:szCs w:val="28"/>
        </w:rPr>
        <w:t>承包合同期限内无积欠包括招租人在内的发包人</w:t>
      </w:r>
      <w:r>
        <w:rPr>
          <w:rFonts w:ascii="仿宋" w:hAnsi="仿宋" w:eastAsia="仿宋"/>
          <w:sz w:val="28"/>
          <w:szCs w:val="28"/>
        </w:rPr>
        <w:t>/</w:t>
      </w:r>
      <w:r>
        <w:rPr>
          <w:rFonts w:hint="eastAsia" w:ascii="仿宋" w:hAnsi="仿宋" w:eastAsia="仿宋"/>
          <w:sz w:val="28"/>
          <w:szCs w:val="28"/>
        </w:rPr>
        <w:t>出租人的承包费（租金、占用费）、无在合同期限届满后仍然占用发包人</w:t>
      </w:r>
      <w:r>
        <w:rPr>
          <w:rFonts w:ascii="仿宋" w:hAnsi="仿宋" w:eastAsia="仿宋"/>
          <w:sz w:val="28"/>
          <w:szCs w:val="28"/>
        </w:rPr>
        <w:t>/</w:t>
      </w:r>
      <w:r>
        <w:rPr>
          <w:rFonts w:hint="eastAsia" w:ascii="仿宋" w:hAnsi="仿宋" w:eastAsia="仿宋"/>
          <w:sz w:val="28"/>
          <w:szCs w:val="28"/>
        </w:rPr>
        <w:t>出租人土地（或擅自</w:t>
      </w:r>
      <w:r>
        <w:rPr>
          <w:rFonts w:hint="eastAsia" w:ascii="仿宋" w:hAnsi="仿宋" w:eastAsia="仿宋"/>
          <w:color w:val="000000"/>
          <w:sz w:val="28"/>
          <w:szCs w:val="28"/>
        </w:rPr>
        <w:t>占有土地、土地的）等违约或侵权行为且未处理完毕的，得</w:t>
      </w:r>
      <w:r>
        <w:rPr>
          <w:rFonts w:ascii="仿宋" w:hAnsi="仿宋" w:eastAsia="仿宋"/>
          <w:color w:val="000000"/>
          <w:sz w:val="28"/>
          <w:szCs w:val="28"/>
        </w:rPr>
        <w:t>8</w:t>
      </w:r>
      <w:r>
        <w:rPr>
          <w:rFonts w:hint="eastAsia" w:ascii="仿宋" w:hAnsi="仿宋" w:eastAsia="仿宋"/>
          <w:color w:val="000000"/>
          <w:sz w:val="28"/>
          <w:szCs w:val="28"/>
        </w:rPr>
        <w:t>分（按照发包人</w:t>
      </w:r>
      <w:r>
        <w:rPr>
          <w:rFonts w:ascii="仿宋" w:hAnsi="仿宋" w:eastAsia="仿宋"/>
          <w:color w:val="000000"/>
          <w:sz w:val="28"/>
          <w:szCs w:val="28"/>
        </w:rPr>
        <w:t>/</w:t>
      </w:r>
      <w:r>
        <w:rPr>
          <w:rFonts w:hint="eastAsia" w:ascii="仿宋" w:hAnsi="仿宋" w:eastAsia="仿宋"/>
          <w:color w:val="000000"/>
          <w:sz w:val="28"/>
          <w:szCs w:val="28"/>
        </w:rPr>
        <w:t>出租人出具的书面证明材料原件进行评审）。</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②竞租人能够邀请</w:t>
      </w:r>
      <w:r>
        <w:rPr>
          <w:rFonts w:hint="eastAsia" w:ascii="仿宋" w:hAnsi="仿宋" w:eastAsia="仿宋"/>
          <w:sz w:val="28"/>
          <w:szCs w:val="28"/>
        </w:rPr>
        <w:t>上市公司或其占股超过</w:t>
      </w:r>
      <w:r>
        <w:rPr>
          <w:rFonts w:ascii="仿宋" w:hAnsi="仿宋" w:eastAsia="仿宋"/>
          <w:sz w:val="28"/>
          <w:szCs w:val="28"/>
        </w:rPr>
        <w:t>50%</w:t>
      </w:r>
      <w:r>
        <w:rPr>
          <w:rFonts w:hint="eastAsia" w:ascii="仿宋" w:hAnsi="仿宋" w:eastAsia="仿宋"/>
          <w:sz w:val="28"/>
          <w:szCs w:val="28"/>
        </w:rPr>
        <w:t>的子公司、国有企业或其或其占股超过</w:t>
      </w:r>
      <w:r>
        <w:rPr>
          <w:rFonts w:ascii="仿宋" w:hAnsi="仿宋" w:eastAsia="仿宋"/>
          <w:sz w:val="28"/>
          <w:szCs w:val="28"/>
        </w:rPr>
        <w:t>50%</w:t>
      </w:r>
      <w:r>
        <w:rPr>
          <w:rFonts w:hint="eastAsia" w:ascii="仿宋" w:hAnsi="仿宋" w:eastAsia="仿宋"/>
          <w:sz w:val="28"/>
          <w:szCs w:val="28"/>
        </w:rPr>
        <w:t>的子公司或</w:t>
      </w:r>
      <w:r>
        <w:rPr>
          <w:rFonts w:hint="eastAsia" w:ascii="仿宋" w:hAnsi="仿宋" w:eastAsia="仿宋"/>
          <w:color w:val="000000"/>
          <w:sz w:val="28"/>
          <w:szCs w:val="28"/>
        </w:rPr>
        <w:t>公务员（行政在编人员）作为其《土地租赁合同》各项义务的担保人、且该担保人出具书面《土地租赁合同担保书》的，得</w:t>
      </w:r>
      <w:r>
        <w:rPr>
          <w:rFonts w:ascii="仿宋" w:hAnsi="仿宋" w:eastAsia="仿宋"/>
          <w:color w:val="000000"/>
          <w:sz w:val="28"/>
          <w:szCs w:val="28"/>
        </w:rPr>
        <w:t>2</w:t>
      </w:r>
      <w:r>
        <w:rPr>
          <w:rFonts w:hint="eastAsia" w:ascii="仿宋" w:hAnsi="仿宋" w:eastAsia="仿宋"/>
          <w:color w:val="000000"/>
          <w:sz w:val="28"/>
          <w:szCs w:val="28"/>
        </w:rPr>
        <w:t>分。公务员提供担保的，还须提供该公务员的银行个人征信、所在单位的《在职证明》以及身份证复印件。（详见附件《土地租赁合同担保书》）。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三、评审注意事项</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、评审组成员到达评标现场时应在《签到表》上签到以证明其出席。</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、评审组成员首先推选一名评标组负责人，主持招租评审组工作，负责评标活动的组织领导工作。</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、评审组负责人应组织评标组成员认真研究招租方案，未在招租方案中规定的评审因素、标准或方法，不得作为评审的依据。</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、评委应记名打分，打分未记名的或未按招租方案规定的评标办法打分的，一律按无效票处理。当评审组成员少于</w:t>
      </w:r>
      <w:r>
        <w:rPr>
          <w:rFonts w:ascii="仿宋" w:hAnsi="仿宋" w:eastAsia="仿宋"/>
          <w:color w:val="000000"/>
          <w:sz w:val="28"/>
          <w:szCs w:val="28"/>
        </w:rPr>
        <w:t>5</w:t>
      </w:r>
      <w:r>
        <w:rPr>
          <w:rFonts w:hint="eastAsia" w:ascii="仿宋" w:hAnsi="仿宋" w:eastAsia="仿宋"/>
          <w:color w:val="000000"/>
          <w:sz w:val="28"/>
          <w:szCs w:val="28"/>
        </w:rPr>
        <w:t>人（含</w:t>
      </w:r>
      <w:r>
        <w:rPr>
          <w:rFonts w:ascii="仿宋" w:hAnsi="仿宋" w:eastAsia="仿宋"/>
          <w:color w:val="000000"/>
          <w:sz w:val="28"/>
          <w:szCs w:val="28"/>
        </w:rPr>
        <w:t>5</w:t>
      </w:r>
      <w:r>
        <w:rPr>
          <w:rFonts w:hint="eastAsia" w:ascii="仿宋" w:hAnsi="仿宋" w:eastAsia="仿宋"/>
          <w:color w:val="000000"/>
          <w:sz w:val="28"/>
          <w:szCs w:val="28"/>
        </w:rPr>
        <w:t>人）时，取所有评委的有效票进行计分、汇总；当评审组成员多于</w:t>
      </w:r>
      <w:r>
        <w:rPr>
          <w:rFonts w:ascii="仿宋" w:hAnsi="仿宋" w:eastAsia="仿宋"/>
          <w:color w:val="000000"/>
          <w:sz w:val="28"/>
          <w:szCs w:val="28"/>
        </w:rPr>
        <w:t>5</w:t>
      </w:r>
      <w:r>
        <w:rPr>
          <w:rFonts w:hint="eastAsia" w:ascii="仿宋" w:hAnsi="仿宋" w:eastAsia="仿宋"/>
          <w:color w:val="000000"/>
          <w:sz w:val="28"/>
          <w:szCs w:val="28"/>
        </w:rPr>
        <w:t>人时，在所有评委有效票中取消一个最高分、一个最低分后进行计分、汇总。</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评委打分时，以</w:t>
      </w:r>
      <w:r>
        <w:rPr>
          <w:rFonts w:ascii="仿宋" w:hAnsi="仿宋" w:eastAsia="仿宋"/>
          <w:color w:val="000000"/>
          <w:sz w:val="28"/>
          <w:szCs w:val="28"/>
        </w:rPr>
        <w:t>0.1</w:t>
      </w:r>
      <w:r>
        <w:rPr>
          <w:rFonts w:hint="eastAsia" w:ascii="仿宋" w:hAnsi="仿宋" w:eastAsia="仿宋"/>
          <w:color w:val="000000"/>
          <w:sz w:val="28"/>
          <w:szCs w:val="28"/>
        </w:rPr>
        <w:t>分为一个计分单位。各项汇总时，每大项记分保留一位小数（第二位四舍五入）；总得分汇总时保留一位小数（第二位四舍五入）。</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评审过程中，除招租文件另有规定外，如发现竞租文件无相关资料或数据予以支持的，或者评委认为竞租资料可能存在虚假但又无法当场核实的，经评审组评议，可确定其该项不得分。</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如排名第一的中标候选人自行放弃中标、因不可抗力不能履行合同、不按照招租方案要求缴纳租金、或者被查实存在影响中标结果的违法行为等情形，不符合中标条件的，招租人可以按照评审组提交的中标候选人名单排序依次确定其他中标候选人为中标人，也可以重新招租。</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、在招租过程中发生行贿受贿、扰乱招租活动秩序及其他严重违法违纪行为的，一律取消有关竞租人参与竞租活动的资格；影响评审结果的，应宣布评审结果无效。</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、评审组在评审中意见不统一并可能影响结果的，请评委各自填写书面意见，并以少数服从多数形成结论。</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四、定标相关事项</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、由招租人组织的招租评审组对竞租人在其竞租文件中确认的意向竞租土地进行报价。招租人选择评审得分较高的1-</w:t>
      </w:r>
      <w:r>
        <w:rPr>
          <w:rFonts w:ascii="仿宋" w:hAnsi="仿宋" w:eastAsia="仿宋"/>
          <w:color w:val="000000"/>
          <w:sz w:val="28"/>
          <w:szCs w:val="28"/>
        </w:rPr>
        <w:t>2</w:t>
      </w:r>
      <w:r>
        <w:rPr>
          <w:rFonts w:hint="eastAsia" w:ascii="仿宋" w:hAnsi="仿宋" w:eastAsia="仿宋"/>
          <w:color w:val="000000"/>
          <w:sz w:val="28"/>
          <w:szCs w:val="28"/>
        </w:rPr>
        <w:t>名中标候选人进行公示，由得分最高者中标。原承租人享有在同等条件下的优先承租权。</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对于得分相同的多名竞租人视为同一层次竞租人，原承租人在同等条件下享有优先承租权。如果该同一层次的多名竞租人处于第一候选人的，则由评审组按照该层次的所有竞租人进行比选（二次评审），比选的依据主要从该层次所有竞租人的竞租报价、技术能力、种植经验、经济实力、履约诚信等进行综合优选。</w:t>
      </w:r>
    </w:p>
    <w:p>
      <w:pPr>
        <w:spacing w:line="54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、如果仅有一名竞租人参加竞租的且该竞租人及其报价符合评审条件的，则由该竞租人中标。</w:t>
      </w:r>
    </w:p>
    <w:p>
      <w:pPr>
        <w:spacing w:line="52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招租人依据评审组的书面评审报告，确定中标人，并与中标人签订《土地租赁合同》等文件。中标人在招租结果公示期满后三日内，须与招租人签署已经公示的《土地租赁合同》。无论何种原因，如中标人未能与招租人签署土地租赁合同的，招租人有权取消中标人的中标资格。招租人可以依顺序通知第二名中标候选人签署租赁合同，也可以重新招租。</w:t>
      </w:r>
    </w:p>
    <w:p>
      <w:pPr>
        <w:spacing w:line="520" w:lineRule="exact"/>
        <w:ind w:firstLine="565" w:firstLineChars="202"/>
        <w:rPr>
          <w:rFonts w:ascii="仿宋" w:hAnsi="仿宋" w:eastAsia="仿宋"/>
          <w:color w:val="000000"/>
          <w:sz w:val="28"/>
          <w:szCs w:val="28"/>
        </w:r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 xml:space="preserve"> </w:t>
      </w: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幼圆" w:hAnsi="宋体" w:eastAsia="幼圆"/>
          <w:b/>
          <w:color w:val="000000"/>
          <w:sz w:val="28"/>
          <w:szCs w:val="28"/>
        </w:rPr>
      </w:pPr>
    </w:p>
    <w:p>
      <w:pPr>
        <w:spacing w:line="580" w:lineRule="exact"/>
        <w:rPr>
          <w:rFonts w:ascii="宋体"/>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1</w:t>
      </w:r>
      <w:r>
        <w:rPr>
          <w:rFonts w:hint="eastAsia" w:ascii="幼圆" w:hAnsi="宋体" w:eastAsia="幼圆"/>
          <w:b/>
          <w:color w:val="000000"/>
          <w:sz w:val="28"/>
          <w:szCs w:val="28"/>
        </w:rPr>
        <w:t>：中标确认书</w:t>
      </w:r>
    </w:p>
    <w:p>
      <w:pPr>
        <w:spacing w:line="720" w:lineRule="auto"/>
        <w:jc w:val="center"/>
        <w:rPr>
          <w:rFonts w:ascii="宋体"/>
          <w:b/>
          <w:color w:val="000000"/>
          <w:sz w:val="32"/>
          <w:szCs w:val="32"/>
        </w:rPr>
      </w:pPr>
      <w:r>
        <w:rPr>
          <w:rFonts w:hint="eastAsia" w:ascii="宋体" w:hAnsi="宋体"/>
          <w:b/>
          <w:color w:val="000000"/>
          <w:sz w:val="32"/>
          <w:szCs w:val="32"/>
        </w:rPr>
        <w:t>中标确认书</w:t>
      </w:r>
    </w:p>
    <w:p>
      <w:pPr>
        <w:spacing w:line="560" w:lineRule="exact"/>
        <w:ind w:firstLine="565" w:firstLineChars="202"/>
        <w:rPr>
          <w:rFonts w:ascii="宋体"/>
          <w:color w:val="000000"/>
          <w:sz w:val="28"/>
          <w:szCs w:val="28"/>
          <w:u w:val="single"/>
        </w:rPr>
      </w:pPr>
      <w:r>
        <w:rPr>
          <w:rFonts w:hint="eastAsia" w:ascii="宋体" w:hAnsi="宋体"/>
          <w:color w:val="000000"/>
          <w:sz w:val="28"/>
          <w:szCs w:val="28"/>
        </w:rPr>
        <w:t>甲方（招租人）：</w:t>
      </w:r>
      <w:r>
        <w:rPr>
          <w:rFonts w:hint="eastAsia" w:ascii="宋体" w:hAnsi="宋体"/>
          <w:color w:val="000000"/>
          <w:sz w:val="28"/>
          <w:szCs w:val="28"/>
          <w:u w:val="single"/>
        </w:rPr>
        <w:t xml:space="preserve"> 盐城市新滩盐场实业发展有限公司 </w:t>
      </w:r>
    </w:p>
    <w:p>
      <w:pPr>
        <w:spacing w:line="560" w:lineRule="exact"/>
        <w:ind w:firstLine="565" w:firstLineChars="202"/>
        <w:rPr>
          <w:rFonts w:ascii="宋体"/>
          <w:color w:val="000000"/>
          <w:sz w:val="28"/>
          <w:szCs w:val="28"/>
        </w:rPr>
      </w:pPr>
      <w:r>
        <w:rPr>
          <w:rFonts w:hint="eastAsia" w:ascii="宋体" w:hAnsi="宋体"/>
          <w:color w:val="000000"/>
          <w:sz w:val="28"/>
          <w:szCs w:val="28"/>
        </w:rPr>
        <w:t>乙方（中标人）：</w:t>
      </w:r>
      <w:r>
        <w:rPr>
          <w:rFonts w:ascii="宋体" w:hAnsi="宋体"/>
          <w:color w:val="000000"/>
          <w:sz w:val="28"/>
          <w:szCs w:val="28"/>
          <w:u w:val="single"/>
        </w:rPr>
        <w:t xml:space="preserve">         </w:t>
      </w:r>
      <w:r>
        <w:rPr>
          <w:rFonts w:hint="eastAsia" w:ascii="宋体" w:hAnsi="宋体"/>
          <w:color w:val="000000"/>
          <w:sz w:val="28"/>
          <w:szCs w:val="28"/>
          <w:u w:val="single"/>
        </w:rPr>
        <w:t xml:space="preserve">  </w:t>
      </w:r>
      <w:r>
        <w:rPr>
          <w:rFonts w:ascii="宋体" w:hAnsi="宋体"/>
          <w:color w:val="000000"/>
          <w:sz w:val="28"/>
          <w:szCs w:val="28"/>
          <w:u w:val="single"/>
        </w:rPr>
        <w:t xml:space="preserve">                     </w:t>
      </w:r>
      <w:r>
        <w:rPr>
          <w:rFonts w:ascii="宋体" w:hAnsi="宋体"/>
          <w:color w:val="000000"/>
          <w:sz w:val="28"/>
          <w:szCs w:val="28"/>
        </w:rPr>
        <w:t xml:space="preserve"> </w:t>
      </w:r>
    </w:p>
    <w:p>
      <w:pPr>
        <w:spacing w:line="240" w:lineRule="exact"/>
        <w:ind w:firstLine="565" w:firstLineChars="202"/>
        <w:rPr>
          <w:rFonts w:ascii="宋体"/>
          <w:color w:val="000000"/>
          <w:sz w:val="28"/>
          <w:szCs w:val="28"/>
        </w:rPr>
      </w:pPr>
    </w:p>
    <w:p>
      <w:pPr>
        <w:spacing w:line="520" w:lineRule="exact"/>
        <w:ind w:firstLine="565" w:firstLineChars="202"/>
        <w:rPr>
          <w:rFonts w:ascii="宋体"/>
          <w:color w:val="000000"/>
          <w:sz w:val="28"/>
          <w:szCs w:val="28"/>
        </w:rPr>
      </w:pPr>
      <w:r>
        <w:rPr>
          <w:rFonts w:hint="eastAsia" w:ascii="宋体" w:hAnsi="宋体"/>
          <w:color w:val="000000"/>
          <w:sz w:val="28"/>
          <w:szCs w:val="28"/>
        </w:rPr>
        <w:t>在甲方组织的</w:t>
      </w:r>
      <w:r>
        <w:rPr>
          <w:rFonts w:ascii="宋体" w:hAnsi="宋体"/>
          <w:color w:val="000000"/>
          <w:sz w:val="28"/>
          <w:szCs w:val="28"/>
        </w:rPr>
        <w:t>202</w:t>
      </w:r>
      <w:r>
        <w:rPr>
          <w:rFonts w:hint="eastAsia" w:ascii="宋体" w:hAnsi="宋体"/>
          <w:color w:val="000000"/>
          <w:sz w:val="28"/>
          <w:szCs w:val="28"/>
        </w:rPr>
        <w:t>2年度大青垛土地公开招租程序中，乙方已被确定为中标人。现将相关事项确认如下：</w:t>
      </w:r>
    </w:p>
    <w:p>
      <w:pPr>
        <w:spacing w:line="520" w:lineRule="exact"/>
        <w:ind w:firstLine="565" w:firstLineChars="202"/>
        <w:rPr>
          <w:rFonts w:ascii="宋体"/>
          <w:color w:val="000000"/>
          <w:sz w:val="28"/>
          <w:szCs w:val="28"/>
        </w:rPr>
      </w:pPr>
      <w:r>
        <w:rPr>
          <w:rFonts w:ascii="宋体" w:hAnsi="宋体"/>
          <w:color w:val="000000"/>
          <w:sz w:val="28"/>
          <w:szCs w:val="28"/>
        </w:rPr>
        <w:t>1</w:t>
      </w:r>
      <w:r>
        <w:rPr>
          <w:rFonts w:hint="eastAsia" w:ascii="宋体" w:hAnsi="宋体"/>
          <w:color w:val="000000"/>
          <w:sz w:val="28"/>
          <w:szCs w:val="28"/>
        </w:rPr>
        <w:t>、乙方竞租成功的土地为甲方公布的《招租土地情况一览表》中载明的第</w:t>
      </w:r>
      <w:r>
        <w:rPr>
          <w:rFonts w:ascii="宋体" w:hAnsi="宋体"/>
          <w:color w:val="000000"/>
          <w:sz w:val="28"/>
          <w:szCs w:val="28"/>
          <w:u w:val="single"/>
          <w:shd w:val="pct10" w:color="auto" w:fill="FFFFFF"/>
        </w:rPr>
        <w:t xml:space="preserve">          </w:t>
      </w:r>
      <w:r>
        <w:rPr>
          <w:rFonts w:hint="eastAsia" w:ascii="宋体" w:hAnsi="宋体"/>
          <w:color w:val="000000"/>
          <w:sz w:val="28"/>
          <w:szCs w:val="28"/>
          <w:u w:val="single"/>
          <w:shd w:val="pct10" w:color="auto" w:fill="FFFFFF"/>
        </w:rPr>
        <w:t xml:space="preserve"> </w:t>
      </w:r>
      <w:r>
        <w:rPr>
          <w:rFonts w:hint="eastAsia" w:ascii="宋体" w:hAnsi="宋体"/>
          <w:color w:val="000000"/>
          <w:sz w:val="28"/>
          <w:szCs w:val="28"/>
        </w:rPr>
        <w:t>标段号种植土地。</w:t>
      </w:r>
    </w:p>
    <w:p>
      <w:pPr>
        <w:spacing w:line="520" w:lineRule="exact"/>
        <w:ind w:firstLine="565" w:firstLineChars="202"/>
        <w:rPr>
          <w:rFonts w:ascii="宋体"/>
          <w:color w:val="000000"/>
          <w:sz w:val="28"/>
          <w:szCs w:val="28"/>
        </w:rPr>
      </w:pPr>
      <w:r>
        <w:rPr>
          <w:rFonts w:ascii="宋体" w:hAnsi="宋体"/>
          <w:color w:val="000000"/>
          <w:sz w:val="28"/>
          <w:szCs w:val="28"/>
        </w:rPr>
        <w:t>2</w:t>
      </w:r>
      <w:r>
        <w:rPr>
          <w:rFonts w:hint="eastAsia" w:ascii="宋体" w:hAnsi="宋体"/>
          <w:color w:val="000000"/>
          <w:sz w:val="28"/>
          <w:szCs w:val="28"/>
        </w:rPr>
        <w:t>、乙方应缴纳的租金总额为小写</w:t>
      </w:r>
      <w:r>
        <w:rPr>
          <w:rFonts w:ascii="宋体" w:hAnsi="宋体"/>
          <w:color w:val="000000"/>
          <w:sz w:val="28"/>
          <w:szCs w:val="28"/>
          <w:u w:val="single"/>
          <w:shd w:val="pct10" w:color="auto" w:fill="FFFFFF"/>
        </w:rPr>
        <w:t xml:space="preserve">      </w:t>
      </w:r>
      <w:r>
        <w:rPr>
          <w:rFonts w:hint="eastAsia" w:ascii="宋体" w:hAnsi="宋体"/>
          <w:color w:val="000000"/>
          <w:sz w:val="28"/>
          <w:szCs w:val="28"/>
          <w:u w:val="single"/>
          <w:shd w:val="pct10" w:color="auto" w:fill="FFFFFF"/>
        </w:rPr>
        <w:t xml:space="preserve">  </w:t>
      </w:r>
      <w:r>
        <w:rPr>
          <w:rFonts w:ascii="宋体" w:hAnsi="宋体"/>
          <w:color w:val="000000"/>
          <w:sz w:val="28"/>
          <w:szCs w:val="28"/>
          <w:u w:val="single"/>
          <w:shd w:val="pct10" w:color="auto" w:fill="FFFFFF"/>
        </w:rPr>
        <w:t xml:space="preserve">       </w:t>
      </w:r>
      <w:r>
        <w:rPr>
          <w:rFonts w:hint="eastAsia" w:ascii="宋体" w:hAnsi="宋体"/>
          <w:color w:val="000000"/>
          <w:sz w:val="28"/>
          <w:szCs w:val="28"/>
        </w:rPr>
        <w:t>元，乙方已付清。</w:t>
      </w:r>
    </w:p>
    <w:p>
      <w:pPr>
        <w:spacing w:line="520" w:lineRule="exact"/>
        <w:ind w:firstLine="565" w:firstLineChars="202"/>
        <w:rPr>
          <w:rFonts w:ascii="宋体"/>
          <w:color w:val="000000"/>
          <w:sz w:val="28"/>
          <w:szCs w:val="28"/>
        </w:rPr>
      </w:pPr>
      <w:r>
        <w:rPr>
          <w:rFonts w:ascii="宋体" w:hAnsi="宋体"/>
          <w:color w:val="000000"/>
          <w:sz w:val="28"/>
          <w:szCs w:val="28"/>
        </w:rPr>
        <w:t>3</w:t>
      </w:r>
      <w:r>
        <w:rPr>
          <w:rFonts w:hint="eastAsia" w:ascii="宋体" w:hAnsi="宋体"/>
          <w:color w:val="000000"/>
          <w:sz w:val="28"/>
          <w:szCs w:val="28"/>
        </w:rPr>
        <w:t>、在招租结果公示期满3日内，乙方须与甲方正式签署此前已公布的《土地租赁合同》。租赁合同中的权利义务性条款不得调整。</w:t>
      </w:r>
    </w:p>
    <w:p>
      <w:pPr>
        <w:spacing w:line="520" w:lineRule="exact"/>
        <w:ind w:firstLine="565" w:firstLineChars="202"/>
        <w:rPr>
          <w:rFonts w:ascii="宋体"/>
          <w:color w:val="000000"/>
          <w:sz w:val="28"/>
          <w:szCs w:val="28"/>
        </w:rPr>
      </w:pPr>
      <w:r>
        <w:rPr>
          <w:rFonts w:ascii="宋体" w:hAnsi="宋体"/>
          <w:color w:val="000000"/>
          <w:sz w:val="28"/>
          <w:szCs w:val="28"/>
        </w:rPr>
        <w:t>4</w:t>
      </w:r>
      <w:r>
        <w:rPr>
          <w:rFonts w:hint="eastAsia" w:ascii="宋体" w:hAnsi="宋体"/>
          <w:color w:val="000000"/>
          <w:sz w:val="28"/>
          <w:szCs w:val="28"/>
        </w:rPr>
        <w:t>、如中标人未能与招租人按时签署租赁合同的，招租人有权取消中标人的中标资格，可以通知第二名中标候选人签署《土地租赁合同》，也可以直接重新招租。</w:t>
      </w:r>
    </w:p>
    <w:p>
      <w:pPr>
        <w:spacing w:line="520" w:lineRule="exact"/>
        <w:ind w:firstLine="565" w:firstLineChars="202"/>
        <w:rPr>
          <w:rFonts w:ascii="宋体"/>
          <w:color w:val="000000"/>
          <w:sz w:val="28"/>
          <w:szCs w:val="28"/>
        </w:rPr>
      </w:pPr>
    </w:p>
    <w:p>
      <w:pPr>
        <w:spacing w:line="520" w:lineRule="exact"/>
        <w:rPr>
          <w:rFonts w:ascii="宋体"/>
          <w:color w:val="000000"/>
          <w:sz w:val="28"/>
          <w:szCs w:val="28"/>
          <w:u w:val="single"/>
        </w:rPr>
      </w:pPr>
      <w:r>
        <w:rPr>
          <w:rFonts w:hint="eastAsia" w:ascii="宋体" w:hAnsi="宋体"/>
          <w:color w:val="000000"/>
          <w:sz w:val="28"/>
          <w:szCs w:val="28"/>
        </w:rPr>
        <w:t>甲方：</w:t>
      </w:r>
      <w:r>
        <w:rPr>
          <w:rFonts w:ascii="宋体" w:hAnsi="宋体"/>
          <w:color w:val="000000"/>
          <w:sz w:val="28"/>
          <w:szCs w:val="28"/>
          <w:u w:val="single"/>
        </w:rPr>
        <w:t xml:space="preserve">                       </w:t>
      </w:r>
      <w:r>
        <w:rPr>
          <w:rFonts w:hint="eastAsia" w:ascii="宋体" w:hAnsi="宋体"/>
          <w:color w:val="000000"/>
          <w:sz w:val="28"/>
          <w:szCs w:val="28"/>
        </w:rPr>
        <w:t>代表：</w:t>
      </w:r>
      <w:r>
        <w:rPr>
          <w:rFonts w:ascii="宋体" w:hAnsi="宋体"/>
          <w:color w:val="000000"/>
          <w:sz w:val="28"/>
          <w:szCs w:val="28"/>
          <w:u w:val="single"/>
        </w:rPr>
        <w:t xml:space="preserve">                 </w:t>
      </w:r>
    </w:p>
    <w:p>
      <w:pPr>
        <w:spacing w:line="520" w:lineRule="exact"/>
        <w:rPr>
          <w:rFonts w:ascii="宋体"/>
          <w:color w:val="000000"/>
          <w:sz w:val="28"/>
          <w:szCs w:val="28"/>
        </w:rPr>
      </w:pPr>
      <w:r>
        <w:rPr>
          <w:rFonts w:hint="eastAsia" w:ascii="宋体" w:hAnsi="宋体"/>
          <w:color w:val="000000"/>
          <w:sz w:val="28"/>
          <w:szCs w:val="28"/>
        </w:rPr>
        <w:t>乙方：</w:t>
      </w:r>
      <w:r>
        <w:rPr>
          <w:rFonts w:ascii="宋体" w:hAnsi="宋体"/>
          <w:color w:val="000000"/>
          <w:sz w:val="28"/>
          <w:szCs w:val="28"/>
          <w:u w:val="single"/>
        </w:rPr>
        <w:t xml:space="preserve">                       </w:t>
      </w:r>
      <w:r>
        <w:rPr>
          <w:rFonts w:hint="eastAsia" w:ascii="宋体" w:hAnsi="宋体"/>
          <w:color w:val="000000"/>
          <w:sz w:val="28"/>
          <w:szCs w:val="28"/>
        </w:rPr>
        <w:t>代表：</w:t>
      </w:r>
      <w:r>
        <w:rPr>
          <w:rFonts w:ascii="宋体" w:hAnsi="宋体"/>
          <w:color w:val="000000"/>
          <w:sz w:val="28"/>
          <w:szCs w:val="28"/>
          <w:u w:val="single"/>
        </w:rPr>
        <w:t xml:space="preserve">                 </w:t>
      </w:r>
      <w:r>
        <w:rPr>
          <w:rFonts w:ascii="宋体" w:hAnsi="宋体"/>
          <w:color w:val="000000"/>
          <w:sz w:val="28"/>
          <w:szCs w:val="28"/>
        </w:rPr>
        <w:t xml:space="preserve"> </w:t>
      </w:r>
    </w:p>
    <w:p>
      <w:pPr>
        <w:spacing w:line="520" w:lineRule="exact"/>
        <w:rPr>
          <w:rFonts w:ascii="宋体"/>
          <w:color w:val="000000"/>
          <w:sz w:val="28"/>
          <w:szCs w:val="28"/>
        </w:rPr>
      </w:pPr>
      <w:r>
        <w:rPr>
          <w:rFonts w:hint="eastAsia" w:ascii="宋体" w:hAnsi="宋体"/>
          <w:color w:val="000000"/>
          <w:sz w:val="28"/>
          <w:szCs w:val="28"/>
        </w:rPr>
        <w:t>签署时间：</w:t>
      </w:r>
      <w:r>
        <w:rPr>
          <w:rFonts w:ascii="宋体" w:hAnsi="宋体"/>
          <w:color w:val="000000"/>
          <w:sz w:val="28"/>
          <w:szCs w:val="28"/>
        </w:rPr>
        <w:t>2021</w:t>
      </w:r>
      <w:r>
        <w:rPr>
          <w:rFonts w:hint="eastAsia" w:ascii="宋体" w:hAnsi="宋体"/>
          <w:color w:val="000000"/>
          <w:sz w:val="28"/>
          <w:szCs w:val="28"/>
        </w:rPr>
        <w:t>年</w:t>
      </w:r>
      <w:r>
        <w:rPr>
          <w:rFonts w:ascii="宋体" w:hAnsi="宋体"/>
          <w:color w:val="000000"/>
          <w:sz w:val="28"/>
          <w:szCs w:val="28"/>
        </w:rPr>
        <w:t xml:space="preserve">  </w:t>
      </w:r>
      <w:r>
        <w:rPr>
          <w:rFonts w:hint="eastAsia" w:ascii="宋体" w:hAnsi="宋体"/>
          <w:color w:val="000000"/>
          <w:sz w:val="28"/>
          <w:szCs w:val="28"/>
        </w:rPr>
        <w:t>月</w:t>
      </w:r>
      <w:r>
        <w:rPr>
          <w:rFonts w:ascii="宋体" w:hAnsi="宋体"/>
          <w:color w:val="000000"/>
          <w:sz w:val="28"/>
          <w:szCs w:val="28"/>
        </w:rPr>
        <w:t xml:space="preserve">  </w:t>
      </w:r>
      <w:r>
        <w:rPr>
          <w:rFonts w:hint="eastAsia" w:ascii="宋体" w:hAnsi="宋体"/>
          <w:color w:val="000000"/>
          <w:sz w:val="28"/>
          <w:szCs w:val="28"/>
        </w:rPr>
        <w:t>日</w:t>
      </w:r>
    </w:p>
    <w:p>
      <w:pPr>
        <w:spacing w:line="520" w:lineRule="exact"/>
        <w:rPr>
          <w:rFonts w:ascii="宋体"/>
          <w:color w:val="000000"/>
          <w:sz w:val="28"/>
          <w:szCs w:val="28"/>
        </w:rPr>
      </w:pPr>
    </w:p>
    <w:p>
      <w:pPr>
        <w:spacing w:line="580" w:lineRule="exact"/>
        <w:rPr>
          <w:rFonts w:ascii="幼圆" w:hAnsi="宋体" w:eastAsia="幼圆"/>
          <w:b/>
          <w:color w:val="000000"/>
          <w:sz w:val="28"/>
          <w:szCs w:val="28"/>
        </w:rPr>
        <w:sectPr>
          <w:headerReference r:id="rId3" w:type="default"/>
          <w:footerReference r:id="rId4" w:type="default"/>
          <w:pgSz w:w="11906" w:h="16838"/>
          <w:pgMar w:top="1440" w:right="1274" w:bottom="1440" w:left="1800" w:header="851" w:footer="992" w:gutter="0"/>
          <w:cols w:space="425" w:num="1"/>
          <w:docGrid w:type="lines" w:linePitch="312" w:charSpace="0"/>
        </w:sectPr>
      </w:pPr>
    </w:p>
    <w:tbl>
      <w:tblPr>
        <w:tblStyle w:val="7"/>
        <w:tblpPr w:leftFromText="180" w:rightFromText="180" w:vertAnchor="text" w:horzAnchor="margin" w:tblpY="1632"/>
        <w:tblOverlap w:val="never"/>
        <w:tblW w:w="13575" w:type="dxa"/>
        <w:tblInd w:w="0" w:type="dxa"/>
        <w:tblLayout w:type="autofit"/>
        <w:tblCellMar>
          <w:top w:w="0" w:type="dxa"/>
          <w:left w:w="108" w:type="dxa"/>
          <w:bottom w:w="0" w:type="dxa"/>
          <w:right w:w="108" w:type="dxa"/>
        </w:tblCellMar>
      </w:tblPr>
      <w:tblGrid>
        <w:gridCol w:w="799"/>
        <w:gridCol w:w="970"/>
        <w:gridCol w:w="1056"/>
        <w:gridCol w:w="772"/>
        <w:gridCol w:w="2616"/>
        <w:gridCol w:w="1250"/>
        <w:gridCol w:w="1131"/>
        <w:gridCol w:w="1165"/>
        <w:gridCol w:w="1334"/>
        <w:gridCol w:w="2482"/>
      </w:tblGrid>
      <w:tr>
        <w:tblPrEx>
          <w:tblCellMar>
            <w:top w:w="0" w:type="dxa"/>
            <w:left w:w="108" w:type="dxa"/>
            <w:bottom w:w="0" w:type="dxa"/>
            <w:right w:w="108" w:type="dxa"/>
          </w:tblCellMar>
        </w:tblPrEx>
        <w:trPr>
          <w:trHeight w:val="1404" w:hRule="atLeast"/>
        </w:trPr>
        <w:tc>
          <w:tcPr>
            <w:tcW w:w="815" w:type="dxa"/>
            <w:tcBorders>
              <w:top w:val="single" w:color="auto" w:sz="4" w:space="0"/>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土地标段号</w:t>
            </w:r>
          </w:p>
        </w:tc>
        <w:tc>
          <w:tcPr>
            <w:tcW w:w="99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土地</w:t>
            </w:r>
          </w:p>
          <w:p>
            <w:pPr>
              <w:widowControl/>
              <w:jc w:val="center"/>
              <w:rPr>
                <w:rFonts w:ascii="宋体" w:cs="宋体"/>
                <w:kern w:val="0"/>
                <w:sz w:val="24"/>
                <w:szCs w:val="24"/>
              </w:rPr>
            </w:pPr>
            <w:r>
              <w:rPr>
                <w:rFonts w:hint="eastAsia" w:ascii="宋体" w:hAnsi="宋体" w:cs="宋体"/>
                <w:kern w:val="0"/>
                <w:sz w:val="24"/>
                <w:szCs w:val="24"/>
              </w:rPr>
              <w:t>位置</w:t>
            </w:r>
          </w:p>
        </w:tc>
        <w:tc>
          <w:tcPr>
            <w:tcW w:w="105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净面积（亩）</w:t>
            </w:r>
          </w:p>
        </w:tc>
        <w:tc>
          <w:tcPr>
            <w:tcW w:w="787"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种植类型</w:t>
            </w:r>
          </w:p>
        </w:tc>
        <w:tc>
          <w:tcPr>
            <w:tcW w:w="2410"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租赁期间</w:t>
            </w:r>
          </w:p>
        </w:tc>
        <w:tc>
          <w:tcPr>
            <w:tcW w:w="12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招租底价（净面积：亩</w:t>
            </w:r>
            <w:r>
              <w:rPr>
                <w:rFonts w:ascii="宋体" w:hAnsi="宋体" w:cs="宋体"/>
                <w:kern w:val="0"/>
                <w:sz w:val="24"/>
                <w:szCs w:val="24"/>
              </w:rPr>
              <w:t>/</w:t>
            </w:r>
            <w:r>
              <w:rPr>
                <w:rFonts w:hint="eastAsia" w:ascii="宋体" w:hAnsi="宋体" w:cs="宋体"/>
                <w:kern w:val="0"/>
                <w:sz w:val="24"/>
                <w:szCs w:val="24"/>
              </w:rPr>
              <w:t>元/年）</w:t>
            </w:r>
          </w:p>
        </w:tc>
        <w:tc>
          <w:tcPr>
            <w:tcW w:w="1134" w:type="dxa"/>
            <w:tcBorders>
              <w:top w:val="single" w:color="auto" w:sz="4" w:space="0"/>
              <w:left w:val="nil"/>
              <w:bottom w:val="single" w:color="auto" w:sz="4" w:space="0"/>
              <w:right w:val="single" w:color="auto" w:sz="4" w:space="0"/>
            </w:tcBorders>
            <w:vAlign w:val="center"/>
          </w:tcPr>
          <w:p>
            <w:pPr>
              <w:widowControl/>
              <w:jc w:val="center"/>
              <w:rPr>
                <w:rFonts w:ascii="宋体" w:hAnsi="宋体" w:cs="宋体"/>
                <w:kern w:val="0"/>
                <w:sz w:val="24"/>
                <w:szCs w:val="24"/>
              </w:rPr>
            </w:pPr>
            <w:r>
              <w:rPr>
                <w:rFonts w:hint="eastAsia" w:ascii="宋体" w:hAnsi="宋体" w:cs="宋体"/>
                <w:kern w:val="0"/>
                <w:sz w:val="24"/>
                <w:szCs w:val="24"/>
              </w:rPr>
              <w:t>竞标保证金（人民币元）</w:t>
            </w:r>
          </w:p>
        </w:tc>
        <w:tc>
          <w:tcPr>
            <w:tcW w:w="1176"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预付租金（人民币元）</w:t>
            </w:r>
          </w:p>
        </w:tc>
        <w:tc>
          <w:tcPr>
            <w:tcW w:w="1375"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竞租人的具体要求</w:t>
            </w:r>
          </w:p>
        </w:tc>
        <w:tc>
          <w:tcPr>
            <w:tcW w:w="2552" w:type="dxa"/>
            <w:tcBorders>
              <w:top w:val="single" w:color="auto" w:sz="4" w:space="0"/>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备注</w:t>
            </w:r>
          </w:p>
        </w:tc>
      </w:tr>
      <w:tr>
        <w:tblPrEx>
          <w:tblCellMar>
            <w:top w:w="0" w:type="dxa"/>
            <w:left w:w="108" w:type="dxa"/>
            <w:bottom w:w="0" w:type="dxa"/>
            <w:right w:w="108" w:type="dxa"/>
          </w:tblCellMar>
        </w:tblPrEx>
        <w:trPr>
          <w:trHeight w:val="1559" w:hRule="atLeast"/>
        </w:trPr>
        <w:tc>
          <w:tcPr>
            <w:tcW w:w="815" w:type="dxa"/>
            <w:tcBorders>
              <w:top w:val="nil"/>
              <w:left w:val="single" w:color="auto" w:sz="4" w:space="0"/>
              <w:bottom w:val="single" w:color="auto" w:sz="4" w:space="0"/>
              <w:right w:val="single" w:color="auto" w:sz="4" w:space="0"/>
            </w:tcBorders>
            <w:vAlign w:val="center"/>
          </w:tcPr>
          <w:p>
            <w:pPr>
              <w:widowControl/>
              <w:jc w:val="center"/>
              <w:rPr>
                <w:rFonts w:ascii="宋体" w:cs="宋体"/>
                <w:kern w:val="0"/>
                <w:sz w:val="24"/>
                <w:szCs w:val="24"/>
              </w:rPr>
            </w:pPr>
            <w:r>
              <w:rPr>
                <w:rFonts w:ascii="宋体" w:hAnsi="宋体" w:cs="宋体"/>
                <w:kern w:val="0"/>
                <w:sz w:val="24"/>
                <w:szCs w:val="24"/>
              </w:rPr>
              <w:t>1</w:t>
            </w:r>
          </w:p>
        </w:tc>
        <w:tc>
          <w:tcPr>
            <w:tcW w:w="994"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cs="宋体"/>
                <w:kern w:val="0"/>
                <w:sz w:val="24"/>
                <w:szCs w:val="24"/>
              </w:rPr>
              <w:t>大青垛</w:t>
            </w:r>
          </w:p>
        </w:tc>
        <w:tc>
          <w:tcPr>
            <w:tcW w:w="1056"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仿宋" w:hAnsi="仿宋" w:eastAsia="仿宋"/>
                <w:sz w:val="28"/>
                <w:szCs w:val="28"/>
              </w:rPr>
              <w:t>830.43</w:t>
            </w:r>
          </w:p>
        </w:tc>
        <w:tc>
          <w:tcPr>
            <w:tcW w:w="787" w:type="dxa"/>
            <w:tcBorders>
              <w:top w:val="nil"/>
              <w:left w:val="nil"/>
              <w:bottom w:val="single" w:color="auto" w:sz="4" w:space="0"/>
              <w:right w:val="single" w:color="auto" w:sz="4" w:space="0"/>
            </w:tcBorders>
            <w:vAlign w:val="center"/>
          </w:tcPr>
          <w:p>
            <w:pPr>
              <w:widowControl/>
              <w:jc w:val="center"/>
              <w:rPr>
                <w:rFonts w:hint="eastAsia" w:ascii="宋体" w:eastAsia="宋体" w:cs="宋体"/>
                <w:kern w:val="0"/>
                <w:sz w:val="24"/>
                <w:szCs w:val="24"/>
                <w:lang w:val="en-US" w:eastAsia="zh-CN"/>
              </w:rPr>
            </w:pPr>
            <w:r>
              <w:rPr>
                <w:rFonts w:hint="eastAsia" w:ascii="宋体" w:cs="宋体"/>
                <w:kern w:val="0"/>
                <w:sz w:val="24"/>
                <w:szCs w:val="24"/>
                <w:lang w:val="en-US" w:eastAsia="zh-CN"/>
              </w:rPr>
              <w:t>粮食作物</w:t>
            </w:r>
          </w:p>
        </w:tc>
        <w:tc>
          <w:tcPr>
            <w:tcW w:w="2410" w:type="dxa"/>
            <w:tcBorders>
              <w:top w:val="nil"/>
              <w:left w:val="nil"/>
              <w:bottom w:val="single" w:color="auto" w:sz="4" w:space="0"/>
              <w:right w:val="single" w:color="auto" w:sz="4" w:space="0"/>
            </w:tcBorders>
            <w:vAlign w:val="center"/>
          </w:tcPr>
          <w:p>
            <w:pPr>
              <w:widowControl/>
              <w:jc w:val="center"/>
              <w:rPr>
                <w:rFonts w:hint="eastAsia" w:ascii="宋体" w:hAnsi="宋体" w:eastAsia="宋体" w:cs="宋体"/>
                <w:kern w:val="0"/>
                <w:sz w:val="24"/>
                <w:szCs w:val="24"/>
                <w:lang w:eastAsia="zh-CN"/>
              </w:rPr>
            </w:pPr>
            <w:r>
              <w:rPr>
                <w:rFonts w:ascii="宋体" w:hAnsi="宋体" w:cs="宋体"/>
                <w:kern w:val="0"/>
                <w:sz w:val="24"/>
                <w:szCs w:val="24"/>
              </w:rPr>
              <w:t>202</w:t>
            </w:r>
            <w:r>
              <w:rPr>
                <w:rFonts w:hint="eastAsia" w:ascii="宋体" w:hAnsi="宋体" w:cs="宋体"/>
                <w:kern w:val="0"/>
                <w:sz w:val="24"/>
                <w:szCs w:val="24"/>
                <w:lang w:val="en-US" w:eastAsia="zh-CN"/>
              </w:rPr>
              <w:t>1</w:t>
            </w:r>
            <w:r>
              <w:rPr>
                <w:rFonts w:ascii="宋体" w:hAnsi="宋体" w:cs="宋体"/>
                <w:kern w:val="0"/>
                <w:sz w:val="24"/>
                <w:szCs w:val="24"/>
              </w:rPr>
              <w:t>.</w:t>
            </w:r>
            <w:r>
              <w:rPr>
                <w:rFonts w:hint="eastAsia" w:ascii="宋体" w:hAnsi="宋体" w:cs="宋体"/>
                <w:kern w:val="0"/>
                <w:sz w:val="24"/>
                <w:szCs w:val="24"/>
                <w:lang w:val="en-US" w:eastAsia="zh-CN"/>
              </w:rPr>
              <w:t>11</w:t>
            </w:r>
            <w:r>
              <w:rPr>
                <w:rFonts w:ascii="宋体" w:hAnsi="宋体" w:cs="宋体"/>
                <w:kern w:val="0"/>
                <w:sz w:val="24"/>
                <w:szCs w:val="24"/>
              </w:rPr>
              <w:t>.1-202</w:t>
            </w:r>
            <w:r>
              <w:rPr>
                <w:rFonts w:hint="eastAsia" w:ascii="宋体" w:hAnsi="宋体" w:cs="宋体"/>
                <w:kern w:val="0"/>
                <w:sz w:val="24"/>
                <w:szCs w:val="24"/>
                <w:lang w:val="en-US" w:eastAsia="zh-CN"/>
              </w:rPr>
              <w:t>4</w:t>
            </w:r>
            <w:r>
              <w:rPr>
                <w:rFonts w:ascii="宋体" w:hAnsi="宋体" w:cs="宋体"/>
                <w:kern w:val="0"/>
                <w:sz w:val="24"/>
                <w:szCs w:val="24"/>
              </w:rPr>
              <w:t>.</w:t>
            </w:r>
            <w:r>
              <w:rPr>
                <w:rFonts w:hint="eastAsia" w:ascii="宋体" w:hAnsi="宋体" w:cs="宋体"/>
                <w:kern w:val="0"/>
                <w:sz w:val="24"/>
                <w:szCs w:val="24"/>
                <w:lang w:val="en-US" w:eastAsia="zh-CN"/>
              </w:rPr>
              <w:t>10</w:t>
            </w:r>
            <w:r>
              <w:rPr>
                <w:rFonts w:ascii="宋体" w:hAnsi="宋体" w:cs="宋体"/>
                <w:kern w:val="0"/>
                <w:sz w:val="24"/>
                <w:szCs w:val="24"/>
              </w:rPr>
              <w:t>.3</w:t>
            </w:r>
            <w:r>
              <w:rPr>
                <w:rFonts w:hint="eastAsia" w:ascii="宋体" w:hAnsi="宋体" w:cs="宋体"/>
                <w:kern w:val="0"/>
                <w:sz w:val="24"/>
                <w:szCs w:val="24"/>
                <w:lang w:val="en-US" w:eastAsia="zh-CN"/>
              </w:rPr>
              <w:t>1</w:t>
            </w:r>
          </w:p>
          <w:p>
            <w:pPr>
              <w:widowControl/>
              <w:jc w:val="center"/>
              <w:rPr>
                <w:rFonts w:ascii="宋体" w:cs="宋体"/>
                <w:kern w:val="0"/>
                <w:sz w:val="24"/>
                <w:szCs w:val="24"/>
              </w:rPr>
            </w:pPr>
            <w:r>
              <w:rPr>
                <w:rFonts w:hint="eastAsia" w:ascii="宋体" w:hAnsi="宋体" w:cs="宋体"/>
                <w:kern w:val="0"/>
                <w:sz w:val="24"/>
                <w:szCs w:val="24"/>
              </w:rPr>
              <w:t>（不超过3年）</w:t>
            </w:r>
          </w:p>
        </w:tc>
        <w:tc>
          <w:tcPr>
            <w:tcW w:w="1276" w:type="dxa"/>
            <w:tcBorders>
              <w:top w:val="nil"/>
              <w:left w:val="nil"/>
              <w:bottom w:val="single" w:color="auto" w:sz="4" w:space="0"/>
              <w:right w:val="single" w:color="auto" w:sz="4" w:space="0"/>
            </w:tcBorders>
            <w:vAlign w:val="center"/>
          </w:tcPr>
          <w:p>
            <w:pPr>
              <w:widowControl/>
              <w:jc w:val="center"/>
              <w:rPr>
                <w:rFonts w:hint="default" w:ascii="宋体" w:eastAsia="宋体" w:cs="宋体"/>
                <w:kern w:val="0"/>
                <w:sz w:val="24"/>
                <w:szCs w:val="24"/>
                <w:lang w:val="en-US" w:eastAsia="zh-CN"/>
              </w:rPr>
            </w:pPr>
            <w:r>
              <w:rPr>
                <w:rFonts w:hint="eastAsia" w:ascii="宋体" w:hAnsi="宋体" w:cs="宋体"/>
                <w:kern w:val="0"/>
                <w:sz w:val="24"/>
                <w:szCs w:val="24"/>
                <w:lang w:val="en-US" w:eastAsia="zh-CN"/>
              </w:rPr>
              <w:t>600</w:t>
            </w:r>
          </w:p>
        </w:tc>
        <w:tc>
          <w:tcPr>
            <w:tcW w:w="1134" w:type="dxa"/>
            <w:tcBorders>
              <w:top w:val="nil"/>
              <w:left w:val="nil"/>
              <w:bottom w:val="single" w:color="auto" w:sz="4" w:space="0"/>
              <w:right w:val="single" w:color="auto" w:sz="4" w:space="0"/>
            </w:tcBorders>
            <w:vAlign w:val="center"/>
          </w:tcPr>
          <w:p>
            <w:pPr>
              <w:widowControl/>
              <w:jc w:val="center"/>
              <w:rPr>
                <w:rFonts w:hint="default" w:ascii="宋体" w:hAnsi="宋体" w:eastAsia="宋体" w:cs="宋体"/>
                <w:kern w:val="0"/>
                <w:sz w:val="24"/>
                <w:szCs w:val="24"/>
                <w:lang w:val="en-US" w:eastAsia="zh-CN"/>
              </w:rPr>
            </w:pPr>
            <w:r>
              <w:rPr>
                <w:rFonts w:hint="eastAsia" w:ascii="宋体" w:hAnsi="宋体" w:cs="宋体"/>
                <w:kern w:val="0"/>
                <w:sz w:val="24"/>
                <w:szCs w:val="24"/>
                <w:lang w:val="en-US" w:eastAsia="zh-CN"/>
              </w:rPr>
              <w:t>49825.8</w:t>
            </w:r>
          </w:p>
        </w:tc>
        <w:tc>
          <w:tcPr>
            <w:tcW w:w="1176" w:type="dxa"/>
            <w:tcBorders>
              <w:top w:val="nil"/>
              <w:left w:val="nil"/>
              <w:bottom w:val="single" w:color="auto" w:sz="4" w:space="0"/>
              <w:right w:val="single" w:color="auto" w:sz="4" w:space="0"/>
            </w:tcBorders>
            <w:vAlign w:val="center"/>
          </w:tcPr>
          <w:p>
            <w:pPr>
              <w:widowControl/>
              <w:jc w:val="center"/>
              <w:rPr>
                <w:rFonts w:hint="default" w:ascii="宋体" w:eastAsia="宋体" w:cs="宋体"/>
                <w:kern w:val="0"/>
                <w:sz w:val="24"/>
                <w:szCs w:val="24"/>
                <w:lang w:val="en-US" w:eastAsia="zh-CN"/>
              </w:rPr>
            </w:pPr>
            <w:r>
              <w:rPr>
                <w:rFonts w:hint="eastAsia" w:ascii="宋体" w:cs="宋体"/>
                <w:kern w:val="0"/>
                <w:sz w:val="24"/>
                <w:szCs w:val="24"/>
                <w:lang w:val="en-US" w:eastAsia="zh-CN"/>
              </w:rPr>
              <w:t>498258</w:t>
            </w:r>
          </w:p>
        </w:tc>
        <w:tc>
          <w:tcPr>
            <w:tcW w:w="1375" w:type="dxa"/>
            <w:tcBorders>
              <w:top w:val="nil"/>
              <w:left w:val="nil"/>
              <w:bottom w:val="single" w:color="auto" w:sz="4" w:space="0"/>
              <w:right w:val="single" w:color="auto" w:sz="4" w:space="0"/>
            </w:tcBorders>
            <w:vAlign w:val="center"/>
          </w:tcPr>
          <w:p>
            <w:pPr>
              <w:widowControl/>
              <w:jc w:val="center"/>
              <w:rPr>
                <w:rFonts w:ascii="宋体" w:cs="宋体"/>
                <w:kern w:val="0"/>
                <w:sz w:val="24"/>
                <w:szCs w:val="24"/>
              </w:rPr>
            </w:pPr>
            <w:r>
              <w:rPr>
                <w:rFonts w:hint="eastAsia" w:ascii="宋体" w:hAnsi="宋体" w:cs="宋体"/>
                <w:kern w:val="0"/>
                <w:sz w:val="24"/>
                <w:szCs w:val="24"/>
              </w:rPr>
              <w:t>公司法人</w:t>
            </w:r>
          </w:p>
        </w:tc>
        <w:tc>
          <w:tcPr>
            <w:tcW w:w="2552" w:type="dxa"/>
            <w:tcBorders>
              <w:top w:val="nil"/>
              <w:left w:val="nil"/>
              <w:bottom w:val="single" w:color="auto" w:sz="4" w:space="0"/>
              <w:right w:val="single" w:color="auto" w:sz="4" w:space="0"/>
            </w:tcBorders>
            <w:vAlign w:val="center"/>
          </w:tcPr>
          <w:p>
            <w:pPr>
              <w:widowControl/>
              <w:jc w:val="left"/>
              <w:rPr>
                <w:rFonts w:ascii="宋体" w:cs="宋体"/>
                <w:b/>
                <w:bCs/>
                <w:kern w:val="0"/>
                <w:sz w:val="24"/>
                <w:szCs w:val="24"/>
              </w:rPr>
            </w:pPr>
            <w:r>
              <w:rPr>
                <w:rFonts w:hint="eastAsia" w:ascii="宋体" w:hAnsi="宋体" w:cs="宋体"/>
                <w:kern w:val="0"/>
                <w:sz w:val="24"/>
                <w:szCs w:val="24"/>
              </w:rPr>
              <w:t>本次实行“一次公开招租、合同一年一签”。租期内招租人有权单方决定不再续签下一年度的租赁合同。　</w:t>
            </w:r>
          </w:p>
        </w:tc>
      </w:tr>
    </w:tbl>
    <w:p>
      <w:pPr>
        <w:spacing w:line="580" w:lineRule="exact"/>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2</w:t>
      </w:r>
      <w:r>
        <w:rPr>
          <w:rFonts w:hint="eastAsia" w:ascii="幼圆" w:hAnsi="宋体" w:eastAsia="幼圆"/>
          <w:b/>
          <w:color w:val="000000"/>
          <w:sz w:val="28"/>
          <w:szCs w:val="28"/>
        </w:rPr>
        <w:t>：招租土地情况一览表</w:t>
      </w:r>
      <w:r>
        <w:rPr>
          <w:rFonts w:ascii="幼圆" w:hAnsi="宋体" w:eastAsia="幼圆"/>
          <w:b/>
          <w:color w:val="000000"/>
          <w:sz w:val="28"/>
          <w:szCs w:val="28"/>
        </w:rPr>
        <w:t xml:space="preserve"> </w:t>
      </w:r>
    </w:p>
    <w:p>
      <w:pPr>
        <w:spacing w:line="580" w:lineRule="exact"/>
        <w:ind w:firstLine="4960" w:firstLineChars="1550"/>
        <w:rPr>
          <w:rFonts w:ascii="幼圆" w:hAnsi="宋体" w:eastAsia="幼圆"/>
          <w:b/>
          <w:color w:val="000000"/>
          <w:sz w:val="28"/>
          <w:szCs w:val="28"/>
        </w:rPr>
      </w:pPr>
      <w:r>
        <w:rPr>
          <w:rFonts w:hint="eastAsia" w:ascii="宋体" w:hAnsi="宋体"/>
          <w:b/>
          <w:color w:val="000000"/>
          <w:sz w:val="32"/>
          <w:szCs w:val="32"/>
        </w:rPr>
        <w:t>招租土地情况一览表</w:t>
      </w:r>
    </w:p>
    <w:p>
      <w:pPr>
        <w:spacing w:line="580" w:lineRule="exact"/>
        <w:rPr>
          <w:rFonts w:ascii="幼圆" w:hAnsi="宋体" w:eastAsia="幼圆"/>
          <w:b/>
          <w:color w:val="000000"/>
          <w:sz w:val="28"/>
          <w:szCs w:val="28"/>
        </w:rPr>
        <w:sectPr>
          <w:pgSz w:w="16838" w:h="11906" w:orient="landscape"/>
          <w:pgMar w:top="1797" w:right="1440" w:bottom="1276" w:left="1440" w:header="851" w:footer="992" w:gutter="0"/>
          <w:cols w:space="425" w:num="1"/>
          <w:docGrid w:type="linesAndChars" w:linePitch="312" w:charSpace="0"/>
        </w:sectPr>
      </w:pPr>
    </w:p>
    <w:p>
      <w:pPr>
        <w:spacing w:line="580" w:lineRule="exact"/>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3</w:t>
      </w:r>
      <w:r>
        <w:rPr>
          <w:rFonts w:hint="eastAsia" w:ascii="幼圆" w:hAnsi="宋体" w:eastAsia="幼圆"/>
          <w:b/>
          <w:color w:val="000000"/>
          <w:sz w:val="28"/>
          <w:szCs w:val="28"/>
        </w:rPr>
        <w:t>：竞租土地登记表</w:t>
      </w:r>
      <w:r>
        <w:rPr>
          <w:rFonts w:ascii="幼圆" w:hAnsi="宋体" w:eastAsia="幼圆"/>
          <w:b/>
          <w:color w:val="000000"/>
          <w:sz w:val="28"/>
          <w:szCs w:val="28"/>
        </w:rPr>
        <w:t xml:space="preserve"> </w:t>
      </w:r>
    </w:p>
    <w:p>
      <w:pPr>
        <w:spacing w:line="240" w:lineRule="exact"/>
        <w:rPr>
          <w:rFonts w:ascii="华文中宋" w:hAnsi="华文中宋" w:eastAsia="华文中宋"/>
          <w:b/>
          <w:color w:val="000000"/>
          <w:sz w:val="36"/>
          <w:szCs w:val="36"/>
        </w:rPr>
      </w:pPr>
    </w:p>
    <w:p>
      <w:pPr>
        <w:spacing w:line="720" w:lineRule="auto"/>
        <w:jc w:val="center"/>
        <w:rPr>
          <w:rFonts w:ascii="宋体"/>
          <w:b/>
          <w:color w:val="000000"/>
          <w:sz w:val="32"/>
          <w:szCs w:val="32"/>
        </w:rPr>
      </w:pPr>
      <w:r>
        <w:rPr>
          <w:rFonts w:hint="eastAsia" w:ascii="宋体" w:hAnsi="宋体"/>
          <w:b/>
          <w:color w:val="000000"/>
          <w:sz w:val="32"/>
          <w:szCs w:val="32"/>
        </w:rPr>
        <w:t>竞租土地登记表</w:t>
      </w:r>
      <w:r>
        <w:rPr>
          <w:rFonts w:ascii="宋体" w:hAnsi="宋体"/>
          <w:b/>
          <w:color w:val="000000"/>
          <w:sz w:val="32"/>
          <w:szCs w:val="32"/>
        </w:rPr>
        <w:t xml:space="preserve"> </w:t>
      </w:r>
      <w:r>
        <w:rPr>
          <w:rFonts w:ascii="仿宋" w:hAnsi="仿宋" w:eastAsia="仿宋"/>
          <w:b/>
          <w:color w:val="000000"/>
          <w:sz w:val="28"/>
          <w:szCs w:val="28"/>
        </w:rPr>
        <w:t xml:space="preserve">                                       </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66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 xml:space="preserve">竞租人名称 </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竞租人证件及号码</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竞租人的声明</w:t>
            </w:r>
          </w:p>
        </w:tc>
        <w:tc>
          <w:tcPr>
            <w:tcW w:w="6662" w:type="dxa"/>
          </w:tcPr>
          <w:p>
            <w:pPr>
              <w:ind w:firstLine="484" w:firstLineChars="202"/>
              <w:rPr>
                <w:rFonts w:ascii="仿宋" w:hAnsi="仿宋" w:eastAsia="仿宋"/>
                <w:color w:val="000000"/>
                <w:kern w:val="0"/>
                <w:sz w:val="24"/>
                <w:szCs w:val="24"/>
              </w:rPr>
            </w:pPr>
            <w:r>
              <w:rPr>
                <w:rFonts w:ascii="仿宋" w:hAnsi="仿宋" w:eastAsia="仿宋"/>
                <w:color w:val="000000"/>
                <w:kern w:val="0"/>
                <w:sz w:val="24"/>
                <w:szCs w:val="24"/>
              </w:rPr>
              <w:t>1</w:t>
            </w:r>
            <w:r>
              <w:rPr>
                <w:rFonts w:hint="eastAsia" w:ascii="仿宋" w:hAnsi="仿宋" w:eastAsia="仿宋"/>
                <w:color w:val="000000"/>
                <w:kern w:val="0"/>
                <w:sz w:val="24"/>
                <w:szCs w:val="24"/>
              </w:rPr>
              <w:t>、本单位已经完全知悉意向竞租土地的现状，完全理解招租人就本次土地招租的所有招租文件内容，并完全接受招租文件的所有要求。</w:t>
            </w:r>
          </w:p>
          <w:p>
            <w:pPr>
              <w:ind w:firstLine="484" w:firstLineChars="202"/>
              <w:rPr>
                <w:rFonts w:ascii="仿宋" w:hAnsi="仿宋" w:eastAsia="仿宋"/>
                <w:color w:val="000000"/>
                <w:kern w:val="0"/>
                <w:sz w:val="24"/>
                <w:szCs w:val="24"/>
              </w:rPr>
            </w:pPr>
            <w:r>
              <w:rPr>
                <w:rFonts w:ascii="仿宋" w:hAnsi="仿宋" w:eastAsia="仿宋"/>
                <w:color w:val="000000"/>
                <w:kern w:val="0"/>
                <w:sz w:val="24"/>
                <w:szCs w:val="24"/>
              </w:rPr>
              <w:t>2</w:t>
            </w:r>
            <w:r>
              <w:rPr>
                <w:rFonts w:hint="eastAsia" w:ascii="仿宋" w:hAnsi="仿宋" w:eastAsia="仿宋"/>
                <w:color w:val="000000"/>
                <w:kern w:val="0"/>
                <w:sz w:val="24"/>
                <w:szCs w:val="24"/>
              </w:rPr>
              <w:t>、本单位与招租人新滩盐场之间的此前所有土地/池塘租赁合同或承包合同的有关争议全部处理完毕，双方之间不再有任何争议和纠纷，且本单位承诺不再向招租人（原出租人）提出任何主张和要求。</w:t>
            </w:r>
          </w:p>
          <w:p>
            <w:pPr>
              <w:ind w:firstLine="484" w:firstLineChars="202"/>
              <w:rPr>
                <w:rFonts w:ascii="仿宋" w:hAnsi="仿宋" w:eastAsia="仿宋"/>
                <w:color w:val="000000"/>
                <w:kern w:val="0"/>
                <w:sz w:val="24"/>
                <w:szCs w:val="24"/>
              </w:rPr>
            </w:pPr>
            <w:r>
              <w:rPr>
                <w:rFonts w:ascii="仿宋" w:hAnsi="仿宋" w:eastAsia="仿宋"/>
                <w:color w:val="000000"/>
                <w:kern w:val="0"/>
                <w:sz w:val="24"/>
                <w:szCs w:val="24"/>
              </w:rPr>
              <w:t>3</w:t>
            </w:r>
            <w:r>
              <w:rPr>
                <w:rFonts w:hint="eastAsia" w:ascii="仿宋" w:hAnsi="仿宋" w:eastAsia="仿宋"/>
                <w:color w:val="000000"/>
                <w:kern w:val="0"/>
                <w:sz w:val="24"/>
                <w:szCs w:val="24"/>
              </w:rPr>
              <w:t>、就我方中标的土地，我方保证在规定时间内与承租方及时签署租赁合同。</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意向竞租土地</w:t>
            </w:r>
          </w:p>
          <w:p>
            <w:pPr>
              <w:spacing w:line="360" w:lineRule="auto"/>
              <w:rPr>
                <w:rFonts w:ascii="宋体"/>
                <w:b/>
                <w:color w:val="000000"/>
                <w:kern w:val="0"/>
                <w:sz w:val="24"/>
                <w:szCs w:val="24"/>
              </w:rPr>
            </w:pPr>
            <w:r>
              <w:rPr>
                <w:rFonts w:hint="eastAsia" w:ascii="宋体" w:hAnsi="宋体"/>
                <w:b/>
                <w:color w:val="000000"/>
                <w:kern w:val="0"/>
                <w:sz w:val="24"/>
                <w:szCs w:val="24"/>
              </w:rPr>
              <w:t>标段号</w:t>
            </w:r>
          </w:p>
        </w:tc>
        <w:tc>
          <w:tcPr>
            <w:tcW w:w="6662" w:type="dxa"/>
            <w:vAlign w:val="center"/>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招租人已公布《招租土地情况一览表》中载明的招租土地标段号为第</w:t>
            </w:r>
            <w:r>
              <w:rPr>
                <w:rFonts w:hint="eastAsia" w:ascii="仿宋" w:hAnsi="仿宋" w:eastAsia="仿宋"/>
                <w:color w:val="000000"/>
                <w:kern w:val="0"/>
                <w:sz w:val="28"/>
                <w:szCs w:val="28"/>
                <w:shd w:val="pct10" w:color="auto" w:fill="FFFFFF"/>
              </w:rPr>
              <w:t>1</w:t>
            </w:r>
            <w:r>
              <w:rPr>
                <w:rFonts w:hint="eastAsia" w:ascii="仿宋" w:hAnsi="仿宋" w:eastAsia="仿宋"/>
                <w:color w:val="000000"/>
                <w:kern w:val="0"/>
                <w:sz w:val="24"/>
                <w:szCs w:val="24"/>
              </w:rPr>
              <w:t>号土地。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5" w:hRule="atLeast"/>
        </w:trPr>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已缴竞标保证金、预付租金</w:t>
            </w:r>
          </w:p>
        </w:tc>
        <w:tc>
          <w:tcPr>
            <w:tcW w:w="6662" w:type="dxa"/>
            <w:vAlign w:val="center"/>
          </w:tcPr>
          <w:p>
            <w:pPr>
              <w:spacing w:line="360" w:lineRule="auto"/>
              <w:rPr>
                <w:rFonts w:ascii="仿宋" w:hAnsi="仿宋" w:eastAsia="仿宋"/>
                <w:kern w:val="0"/>
                <w:sz w:val="24"/>
                <w:szCs w:val="24"/>
              </w:rPr>
            </w:pPr>
            <w:r>
              <w:rPr>
                <w:rFonts w:hint="eastAsia" w:ascii="仿宋" w:hAnsi="仿宋" w:eastAsia="仿宋"/>
                <w:color w:val="000000"/>
                <w:kern w:val="0"/>
                <w:sz w:val="24"/>
                <w:szCs w:val="24"/>
              </w:rPr>
              <w:t>竞标保证金人民币小写:</w:t>
            </w:r>
            <w:r>
              <w:rPr>
                <w:rFonts w:hint="eastAsia" w:ascii="宋体" w:hAnsi="宋体" w:eastAsia="仿宋" w:cs="宋体"/>
                <w:kern w:val="0"/>
                <w:sz w:val="24"/>
                <w:szCs w:val="24"/>
                <w:lang w:val="en-US" w:eastAsia="zh-CN"/>
              </w:rPr>
              <w:t>49825.8</w:t>
            </w:r>
            <w:r>
              <w:rPr>
                <w:rFonts w:hint="eastAsia" w:ascii="仿宋" w:hAnsi="仿宋" w:eastAsia="仿宋"/>
                <w:kern w:val="0"/>
                <w:sz w:val="24"/>
                <w:szCs w:val="24"/>
              </w:rPr>
              <w:t>元;</w:t>
            </w:r>
          </w:p>
          <w:p>
            <w:pPr>
              <w:spacing w:line="360" w:lineRule="auto"/>
              <w:rPr>
                <w:rFonts w:ascii="仿宋" w:hAnsi="仿宋" w:eastAsia="仿宋"/>
                <w:color w:val="000000"/>
                <w:kern w:val="0"/>
                <w:sz w:val="28"/>
                <w:szCs w:val="28"/>
              </w:rPr>
            </w:pPr>
            <w:r>
              <w:rPr>
                <w:rFonts w:hint="eastAsia" w:ascii="仿宋" w:hAnsi="仿宋" w:eastAsia="仿宋"/>
                <w:kern w:val="0"/>
                <w:sz w:val="24"/>
                <w:szCs w:val="24"/>
              </w:rPr>
              <w:t>预付租金人民币小写：</w:t>
            </w:r>
            <w:r>
              <w:rPr>
                <w:rFonts w:hint="eastAsia" w:ascii="宋体" w:eastAsia="仿宋" w:cs="宋体"/>
                <w:kern w:val="0"/>
                <w:sz w:val="24"/>
                <w:szCs w:val="24"/>
                <w:lang w:val="en-US" w:eastAsia="zh-CN"/>
              </w:rPr>
              <w:t>498258</w:t>
            </w:r>
            <w:r>
              <w:rPr>
                <w:rFonts w:hint="eastAsia" w:ascii="仿宋" w:hAnsi="仿宋" w:eastAsia="仿宋"/>
                <w:color w:val="000000"/>
                <w:kern w:val="0"/>
                <w:sz w:val="24"/>
                <w:szCs w:val="24"/>
              </w:rPr>
              <w:t>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竞租人送达地址</w:t>
            </w:r>
          </w:p>
        </w:tc>
        <w:tc>
          <w:tcPr>
            <w:tcW w:w="6662" w:type="dxa"/>
            <w:vAlign w:val="center"/>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联系人及电话号码</w:t>
            </w:r>
          </w:p>
        </w:tc>
        <w:tc>
          <w:tcPr>
            <w:tcW w:w="6662" w:type="dxa"/>
          </w:tcPr>
          <w:p>
            <w:pPr>
              <w:spacing w:line="360" w:lineRule="auto"/>
              <w:rPr>
                <w:rFonts w:ascii="仿宋" w:hAnsi="仿宋" w:eastAsia="仿宋"/>
                <w:b/>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759" w:hRule="atLeast"/>
        </w:trPr>
        <w:tc>
          <w:tcPr>
            <w:tcW w:w="2235" w:type="dxa"/>
            <w:vAlign w:val="center"/>
          </w:tcPr>
          <w:p>
            <w:pPr>
              <w:spacing w:line="360" w:lineRule="auto"/>
              <w:rPr>
                <w:rFonts w:ascii="宋体"/>
                <w:b/>
                <w:color w:val="000000"/>
                <w:kern w:val="0"/>
                <w:sz w:val="24"/>
                <w:szCs w:val="24"/>
              </w:rPr>
            </w:pPr>
            <w:r>
              <w:rPr>
                <w:rFonts w:hint="eastAsia" w:ascii="宋体" w:hAnsi="宋体"/>
                <w:b/>
                <w:color w:val="000000"/>
                <w:kern w:val="0"/>
                <w:sz w:val="24"/>
                <w:szCs w:val="24"/>
              </w:rPr>
              <w:t>竞租人确认</w:t>
            </w:r>
          </w:p>
        </w:tc>
        <w:tc>
          <w:tcPr>
            <w:tcW w:w="6662" w:type="dxa"/>
          </w:tcPr>
          <w:p>
            <w:pPr>
              <w:spacing w:line="360" w:lineRule="auto"/>
              <w:rPr>
                <w:rFonts w:ascii="仿宋" w:hAnsi="仿宋" w:eastAsia="仿宋"/>
                <w:color w:val="000000"/>
                <w:kern w:val="0"/>
                <w:sz w:val="24"/>
                <w:szCs w:val="24"/>
              </w:rPr>
            </w:pPr>
            <w:r>
              <w:rPr>
                <w:rFonts w:hint="eastAsia" w:ascii="仿宋" w:hAnsi="仿宋" w:eastAsia="仿宋"/>
                <w:color w:val="000000"/>
                <w:kern w:val="0"/>
                <w:sz w:val="24"/>
                <w:szCs w:val="24"/>
              </w:rPr>
              <w:t>（竞租人盖章）</w:t>
            </w: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p>
          <w:p>
            <w:pPr>
              <w:spacing w:line="360" w:lineRule="auto"/>
              <w:rPr>
                <w:rFonts w:ascii="仿宋" w:hAnsi="仿宋" w:eastAsia="仿宋"/>
                <w:color w:val="000000"/>
                <w:kern w:val="0"/>
                <w:sz w:val="24"/>
                <w:szCs w:val="24"/>
              </w:rPr>
            </w:pPr>
            <w:r>
              <w:rPr>
                <w:rFonts w:ascii="仿宋" w:hAnsi="仿宋" w:eastAsia="仿宋"/>
                <w:color w:val="000000"/>
                <w:kern w:val="0"/>
                <w:sz w:val="24"/>
                <w:szCs w:val="24"/>
              </w:rPr>
              <w:t xml:space="preserve"> </w:t>
            </w:r>
          </w:p>
          <w:p>
            <w:pPr>
              <w:spacing w:line="360" w:lineRule="auto"/>
              <w:jc w:val="right"/>
              <w:rPr>
                <w:rFonts w:ascii="仿宋" w:hAnsi="仿宋" w:eastAsia="仿宋"/>
                <w:b/>
                <w:color w:val="000000"/>
                <w:kern w:val="0"/>
                <w:sz w:val="28"/>
                <w:szCs w:val="28"/>
              </w:rPr>
            </w:pPr>
            <w:r>
              <w:rPr>
                <w:rFonts w:ascii="仿宋" w:hAnsi="仿宋" w:eastAsia="仿宋"/>
                <w:color w:val="000000"/>
                <w:kern w:val="0"/>
                <w:sz w:val="24"/>
                <w:szCs w:val="24"/>
              </w:rPr>
              <w:t>2021</w:t>
            </w:r>
            <w:r>
              <w:rPr>
                <w:rFonts w:hint="eastAsia" w:ascii="仿宋" w:hAnsi="仿宋" w:eastAsia="仿宋"/>
                <w:color w:val="000000"/>
                <w:kern w:val="0"/>
                <w:sz w:val="24"/>
                <w:szCs w:val="24"/>
              </w:rPr>
              <w:t>年</w:t>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月</w:t>
            </w:r>
            <w:r>
              <w:rPr>
                <w:rFonts w:ascii="仿宋" w:hAnsi="仿宋" w:eastAsia="仿宋"/>
                <w:color w:val="000000"/>
                <w:kern w:val="0"/>
                <w:sz w:val="24"/>
                <w:szCs w:val="24"/>
              </w:rPr>
              <w:t xml:space="preserve">   </w:t>
            </w:r>
            <w:r>
              <w:rPr>
                <w:rFonts w:hint="eastAsia" w:ascii="仿宋" w:hAnsi="仿宋" w:eastAsia="仿宋"/>
                <w:color w:val="000000"/>
                <w:kern w:val="0"/>
                <w:sz w:val="24"/>
                <w:szCs w:val="24"/>
              </w:rPr>
              <w:t>日</w:t>
            </w:r>
          </w:p>
        </w:tc>
      </w:tr>
    </w:tbl>
    <w:p>
      <w:pPr>
        <w:rPr>
          <w:rFonts w:ascii="仿宋" w:hAnsi="仿宋" w:eastAsia="仿宋"/>
          <w:b/>
          <w:color w:val="000000"/>
          <w:sz w:val="28"/>
          <w:szCs w:val="28"/>
          <w:u w:val="single"/>
        </w:rPr>
      </w:pPr>
    </w:p>
    <w:p>
      <w:pPr>
        <w:rPr>
          <w:rFonts w:ascii="仿宋" w:hAnsi="仿宋" w:eastAsia="仿宋"/>
          <w:b/>
          <w:color w:val="000000"/>
          <w:sz w:val="28"/>
          <w:szCs w:val="28"/>
          <w:u w:val="single"/>
        </w:rPr>
      </w:pPr>
    </w:p>
    <w:p>
      <w:pPr>
        <w:rPr>
          <w:rFonts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4</w:t>
      </w:r>
      <w:r>
        <w:rPr>
          <w:rFonts w:hint="eastAsia" w:ascii="幼圆" w:hAnsi="宋体" w:eastAsia="幼圆"/>
          <w:b/>
          <w:color w:val="000000"/>
          <w:sz w:val="28"/>
          <w:szCs w:val="28"/>
        </w:rPr>
        <w:t>：声明书</w:t>
      </w:r>
    </w:p>
    <w:p>
      <w:pPr>
        <w:spacing w:line="720" w:lineRule="auto"/>
        <w:jc w:val="center"/>
        <w:rPr>
          <w:rFonts w:ascii="宋体"/>
          <w:b/>
          <w:color w:val="000000"/>
          <w:sz w:val="32"/>
          <w:szCs w:val="32"/>
        </w:rPr>
      </w:pPr>
      <w:r>
        <w:rPr>
          <w:rFonts w:hint="eastAsia" w:ascii="宋体" w:hAnsi="宋体"/>
          <w:b/>
          <w:color w:val="000000"/>
          <w:sz w:val="32"/>
          <w:szCs w:val="32"/>
        </w:rPr>
        <w:t>声明书</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竞租人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r>
        <w:rPr>
          <w:rFonts w:hint="eastAsia" w:ascii="仿宋" w:hAnsi="仿宋" w:eastAsia="仿宋"/>
          <w:color w:val="000000"/>
          <w:sz w:val="28"/>
          <w:szCs w:val="28"/>
        </w:rPr>
        <w:t>在此声明：</w:t>
      </w:r>
    </w:p>
    <w:p>
      <w:pPr>
        <w:spacing w:line="560" w:lineRule="exact"/>
        <w:ind w:firstLine="565" w:firstLineChars="202"/>
        <w:rPr>
          <w:rFonts w:ascii="仿宋" w:hAnsi="仿宋" w:eastAsia="仿宋"/>
          <w:sz w:val="28"/>
          <w:szCs w:val="28"/>
        </w:rPr>
      </w:pPr>
      <w:r>
        <w:rPr>
          <w:rFonts w:hint="eastAsia" w:ascii="仿宋" w:hAnsi="仿宋" w:eastAsia="仿宋"/>
          <w:color w:val="000000"/>
          <w:sz w:val="28"/>
          <w:szCs w:val="28"/>
        </w:rPr>
        <w:t>就此前本单位与</w:t>
      </w:r>
      <w:r>
        <w:rPr>
          <w:rFonts w:hint="eastAsia" w:ascii="仿宋" w:hAnsi="仿宋" w:eastAsia="仿宋"/>
          <w:sz w:val="28"/>
          <w:szCs w:val="28"/>
        </w:rPr>
        <w:t>新滩盐场之间的土地/池塘所有租赁合同或承包合同，本单位承诺不再向新滩盐场提出任何主张和要求，本单位和新滩盐场之间的所有争议和纠纷全部处理完毕，双方之间不再有任何争议和纠纷。本单位将不会就租赁合同或承包合同的相关事宜通过诉讼、仲裁或上访信访等形式向新滩盐场提出任何赔偿或补偿要求。</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本单位承诺，本声明不得撤销、不得变更、不得违背，声明内容在任何情况下均永久有效。</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特此声明。</w:t>
      </w:r>
    </w:p>
    <w:p>
      <w:pPr>
        <w:spacing w:line="560" w:lineRule="exact"/>
        <w:ind w:firstLine="4393" w:firstLineChars="1569"/>
        <w:rPr>
          <w:rFonts w:ascii="仿宋" w:hAnsi="仿宋" w:eastAsia="仿宋"/>
          <w:color w:val="000000"/>
          <w:sz w:val="28"/>
          <w:szCs w:val="28"/>
        </w:rPr>
      </w:pPr>
    </w:p>
    <w:p>
      <w:pPr>
        <w:spacing w:line="560" w:lineRule="exact"/>
        <w:ind w:firstLine="4393" w:firstLineChars="1569"/>
        <w:rPr>
          <w:rFonts w:ascii="仿宋" w:hAnsi="仿宋" w:eastAsia="仿宋"/>
          <w:color w:val="000000"/>
          <w:sz w:val="28"/>
          <w:szCs w:val="28"/>
        </w:rPr>
      </w:pPr>
      <w:r>
        <w:rPr>
          <w:rFonts w:hint="eastAsia" w:ascii="仿宋" w:hAnsi="仿宋" w:eastAsia="仿宋"/>
          <w:color w:val="000000"/>
          <w:sz w:val="28"/>
          <w:szCs w:val="28"/>
        </w:rPr>
        <w:t>说明人（盖章、签名手印）：</w:t>
      </w:r>
    </w:p>
    <w:p>
      <w:pPr>
        <w:spacing w:line="560" w:lineRule="exact"/>
        <w:ind w:firstLine="4393" w:firstLineChars="1569"/>
        <w:rPr>
          <w:rFonts w:ascii="仿宋" w:hAnsi="仿宋" w:eastAsia="仿宋"/>
          <w:color w:val="000000"/>
          <w:sz w:val="28"/>
          <w:szCs w:val="28"/>
        </w:rPr>
      </w:pPr>
    </w:p>
    <w:p>
      <w:pPr>
        <w:spacing w:line="560" w:lineRule="exact"/>
        <w:ind w:firstLine="4393" w:firstLineChars="1569"/>
        <w:rPr>
          <w:rFonts w:ascii="仿宋" w:hAnsi="仿宋" w:eastAsia="仿宋"/>
          <w:color w:val="000000"/>
          <w:sz w:val="28"/>
          <w:szCs w:val="28"/>
        </w:rPr>
      </w:pPr>
      <w:r>
        <w:rPr>
          <w:rFonts w:hint="eastAsia" w:ascii="仿宋" w:hAnsi="仿宋" w:eastAsia="仿宋"/>
          <w:color w:val="000000"/>
          <w:sz w:val="28"/>
          <w:szCs w:val="28"/>
        </w:rPr>
        <w:t>二〇二一年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宋体"/>
          <w:b/>
          <w:color w:val="000000"/>
          <w:sz w:val="28"/>
          <w:szCs w:val="28"/>
        </w:rPr>
      </w:pPr>
    </w:p>
    <w:p>
      <w:pPr>
        <w:rPr>
          <w:rFonts w:ascii="幼圆" w:hAnsi="宋体" w:eastAsia="幼圆"/>
          <w:b/>
          <w:sz w:val="28"/>
          <w:szCs w:val="28"/>
        </w:rPr>
      </w:pPr>
    </w:p>
    <w:p>
      <w:pPr>
        <w:rPr>
          <w:rFonts w:ascii="宋体" w:cs="宋体"/>
          <w:b/>
          <w:sz w:val="28"/>
          <w:szCs w:val="28"/>
        </w:rPr>
      </w:pPr>
      <w:r>
        <w:rPr>
          <w:rFonts w:hint="eastAsia" w:ascii="幼圆" w:hAnsi="宋体" w:eastAsia="幼圆"/>
          <w:b/>
          <w:sz w:val="28"/>
          <w:szCs w:val="28"/>
        </w:rPr>
        <w:t>附件</w:t>
      </w:r>
      <w:r>
        <w:rPr>
          <w:rFonts w:ascii="幼圆" w:hAnsi="宋体" w:eastAsia="幼圆"/>
          <w:b/>
          <w:sz w:val="28"/>
          <w:szCs w:val="28"/>
        </w:rPr>
        <w:t>5</w:t>
      </w:r>
      <w:r>
        <w:rPr>
          <w:rFonts w:hint="eastAsia" w:ascii="幼圆" w:hAnsi="宋体" w:eastAsia="幼圆"/>
          <w:b/>
          <w:sz w:val="28"/>
          <w:szCs w:val="28"/>
        </w:rPr>
        <w:t>：承诺</w:t>
      </w:r>
      <w:r>
        <w:rPr>
          <w:rFonts w:hint="eastAsia" w:ascii="宋体" w:hAnsi="宋体" w:cs="宋体"/>
          <w:b/>
          <w:sz w:val="28"/>
          <w:szCs w:val="28"/>
        </w:rPr>
        <w:t>书</w:t>
      </w:r>
    </w:p>
    <w:p>
      <w:pPr>
        <w:jc w:val="center"/>
        <w:rPr>
          <w:rFonts w:ascii="宋体" w:cs="宋体"/>
          <w:b/>
          <w:sz w:val="28"/>
          <w:szCs w:val="28"/>
        </w:rPr>
      </w:pPr>
      <w:r>
        <w:rPr>
          <w:rFonts w:hint="eastAsia" w:ascii="宋体" w:hAnsi="宋体" w:cs="宋体"/>
          <w:b/>
          <w:sz w:val="28"/>
          <w:szCs w:val="28"/>
        </w:rPr>
        <w:t>承诺书</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竞租人</w:t>
      </w:r>
      <w:r>
        <w:rPr>
          <w:rFonts w:ascii="仿宋" w:hAnsi="仿宋" w:eastAsia="仿宋"/>
          <w:sz w:val="28"/>
          <w:szCs w:val="28"/>
          <w:u w:val="single"/>
        </w:rPr>
        <w:t xml:space="preserve">             </w:t>
      </w:r>
      <w:r>
        <w:rPr>
          <w:rFonts w:hint="eastAsia" w:ascii="仿宋" w:hAnsi="仿宋" w:eastAsia="仿宋"/>
          <w:sz w:val="28"/>
          <w:szCs w:val="28"/>
          <w:u w:val="single"/>
        </w:rPr>
        <w:t xml:space="preserve">      </w:t>
      </w:r>
      <w:r>
        <w:rPr>
          <w:rFonts w:ascii="仿宋" w:hAnsi="仿宋" w:eastAsia="仿宋"/>
          <w:sz w:val="28"/>
          <w:szCs w:val="28"/>
          <w:u w:val="single"/>
        </w:rPr>
        <w:t xml:space="preserve">          </w:t>
      </w:r>
      <w:r>
        <w:rPr>
          <w:rFonts w:hint="eastAsia" w:ascii="仿宋" w:hAnsi="仿宋" w:eastAsia="仿宋"/>
          <w:sz w:val="28"/>
          <w:szCs w:val="28"/>
        </w:rPr>
        <w:t>在此郑重承诺：就种植租期届满向招租人无条件、无补偿或赔偿交还土地，本单位承诺租赁期内严格按招租方案要求和合同约定种植农产品；不擅自在承租区域内修建永久性建筑等设施；租期届满前清收完所有种植物，自行处置完流动资产，按期向招租人交还土地。如本单位不能在土地租期结束后</w:t>
      </w:r>
      <w:r>
        <w:rPr>
          <w:rFonts w:ascii="仿宋" w:hAnsi="仿宋" w:eastAsia="仿宋"/>
          <w:sz w:val="28"/>
          <w:szCs w:val="28"/>
        </w:rPr>
        <w:t>15</w:t>
      </w:r>
      <w:r>
        <w:rPr>
          <w:rFonts w:hint="eastAsia" w:ascii="仿宋" w:hAnsi="仿宋" w:eastAsia="仿宋"/>
          <w:sz w:val="28"/>
          <w:szCs w:val="28"/>
        </w:rPr>
        <w:t>日内交还招租人土地，招租人可在任何时候采取强制耕除、强制拆除等一切措施收回土地，由此所造成的一切经济损失和法律责任都由本单位自行承担，与招租人无关，本单位绝无异议。同时，本次招租的土地及其水、电、路等设施是以现状为准进行招租，在本次租赁期间，招租人不再对土地及其设施进行修缮或添置等投入。如承租人需对土地进行改造的，所有改造费用由承租人自行承担，租期届满时承租人不得向招租人提出任何改造费用的补偿或赔偿要求。本单位若违反上述承诺中的一条或多条的，本单位自愿向招租人支付</w:t>
      </w:r>
      <w:r>
        <w:rPr>
          <w:rFonts w:ascii="仿宋" w:hAnsi="仿宋" w:eastAsia="仿宋"/>
          <w:sz w:val="28"/>
          <w:szCs w:val="28"/>
        </w:rPr>
        <w:t>50</w:t>
      </w:r>
      <w:r>
        <w:rPr>
          <w:rFonts w:hint="eastAsia" w:ascii="仿宋" w:hAnsi="仿宋" w:eastAsia="仿宋"/>
          <w:sz w:val="28"/>
          <w:szCs w:val="28"/>
        </w:rPr>
        <w:t>万元的违约金。</w:t>
      </w:r>
    </w:p>
    <w:p>
      <w:pPr>
        <w:ind w:firstLine="560" w:firstLineChars="200"/>
        <w:rPr>
          <w:rFonts w:ascii="仿宋" w:hAnsi="仿宋" w:eastAsia="仿宋"/>
          <w:sz w:val="28"/>
          <w:szCs w:val="28"/>
        </w:rPr>
      </w:pPr>
      <w:r>
        <w:rPr>
          <w:rFonts w:hint="eastAsia" w:ascii="仿宋" w:hAnsi="仿宋" w:eastAsia="仿宋"/>
          <w:sz w:val="28"/>
          <w:szCs w:val="28"/>
        </w:rPr>
        <w:t>特此承诺。</w:t>
      </w:r>
    </w:p>
    <w:p>
      <w:pPr>
        <w:ind w:firstLine="560" w:firstLineChars="200"/>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承诺人（盖章、签名手印）：</w:t>
      </w:r>
    </w:p>
    <w:p>
      <w:pPr>
        <w:spacing w:line="560" w:lineRule="exact"/>
        <w:ind w:firstLine="4393" w:firstLineChars="1569"/>
        <w:rPr>
          <w:rFonts w:ascii="仿宋" w:hAnsi="仿宋" w:eastAsia="仿宋"/>
          <w:sz w:val="28"/>
          <w:szCs w:val="28"/>
        </w:rPr>
      </w:pPr>
    </w:p>
    <w:p>
      <w:pPr>
        <w:spacing w:line="560" w:lineRule="exact"/>
        <w:ind w:firstLine="4393" w:firstLineChars="1569"/>
        <w:rPr>
          <w:rFonts w:ascii="仿宋" w:hAnsi="仿宋" w:eastAsia="仿宋"/>
          <w:sz w:val="28"/>
          <w:szCs w:val="28"/>
        </w:rPr>
      </w:pPr>
      <w:r>
        <w:rPr>
          <w:rFonts w:hint="eastAsia" w:ascii="仿宋" w:hAnsi="仿宋" w:eastAsia="仿宋"/>
          <w:sz w:val="28"/>
          <w:szCs w:val="28"/>
        </w:rPr>
        <w:t>二〇二一年</w:t>
      </w:r>
      <w:r>
        <w:rPr>
          <w:rFonts w:ascii="仿宋" w:hAnsi="仿宋" w:eastAsia="仿宋"/>
          <w:sz w:val="28"/>
          <w:szCs w:val="28"/>
          <w:u w:val="single"/>
        </w:rPr>
        <w:t xml:space="preserve">   </w:t>
      </w:r>
      <w:r>
        <w:rPr>
          <w:rFonts w:hint="eastAsia" w:ascii="仿宋" w:hAnsi="仿宋" w:eastAsia="仿宋"/>
          <w:sz w:val="28"/>
          <w:szCs w:val="28"/>
        </w:rPr>
        <w:t>月</w:t>
      </w:r>
      <w:r>
        <w:rPr>
          <w:rFonts w:ascii="仿宋" w:hAnsi="仿宋" w:eastAsia="仿宋"/>
          <w:sz w:val="28"/>
          <w:szCs w:val="28"/>
          <w:u w:val="single"/>
        </w:rPr>
        <w:t xml:space="preserve">   </w:t>
      </w:r>
      <w:r>
        <w:rPr>
          <w:rFonts w:hint="eastAsia" w:ascii="仿宋" w:hAnsi="仿宋" w:eastAsia="仿宋"/>
          <w:sz w:val="28"/>
          <w:szCs w:val="28"/>
        </w:rPr>
        <w:t>日</w:t>
      </w:r>
    </w:p>
    <w:p>
      <w:pPr>
        <w:ind w:firstLine="562" w:firstLineChars="200"/>
        <w:rPr>
          <w:rFonts w:ascii="宋体" w:cs="宋体"/>
          <w:b/>
          <w:sz w:val="28"/>
          <w:szCs w:val="28"/>
        </w:rPr>
      </w:pPr>
    </w:p>
    <w:p>
      <w:pPr>
        <w:rPr>
          <w:rFonts w:ascii="宋体" w:cs="宋体"/>
          <w:b/>
          <w:sz w:val="28"/>
          <w:szCs w:val="28"/>
        </w:rPr>
      </w:pPr>
    </w:p>
    <w:p>
      <w:pPr>
        <w:rPr>
          <w:rFonts w:ascii="幼圆" w:hAnsi="宋体" w:eastAsia="幼圆"/>
          <w:b/>
          <w:sz w:val="28"/>
          <w:szCs w:val="28"/>
        </w:rPr>
      </w:pPr>
    </w:p>
    <w:p>
      <w:pPr>
        <w:rPr>
          <w:rFonts w:ascii="幼圆" w:hAnsi="宋体" w:eastAsia="幼圆"/>
          <w:b/>
          <w:sz w:val="28"/>
          <w:szCs w:val="28"/>
        </w:rPr>
      </w:pPr>
    </w:p>
    <w:p>
      <w:pPr>
        <w:rPr>
          <w:rFonts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6</w:t>
      </w:r>
      <w:r>
        <w:rPr>
          <w:rFonts w:hint="eastAsia" w:ascii="幼圆" w:hAnsi="宋体" w:eastAsia="幼圆"/>
          <w:b/>
          <w:color w:val="000000"/>
          <w:sz w:val="28"/>
          <w:szCs w:val="28"/>
        </w:rPr>
        <w:t>：土地租赁合同</w:t>
      </w:r>
    </w:p>
    <w:p>
      <w:pPr>
        <w:spacing w:line="720" w:lineRule="auto"/>
        <w:jc w:val="center"/>
        <w:rPr>
          <w:rFonts w:ascii="宋体"/>
          <w:b/>
          <w:color w:val="000000"/>
          <w:sz w:val="32"/>
          <w:szCs w:val="32"/>
        </w:rPr>
      </w:pPr>
      <w:r>
        <w:rPr>
          <w:rFonts w:hint="eastAsia" w:ascii="宋体" w:hAnsi="宋体"/>
          <w:b/>
          <w:color w:val="000000"/>
          <w:sz w:val="32"/>
          <w:szCs w:val="32"/>
        </w:rPr>
        <w:t>土地租赁合同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出租人</w:t>
      </w:r>
      <w:r>
        <w:rPr>
          <w:rFonts w:ascii="仿宋" w:hAnsi="仿宋" w:eastAsia="仿宋"/>
          <w:color w:val="000000"/>
          <w:sz w:val="28"/>
          <w:szCs w:val="28"/>
        </w:rPr>
        <w:t xml:space="preserve">): </w:t>
      </w:r>
      <w:r>
        <w:rPr>
          <w:rFonts w:hint="eastAsia" w:ascii="仿宋" w:hAnsi="仿宋" w:eastAsia="仿宋"/>
          <w:color w:val="000000"/>
          <w:sz w:val="28"/>
          <w:szCs w:val="28"/>
        </w:rPr>
        <w:t>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承租人</w:t>
      </w:r>
      <w:r>
        <w:rPr>
          <w:rFonts w:ascii="仿宋" w:hAnsi="仿宋" w:eastAsia="仿宋"/>
          <w:color w:val="000000"/>
          <w:sz w:val="28"/>
          <w:szCs w:val="28"/>
        </w:rPr>
        <w:t>):</w:t>
      </w:r>
      <w:r>
        <w:rPr>
          <w:rFonts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为充分利用土地资源，本着互惠互利、共同发展原则，根据我国《合同法》等法律规定和经公开竞租的评审结果，经甲乙双方协商，就乙方中标的大青垛种植土地签订本租赁合同。</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 xml:space="preserve"> </w:t>
      </w:r>
      <w:r>
        <w:rPr>
          <w:rFonts w:hint="eastAsia" w:ascii="仿宋" w:hAnsi="仿宋" w:eastAsia="仿宋"/>
          <w:color w:val="000000"/>
          <w:sz w:val="28"/>
          <w:szCs w:val="28"/>
        </w:rPr>
        <w:t>一、租赁物的概况</w:t>
      </w:r>
    </w:p>
    <w:p>
      <w:pPr>
        <w:spacing w:line="560" w:lineRule="exact"/>
        <w:ind w:firstLine="565" w:firstLineChars="202"/>
        <w:rPr>
          <w:rFonts w:ascii="仿宋" w:hAnsi="仿宋" w:eastAsia="仿宋"/>
          <w:sz w:val="28"/>
          <w:szCs w:val="28"/>
        </w:rPr>
      </w:pPr>
      <w:r>
        <w:rPr>
          <w:rFonts w:hint="eastAsia" w:ascii="仿宋" w:hAnsi="仿宋" w:eastAsia="仿宋"/>
          <w:color w:val="000000"/>
          <w:sz w:val="28"/>
          <w:szCs w:val="28"/>
        </w:rPr>
        <w:t>租赁物</w:t>
      </w:r>
      <w:r>
        <w:rPr>
          <w:rFonts w:ascii="仿宋" w:hAnsi="仿宋" w:eastAsia="仿宋"/>
          <w:color w:val="000000"/>
          <w:sz w:val="28"/>
          <w:szCs w:val="28"/>
        </w:rPr>
        <w:t>1:</w:t>
      </w:r>
      <w:r>
        <w:rPr>
          <w:rFonts w:hint="eastAsia" w:ascii="仿宋" w:hAnsi="仿宋" w:eastAsia="仿宋"/>
          <w:color w:val="000000"/>
          <w:sz w:val="28"/>
          <w:szCs w:val="28"/>
        </w:rPr>
        <w:t>位于</w:t>
      </w:r>
      <w:r>
        <w:rPr>
          <w:rFonts w:hint="eastAsia" w:ascii="仿宋" w:hAnsi="仿宋" w:eastAsia="仿宋"/>
          <w:color w:val="000000"/>
          <w:sz w:val="28"/>
          <w:szCs w:val="28"/>
          <w:u w:val="single"/>
        </w:rPr>
        <w:t>大青垛</w:t>
      </w:r>
      <w:r>
        <w:rPr>
          <w:rFonts w:ascii="仿宋" w:hAnsi="仿宋" w:eastAsia="仿宋"/>
          <w:color w:val="000000"/>
          <w:sz w:val="28"/>
          <w:szCs w:val="28"/>
          <w:u w:val="single"/>
        </w:rPr>
        <w:t>区域</w:t>
      </w:r>
      <w:r>
        <w:rPr>
          <w:rFonts w:hint="eastAsia" w:ascii="仿宋" w:hAnsi="仿宋" w:eastAsia="仿宋"/>
          <w:color w:val="000000"/>
          <w:sz w:val="28"/>
          <w:szCs w:val="28"/>
        </w:rPr>
        <w:t>内的</w:t>
      </w:r>
      <w:r>
        <w:rPr>
          <w:rFonts w:hint="eastAsia" w:ascii="仿宋" w:hAnsi="仿宋" w:eastAsia="仿宋"/>
          <w:color w:val="000000"/>
          <w:sz w:val="28"/>
          <w:szCs w:val="28"/>
          <w:u w:val="single"/>
        </w:rPr>
        <w:t>农</w:t>
      </w:r>
      <w:r>
        <w:rPr>
          <w:rFonts w:ascii="仿宋" w:hAnsi="仿宋" w:eastAsia="仿宋"/>
          <w:color w:val="000000"/>
          <w:sz w:val="28"/>
          <w:szCs w:val="28"/>
          <w:u w:val="single"/>
        </w:rPr>
        <w:t>业种植</w:t>
      </w:r>
      <w:r>
        <w:rPr>
          <w:rFonts w:hint="eastAsia" w:ascii="仿宋" w:hAnsi="仿宋" w:eastAsia="仿宋"/>
          <w:color w:val="000000"/>
          <w:sz w:val="28"/>
          <w:szCs w:val="28"/>
        </w:rPr>
        <w:t>土地租赁面积为</w:t>
      </w:r>
      <w:r>
        <w:rPr>
          <w:rFonts w:hint="eastAsia" w:ascii="仿宋" w:hAnsi="仿宋" w:eastAsia="仿宋"/>
          <w:sz w:val="28"/>
          <w:szCs w:val="28"/>
          <w:u w:val="single"/>
        </w:rPr>
        <w:t>830.43</w:t>
      </w:r>
      <w:r>
        <w:rPr>
          <w:rFonts w:hint="eastAsia" w:ascii="仿宋" w:hAnsi="仿宋" w:eastAsia="仿宋"/>
          <w:sz w:val="28"/>
          <w:szCs w:val="28"/>
        </w:rPr>
        <w:t>亩（以净面积出租）。种植产品为</w:t>
      </w:r>
      <w:r>
        <w:rPr>
          <w:rFonts w:hint="eastAsia" w:ascii="仿宋" w:hAnsi="仿宋" w:eastAsia="仿宋"/>
          <w:sz w:val="28"/>
          <w:szCs w:val="28"/>
          <w:u w:val="single"/>
          <w:lang w:eastAsia="zh-CN"/>
        </w:rPr>
        <w:t>粮食作物</w:t>
      </w:r>
      <w:r>
        <w:rPr>
          <w:rFonts w:hint="eastAsia" w:ascii="仿宋" w:hAnsi="仿宋" w:eastAsia="仿宋"/>
          <w:sz w:val="28"/>
          <w:szCs w:val="28"/>
        </w:rPr>
        <w:t>。</w:t>
      </w:r>
      <w:r>
        <w:rPr>
          <w:rFonts w:ascii="仿宋" w:hAnsi="仿宋" w:eastAsia="仿宋"/>
          <w:sz w:val="28"/>
          <w:szCs w:val="28"/>
        </w:rPr>
        <w:t xml:space="preserve">  </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上述租赁面积合计</w:t>
      </w:r>
      <w:r>
        <w:rPr>
          <w:rFonts w:hint="eastAsia" w:ascii="仿宋" w:hAnsi="仿宋" w:eastAsia="仿宋"/>
          <w:sz w:val="28"/>
          <w:szCs w:val="28"/>
          <w:u w:val="single"/>
          <w:shd w:val="pct10" w:color="auto" w:fill="FFFFFF"/>
        </w:rPr>
        <w:t>830.43</w:t>
      </w:r>
      <w:r>
        <w:rPr>
          <w:rFonts w:hint="eastAsia" w:ascii="仿宋" w:hAnsi="仿宋" w:eastAsia="仿宋"/>
          <w:sz w:val="28"/>
          <w:szCs w:val="28"/>
        </w:rPr>
        <w:t>亩，业经双方确认无误，以后任何</w:t>
      </w:r>
      <w:r>
        <w:rPr>
          <w:rFonts w:hint="eastAsia" w:ascii="仿宋" w:hAnsi="仿宋" w:eastAsia="仿宋"/>
          <w:color w:val="000000"/>
          <w:sz w:val="28"/>
          <w:szCs w:val="28"/>
        </w:rPr>
        <w:t>一方不得再就租赁面积问题提出异议。上述土地均以现状出租，在租赁期间，甲方不再就土地及其附属设施的维护、修缮等进行资金投入。</w:t>
      </w:r>
      <w:r>
        <w:rPr>
          <w:rFonts w:hint="eastAsia" w:ascii="仿宋" w:hAnsi="仿宋" w:eastAsia="仿宋"/>
          <w:sz w:val="28"/>
          <w:szCs w:val="28"/>
        </w:rPr>
        <w:t>如承租人需对土地及其设施进行改造或添置的，所有改造费用由承租人自行承担，租期届满时，承租人对土地及其设施进行改造或添置而形成的资产无偿转归招租人所有，招租人不予任何补偿。如因承租人以土地或设施等费用补偿问题为由拒绝或拖延交还到期土地的，承租人除须向招租人承担合同约定的占用费外，还须向招租人支付违约金</w:t>
      </w:r>
      <w:r>
        <w:rPr>
          <w:rFonts w:ascii="仿宋" w:hAnsi="仿宋" w:eastAsia="仿宋"/>
          <w:sz w:val="28"/>
          <w:szCs w:val="28"/>
        </w:rPr>
        <w:t>50</w:t>
      </w:r>
      <w:r>
        <w:rPr>
          <w:rFonts w:hint="eastAsia" w:ascii="仿宋" w:hAnsi="仿宋" w:eastAsia="仿宋"/>
          <w:sz w:val="28"/>
          <w:szCs w:val="28"/>
        </w:rPr>
        <w:t>万元。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在本合同签署后，乙方应及时自行进驻并开展种植活动，双方签署上述土地的出租资产的交接手续，双方对此均无异议。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二、租赁用途</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租赁土地只能从事</w:t>
      </w:r>
      <w:r>
        <w:rPr>
          <w:rFonts w:hint="eastAsia" w:ascii="仿宋" w:hAnsi="仿宋" w:eastAsia="仿宋"/>
          <w:color w:val="000000"/>
          <w:sz w:val="28"/>
          <w:szCs w:val="28"/>
          <w:u w:val="single"/>
          <w:lang w:eastAsia="zh-CN"/>
        </w:rPr>
        <w:t>粮食作物</w:t>
      </w:r>
      <w:r>
        <w:rPr>
          <w:rFonts w:hint="eastAsia" w:ascii="仿宋" w:hAnsi="仿宋" w:eastAsia="仿宋"/>
          <w:color w:val="000000"/>
          <w:sz w:val="28"/>
          <w:szCs w:val="28"/>
        </w:rPr>
        <w:t>种植，乙方不得从事其他行业生产。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三、租赁期限</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租赁期限为不超过三年，自竞租中标人实际接受土地之日起算。按照“一次公开招租、合同一年一签”的方式进行招租，租期不超过三年，租期内招租人有权单方决定不再续签下一年度的租赁合同，且不承担任何违约责任，乙方不得以任何理由要求甲方进行补偿或赔偿。（如果原承租人尚未交还土地的，待甲方收回土地后交付给乙方使用，租期和租金支付时间节点均相应顺延）。</w:t>
      </w:r>
    </w:p>
    <w:p>
      <w:pPr>
        <w:spacing w:line="560" w:lineRule="exact"/>
        <w:ind w:firstLine="565" w:firstLineChars="202"/>
        <w:rPr>
          <w:rFonts w:ascii="仿宋" w:hAnsi="仿宋" w:eastAsia="仿宋"/>
          <w:sz w:val="28"/>
          <w:szCs w:val="28"/>
        </w:rPr>
      </w:pPr>
      <w:r>
        <w:rPr>
          <w:rFonts w:hint="eastAsia" w:ascii="仿宋" w:hAnsi="仿宋" w:eastAsia="仿宋"/>
          <w:sz w:val="28"/>
          <w:szCs w:val="28"/>
        </w:rPr>
        <w:t>四、租赁费用及履约保证金</w:t>
      </w:r>
    </w:p>
    <w:p>
      <w:pPr>
        <w:spacing w:line="560" w:lineRule="exact"/>
        <w:ind w:firstLine="565" w:firstLineChars="202"/>
        <w:rPr>
          <w:rFonts w:ascii="仿宋" w:hAnsi="仿宋" w:eastAsia="仿宋"/>
          <w:sz w:val="28"/>
          <w:szCs w:val="28"/>
        </w:rPr>
      </w:pPr>
      <w:r>
        <w:rPr>
          <w:rFonts w:ascii="仿宋" w:hAnsi="仿宋" w:eastAsia="仿宋"/>
          <w:sz w:val="28"/>
          <w:szCs w:val="28"/>
        </w:rPr>
        <w:t>1.</w:t>
      </w:r>
      <w:r>
        <w:rPr>
          <w:rFonts w:hint="eastAsia" w:ascii="仿宋" w:hAnsi="仿宋" w:eastAsia="仿宋"/>
          <w:sz w:val="28"/>
          <w:szCs w:val="28"/>
        </w:rPr>
        <w:t>租金标准为人民币</w:t>
      </w:r>
      <w:r>
        <w:rPr>
          <w:rFonts w:ascii="仿宋" w:hAnsi="仿宋" w:eastAsia="仿宋"/>
          <w:sz w:val="28"/>
          <w:szCs w:val="28"/>
          <w:u w:val="single"/>
        </w:rPr>
        <w:t xml:space="preserve">       </w:t>
      </w:r>
      <w:r>
        <w:rPr>
          <w:rFonts w:hint="eastAsia" w:ascii="仿宋" w:hAnsi="仿宋" w:eastAsia="仿宋"/>
          <w:sz w:val="28"/>
          <w:szCs w:val="28"/>
        </w:rPr>
        <w:t>元</w:t>
      </w:r>
      <w:r>
        <w:rPr>
          <w:rFonts w:ascii="仿宋" w:hAnsi="仿宋" w:eastAsia="仿宋"/>
          <w:sz w:val="28"/>
          <w:szCs w:val="28"/>
        </w:rPr>
        <w:t>/</w:t>
      </w:r>
      <w:r>
        <w:rPr>
          <w:rFonts w:hint="eastAsia" w:ascii="仿宋" w:hAnsi="仿宋" w:eastAsia="仿宋"/>
          <w:sz w:val="28"/>
          <w:szCs w:val="28"/>
        </w:rPr>
        <w:t>亩</w:t>
      </w:r>
      <w:r>
        <w:rPr>
          <w:rFonts w:ascii="仿宋" w:hAnsi="仿宋" w:eastAsia="仿宋"/>
          <w:sz w:val="28"/>
          <w:szCs w:val="28"/>
        </w:rPr>
        <w:t xml:space="preserve"> (</w:t>
      </w:r>
      <w:r>
        <w:rPr>
          <w:rFonts w:hint="eastAsia" w:ascii="仿宋" w:hAnsi="仿宋" w:eastAsia="仿宋"/>
          <w:sz w:val="28"/>
          <w:szCs w:val="28"/>
        </w:rPr>
        <w:t>固定单价、含税价</w:t>
      </w:r>
      <w:r>
        <w:rPr>
          <w:rFonts w:ascii="仿宋" w:hAnsi="仿宋" w:eastAsia="仿宋"/>
          <w:sz w:val="28"/>
          <w:szCs w:val="28"/>
        </w:rPr>
        <w:t>)</w:t>
      </w:r>
      <w:r>
        <w:rPr>
          <w:rFonts w:hint="eastAsia" w:ascii="仿宋" w:hAnsi="仿宋" w:eastAsia="仿宋"/>
          <w:sz w:val="28"/>
          <w:szCs w:val="28"/>
        </w:rPr>
        <w:t>；</w:t>
      </w:r>
    </w:p>
    <w:p>
      <w:pPr>
        <w:spacing w:line="560" w:lineRule="exact"/>
        <w:ind w:firstLine="565" w:firstLineChars="202"/>
        <w:jc w:val="left"/>
        <w:rPr>
          <w:rFonts w:ascii="仿宋" w:hAnsi="仿宋" w:eastAsia="仿宋"/>
          <w:b/>
          <w:sz w:val="24"/>
          <w:szCs w:val="24"/>
        </w:rPr>
      </w:pPr>
      <w:r>
        <w:rPr>
          <w:rFonts w:ascii="仿宋" w:hAnsi="仿宋" w:eastAsia="仿宋"/>
          <w:sz w:val="28"/>
          <w:szCs w:val="28"/>
        </w:rPr>
        <w:t>2.</w:t>
      </w:r>
      <w:r>
        <w:rPr>
          <w:rFonts w:hint="eastAsia" w:ascii="仿宋" w:hAnsi="仿宋" w:eastAsia="仿宋"/>
          <w:sz w:val="28"/>
          <w:szCs w:val="28"/>
        </w:rPr>
        <w:t>租金缴纳：本租赁合同采用“先付后用”原则，租金及其支付时间如下表：</w:t>
      </w:r>
      <w:r>
        <w:rPr>
          <w:rFonts w:ascii="仿宋" w:hAnsi="仿宋" w:eastAsia="仿宋"/>
          <w:sz w:val="28"/>
          <w:szCs w:val="28"/>
        </w:rPr>
        <w:t xml:space="preserve">                       </w:t>
      </w:r>
      <w:r>
        <w:rPr>
          <w:rFonts w:ascii="仿宋" w:hAnsi="仿宋" w:eastAsia="仿宋"/>
          <w:b/>
          <w:sz w:val="24"/>
          <w:szCs w:val="24"/>
        </w:rPr>
        <w:t xml:space="preserve">  (</w:t>
      </w:r>
      <w:r>
        <w:rPr>
          <w:rFonts w:hint="eastAsia" w:ascii="仿宋" w:hAnsi="仿宋" w:eastAsia="仿宋"/>
          <w:b/>
          <w:sz w:val="24"/>
          <w:szCs w:val="24"/>
        </w:rPr>
        <w:t>租金单位：人民币元</w:t>
      </w:r>
      <w:r>
        <w:rPr>
          <w:rFonts w:ascii="仿宋" w:hAnsi="仿宋" w:eastAsia="仿宋"/>
          <w:b/>
          <w:sz w:val="24"/>
          <w:szCs w:val="24"/>
        </w:rPr>
        <w:t>)</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507"/>
        <w:gridCol w:w="4172"/>
        <w:gridCol w:w="1700"/>
        <w:gridCol w:w="247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507"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序</w:t>
            </w:r>
          </w:p>
        </w:tc>
        <w:tc>
          <w:tcPr>
            <w:tcW w:w="4172"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缴纳租金的租期时段</w:t>
            </w:r>
          </w:p>
        </w:tc>
        <w:tc>
          <w:tcPr>
            <w:tcW w:w="1700"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当期租金金额</w:t>
            </w:r>
          </w:p>
        </w:tc>
        <w:tc>
          <w:tcPr>
            <w:tcW w:w="2472"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租金缴纳时限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8" w:hRule="atLeast"/>
          <w:jc w:val="center"/>
        </w:trPr>
        <w:tc>
          <w:tcPr>
            <w:tcW w:w="507" w:type="dxa"/>
            <w:vAlign w:val="center"/>
          </w:tcPr>
          <w:p>
            <w:pPr>
              <w:spacing w:line="400" w:lineRule="exact"/>
              <w:jc w:val="center"/>
              <w:rPr>
                <w:rFonts w:ascii="仿宋" w:hAnsi="仿宋" w:eastAsia="仿宋"/>
                <w:kern w:val="0"/>
                <w:sz w:val="24"/>
                <w:szCs w:val="24"/>
              </w:rPr>
            </w:pPr>
            <w:r>
              <w:rPr>
                <w:rFonts w:ascii="仿宋" w:hAnsi="仿宋" w:eastAsia="仿宋"/>
                <w:kern w:val="0"/>
                <w:sz w:val="24"/>
                <w:szCs w:val="24"/>
              </w:rPr>
              <w:t>1</w:t>
            </w:r>
          </w:p>
        </w:tc>
        <w:tc>
          <w:tcPr>
            <w:tcW w:w="4172" w:type="dxa"/>
            <w:vAlign w:val="center"/>
          </w:tcPr>
          <w:p>
            <w:pPr>
              <w:spacing w:line="400" w:lineRule="exact"/>
              <w:jc w:val="center"/>
              <w:rPr>
                <w:rFonts w:ascii="仿宋" w:hAnsi="仿宋" w:eastAsia="仿宋"/>
                <w:kern w:val="0"/>
                <w:sz w:val="24"/>
                <w:szCs w:val="24"/>
                <w:shd w:val="pct10" w:color="auto" w:fill="FFFFFF"/>
              </w:rPr>
            </w:pPr>
            <w:r>
              <w:rPr>
                <w:rFonts w:ascii="仿宋" w:hAnsi="仿宋" w:eastAsia="仿宋"/>
                <w:kern w:val="0"/>
                <w:sz w:val="24"/>
                <w:szCs w:val="24"/>
                <w:shd w:val="pct10" w:color="auto" w:fill="FFFFFF"/>
              </w:rPr>
              <w:t>202</w:t>
            </w:r>
            <w:r>
              <w:rPr>
                <w:rFonts w:hint="eastAsia" w:ascii="仿宋" w:hAnsi="仿宋" w:eastAsia="仿宋"/>
                <w:kern w:val="0"/>
                <w:sz w:val="24"/>
                <w:szCs w:val="24"/>
                <w:shd w:val="pct10" w:color="auto" w:fill="FFFFFF"/>
              </w:rPr>
              <w:t>1年11月</w:t>
            </w:r>
            <w:r>
              <w:rPr>
                <w:rFonts w:ascii="仿宋" w:hAnsi="仿宋" w:eastAsia="仿宋"/>
                <w:kern w:val="0"/>
                <w:sz w:val="24"/>
                <w:szCs w:val="24"/>
                <w:shd w:val="pct10" w:color="auto" w:fill="FFFFFF"/>
              </w:rPr>
              <w:t xml:space="preserve"> </w:t>
            </w:r>
            <w:r>
              <w:rPr>
                <w:rFonts w:hint="eastAsia" w:ascii="仿宋" w:hAnsi="仿宋" w:eastAsia="仿宋"/>
                <w:kern w:val="0"/>
                <w:sz w:val="24"/>
                <w:szCs w:val="24"/>
                <w:shd w:val="pct10" w:color="auto" w:fill="FFFFFF"/>
              </w:rPr>
              <w:t>1日</w:t>
            </w:r>
            <w:r>
              <w:rPr>
                <w:rFonts w:ascii="仿宋" w:hAnsi="仿宋" w:eastAsia="仿宋"/>
                <w:kern w:val="0"/>
                <w:sz w:val="24"/>
                <w:szCs w:val="24"/>
                <w:shd w:val="pct10" w:color="auto" w:fill="FFFFFF"/>
              </w:rPr>
              <w:t>-202</w:t>
            </w:r>
            <w:r>
              <w:rPr>
                <w:rFonts w:hint="eastAsia" w:ascii="仿宋" w:hAnsi="仿宋" w:eastAsia="仿宋"/>
                <w:kern w:val="0"/>
                <w:sz w:val="24"/>
                <w:szCs w:val="24"/>
                <w:shd w:val="pct10" w:color="auto" w:fill="FFFFFF"/>
              </w:rPr>
              <w:t>2年10月31日</w:t>
            </w:r>
          </w:p>
        </w:tc>
        <w:tc>
          <w:tcPr>
            <w:tcW w:w="1700" w:type="dxa"/>
            <w:vAlign w:val="center"/>
          </w:tcPr>
          <w:p>
            <w:pPr>
              <w:spacing w:line="400" w:lineRule="exact"/>
              <w:jc w:val="center"/>
              <w:rPr>
                <w:rFonts w:ascii="仿宋" w:hAnsi="仿宋" w:eastAsia="仿宋"/>
                <w:kern w:val="0"/>
                <w:sz w:val="24"/>
                <w:szCs w:val="24"/>
                <w:shd w:val="pct10" w:color="auto" w:fill="FFFFFF"/>
              </w:rPr>
            </w:pPr>
          </w:p>
        </w:tc>
        <w:tc>
          <w:tcPr>
            <w:tcW w:w="2472" w:type="dxa"/>
            <w:vAlign w:val="center"/>
          </w:tcPr>
          <w:p>
            <w:pPr>
              <w:spacing w:line="40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签署本租赁合同前须付清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2</w:t>
            </w:r>
          </w:p>
        </w:tc>
        <w:tc>
          <w:tcPr>
            <w:tcW w:w="4172" w:type="dxa"/>
            <w:vAlign w:val="center"/>
          </w:tcPr>
          <w:p>
            <w:pPr>
              <w:spacing w:line="40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2022年11月1日-2023年10月31日</w:t>
            </w:r>
          </w:p>
        </w:tc>
        <w:tc>
          <w:tcPr>
            <w:tcW w:w="1700" w:type="dxa"/>
            <w:vAlign w:val="center"/>
          </w:tcPr>
          <w:p>
            <w:pPr>
              <w:spacing w:line="400" w:lineRule="exact"/>
              <w:jc w:val="center"/>
              <w:rPr>
                <w:rFonts w:ascii="仿宋" w:hAnsi="仿宋" w:eastAsia="仿宋"/>
                <w:kern w:val="0"/>
                <w:sz w:val="24"/>
                <w:szCs w:val="24"/>
                <w:shd w:val="pct10" w:color="auto" w:fill="FFFFFF"/>
              </w:rPr>
            </w:pPr>
          </w:p>
        </w:tc>
        <w:tc>
          <w:tcPr>
            <w:tcW w:w="2472" w:type="dxa"/>
            <w:vAlign w:val="center"/>
          </w:tcPr>
          <w:p>
            <w:pPr>
              <w:spacing w:line="40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2022年9月30日前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507" w:type="dxa"/>
            <w:vAlign w:val="center"/>
          </w:tcPr>
          <w:p>
            <w:pPr>
              <w:spacing w:line="400" w:lineRule="exact"/>
              <w:jc w:val="center"/>
              <w:rPr>
                <w:rFonts w:ascii="仿宋" w:hAnsi="仿宋" w:eastAsia="仿宋"/>
                <w:kern w:val="0"/>
                <w:sz w:val="24"/>
                <w:szCs w:val="24"/>
              </w:rPr>
            </w:pPr>
            <w:r>
              <w:rPr>
                <w:rFonts w:hint="eastAsia" w:ascii="仿宋" w:hAnsi="仿宋" w:eastAsia="仿宋"/>
                <w:kern w:val="0"/>
                <w:sz w:val="24"/>
                <w:szCs w:val="24"/>
              </w:rPr>
              <w:t>3</w:t>
            </w:r>
          </w:p>
        </w:tc>
        <w:tc>
          <w:tcPr>
            <w:tcW w:w="4172" w:type="dxa"/>
            <w:vAlign w:val="center"/>
          </w:tcPr>
          <w:p>
            <w:pPr>
              <w:spacing w:line="40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2023年11月1日-2024年10月31日</w:t>
            </w:r>
          </w:p>
        </w:tc>
        <w:tc>
          <w:tcPr>
            <w:tcW w:w="1700" w:type="dxa"/>
            <w:vAlign w:val="center"/>
          </w:tcPr>
          <w:p>
            <w:pPr>
              <w:spacing w:line="400" w:lineRule="exact"/>
              <w:jc w:val="center"/>
              <w:rPr>
                <w:rFonts w:ascii="仿宋" w:hAnsi="仿宋" w:eastAsia="仿宋"/>
                <w:kern w:val="0"/>
                <w:sz w:val="24"/>
                <w:szCs w:val="24"/>
                <w:shd w:val="pct10" w:color="auto" w:fill="FFFFFF"/>
              </w:rPr>
            </w:pPr>
          </w:p>
        </w:tc>
        <w:tc>
          <w:tcPr>
            <w:tcW w:w="2472" w:type="dxa"/>
            <w:vAlign w:val="center"/>
          </w:tcPr>
          <w:p>
            <w:pPr>
              <w:spacing w:line="400" w:lineRule="exact"/>
              <w:jc w:val="center"/>
              <w:rPr>
                <w:rFonts w:ascii="仿宋" w:hAnsi="仿宋" w:eastAsia="仿宋"/>
                <w:kern w:val="0"/>
                <w:sz w:val="24"/>
                <w:szCs w:val="24"/>
                <w:shd w:val="pct10" w:color="auto" w:fill="FFFFFF"/>
              </w:rPr>
            </w:pPr>
            <w:r>
              <w:rPr>
                <w:rFonts w:hint="eastAsia" w:ascii="仿宋" w:hAnsi="仿宋" w:eastAsia="仿宋"/>
                <w:kern w:val="0"/>
                <w:sz w:val="24"/>
                <w:szCs w:val="24"/>
                <w:shd w:val="pct10" w:color="auto" w:fill="FFFFFF"/>
              </w:rPr>
              <w:t>2023年9月30日前</w:t>
            </w:r>
          </w:p>
        </w:tc>
      </w:tr>
    </w:tbl>
    <w:p>
      <w:pPr>
        <w:spacing w:line="560" w:lineRule="exact"/>
        <w:ind w:firstLine="560" w:firstLineChars="200"/>
        <w:rPr>
          <w:rFonts w:ascii="仿宋" w:hAnsi="仿宋" w:eastAsia="仿宋"/>
          <w:sz w:val="28"/>
          <w:szCs w:val="28"/>
        </w:rPr>
      </w:pPr>
      <w:r>
        <w:rPr>
          <w:rFonts w:hint="eastAsia" w:ascii="仿宋" w:hAnsi="仿宋" w:eastAsia="仿宋"/>
          <w:sz w:val="28"/>
          <w:szCs w:val="28"/>
        </w:rPr>
        <w:t>在第一年度乙方未出现违约行为且甲方同意续签第二年度的租赁合同的，则由双方签署第二年度的租赁合同（仅延展租期，其他合同条款原则上不变动）。</w:t>
      </w:r>
    </w:p>
    <w:p>
      <w:pPr>
        <w:spacing w:line="560" w:lineRule="exact"/>
        <w:ind w:firstLine="565" w:firstLineChars="202"/>
        <w:rPr>
          <w:rFonts w:ascii="仿宋" w:hAnsi="仿宋" w:eastAsia="仿宋"/>
          <w:color w:val="000000"/>
          <w:sz w:val="28"/>
          <w:szCs w:val="28"/>
        </w:rPr>
      </w:pPr>
      <w:r>
        <w:rPr>
          <w:rFonts w:hint="eastAsia" w:ascii="仿宋" w:hAnsi="仿宋" w:eastAsia="仿宋"/>
          <w:sz w:val="28"/>
          <w:szCs w:val="28"/>
        </w:rPr>
        <w:t>乙方必须按照上表中所列租期金额和缴纳时限按时足额缴纳租金，且</w:t>
      </w:r>
      <w:r>
        <w:rPr>
          <w:rFonts w:hint="eastAsia" w:ascii="仿宋" w:hAnsi="仿宋" w:eastAsia="仿宋"/>
          <w:color w:val="000000"/>
          <w:sz w:val="28"/>
          <w:szCs w:val="28"/>
        </w:rPr>
        <w:t>甲方无需对乙方进行租金到期的提醒。第二年度和第三</w:t>
      </w:r>
      <w:r>
        <w:rPr>
          <w:rFonts w:hint="eastAsia" w:ascii="仿宋" w:hAnsi="仿宋" w:eastAsia="仿宋"/>
          <w:sz w:val="28"/>
          <w:szCs w:val="28"/>
        </w:rPr>
        <w:t>年度租金须分别在2022年9月30日前、2023年9月30日前全额缴清，否则本合自行解除，甲方另行公开招租。乙方承担违约责任，且无权参与竞标。</w:t>
      </w:r>
      <w:r>
        <w:rPr>
          <w:rFonts w:hint="eastAsia" w:ascii="仿宋" w:hAnsi="仿宋" w:eastAsia="仿宋"/>
          <w:color w:val="000000"/>
          <w:sz w:val="28"/>
          <w:szCs w:val="28"/>
        </w:rPr>
        <w:t>同时，自该缴纳租金的租期时段的起始之日起至乙方实际交还租赁物之日止期间的占用费标准按照每年每亩</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元人民币计算（不得低于年租金标准的</w:t>
      </w:r>
      <w:r>
        <w:rPr>
          <w:rFonts w:ascii="仿宋" w:hAnsi="仿宋" w:eastAsia="仿宋"/>
          <w:sz w:val="28"/>
          <w:szCs w:val="28"/>
        </w:rPr>
        <w:t>1.5</w:t>
      </w:r>
      <w:r>
        <w:rPr>
          <w:rFonts w:hint="eastAsia" w:ascii="仿宋" w:hAnsi="仿宋" w:eastAsia="仿宋"/>
          <w:color w:val="000000"/>
          <w:sz w:val="28"/>
          <w:szCs w:val="28"/>
        </w:rPr>
        <w:t>倍）。</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本合同采用固定单价。如租赁实际面积发生误差的，以本租赁合同记载的面积进行租金结算，且甲方对面积误差不承担违约责任。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履约保证金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本合同的履约保证金为</w:t>
      </w:r>
      <w:r>
        <w:rPr>
          <w:rFonts w:hint="eastAsia" w:ascii="宋体" w:hAnsi="宋体" w:eastAsia="仿宋" w:cs="宋体"/>
          <w:kern w:val="0"/>
          <w:sz w:val="24"/>
          <w:szCs w:val="24"/>
          <w:u w:val="single"/>
          <w:lang w:val="en-US" w:eastAsia="zh-CN"/>
        </w:rPr>
        <w:t>49825.8</w:t>
      </w:r>
      <w:r>
        <w:rPr>
          <w:rFonts w:hint="eastAsia" w:ascii="仿宋" w:hAnsi="仿宋" w:eastAsia="仿宋"/>
          <w:color w:val="000000"/>
          <w:sz w:val="28"/>
          <w:szCs w:val="28"/>
        </w:rPr>
        <w:t>元人民币，乙方须在本合同签订之前交清。在本合同租期内，如乙方无违约行为，在租赁期结束或期内合同终止</w:t>
      </w:r>
      <w:r>
        <w:rPr>
          <w:rFonts w:ascii="仿宋" w:hAnsi="仿宋" w:eastAsia="仿宋"/>
          <w:color w:val="000000"/>
          <w:sz w:val="28"/>
          <w:szCs w:val="28"/>
        </w:rPr>
        <w:t>/</w:t>
      </w:r>
      <w:r>
        <w:rPr>
          <w:rFonts w:hint="eastAsia" w:ascii="仿宋" w:hAnsi="仿宋" w:eastAsia="仿宋"/>
          <w:color w:val="000000"/>
          <w:sz w:val="28"/>
          <w:szCs w:val="28"/>
        </w:rPr>
        <w:t>解除时，由甲方在五个工作日内免息返还履约保证金。因乙方违约致使合同解除或终止的，甲方有权没收乙方履约保证金。如果乙方不申请退还投标保证金的，则该投标保证金直接转为履约保证金。</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其他费用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扬水电费、生活用水、用电等项目按表计量由乙方承担，并由乙方与供水、供电等单位自行联系和结算，与甲方无涉。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五、甲方的权利和义务</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依照合同规定，按期向乙方收取相关租金及其他费用。乙方如不按期缴纳租赁土地等相关费用的，则按本合同第四条执行。因租期届满或租期内合同解除的，乙方须在租期届满或合同解除之日起一个月内交还租赁物。乙方逾期交还租赁物的，甲方有权没收乙方的全部履约保证金。从乙方收到甲方交还租赁物的通知之次日起，甲方有权对租赁物采取断路、停水、停电等措施，由此造成的一切后果和经济损失均由乙方自行承担，甲方在此情况下均不承担任何赔偿或补偿。租期届满或解除合同后，租赁物由甲方重新对外出租，乙方不得影响甲方对土地的重新出租，否则乙方赔偿甲方由此造成的一切损失。土地内的农产品自租期届满或解除合同之日起二十日内由乙方自行收取完毕，逾期则视同乙方放弃租赁物中农产品所有权等权利，滞留在租赁物内的农产品、设施设备等资产由甲方全权处理，且甲方不予任何赔偿或补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协助乙方进行治安管理，营造良好种植环境。</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在租赁期间，甲方有权检查、督促乙方保持租赁区域内土地四周堤堆、与之配套的进排水河道及涵闸、电力线路、自来水管道等设施的完好及安全。</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甲方有权按照现代农业种植要求对乙方使用的农产品投入品进行监督检查，禁止乙方使用不符合食品质量安全要求的投入品。</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遇到台风、暴雨等特殊天气，甲方有权基于防汛抗洪的实际需要，指定乙方租赁土地的排水时间和禁排时间，乙方必须无条件服从甲方的安排，由此给乙方造成损失的，甲方不承担任何赔偿或补偿等责任。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在租期届满或期内合同解除后，乙方未能交还租赁物且乙方已将租赁物分租、转租给次承租人的，甲方有权就该租赁物直接与次承租人签订租赁协议，并直接收取次承租人的租金。</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7.租赁期间，甲方配合乙方办理相关政府农业补贴的手续，相关农业补贴利益属于乙方所有。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六、乙方的权利和义务</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严格遵守国家法律法规，依法种植经营。乙方必须严格遵守我国野生动物保护法，禁止猎捕、杀害以及其他妨碍国家重点保护野生动物生息繁衍的活动；严格遵守环境保护相关法律法规，种植区域禁止新增、新建、改建、扩建生产、生活设施，禁止使用剧毒农药或药品，禁止向水体排放有害废水。如乙方违反上述约定的，甲方将向有关部门举报，依法追究相关责任人法律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遵守甲方关于种植土地的所有制度</w:t>
      </w:r>
      <w:r>
        <w:rPr>
          <w:rFonts w:ascii="仿宋" w:hAnsi="仿宋" w:eastAsia="仿宋"/>
          <w:color w:val="000000"/>
          <w:sz w:val="28"/>
          <w:szCs w:val="28"/>
        </w:rPr>
        <w:t>(</w:t>
      </w:r>
      <w:r>
        <w:rPr>
          <w:rFonts w:hint="eastAsia" w:ascii="仿宋" w:hAnsi="仿宋" w:eastAsia="仿宋"/>
          <w:color w:val="000000"/>
          <w:sz w:val="28"/>
          <w:szCs w:val="28"/>
        </w:rPr>
        <w:t>乙方确认已经知悉上述的甲方管理制度，详见附件</w:t>
      </w:r>
      <w:r>
        <w:rPr>
          <w:rFonts w:ascii="仿宋" w:hAnsi="仿宋" w:eastAsia="仿宋"/>
          <w:color w:val="000000"/>
          <w:sz w:val="28"/>
          <w:szCs w:val="28"/>
        </w:rPr>
        <w:t>)</w:t>
      </w:r>
      <w:r>
        <w:rPr>
          <w:rFonts w:hint="eastAsia" w:ascii="仿宋" w:hAnsi="仿宋" w:eastAsia="仿宋"/>
          <w:color w:val="000000"/>
          <w:sz w:val="28"/>
          <w:szCs w:val="28"/>
        </w:rPr>
        <w:t>。按照优质、生态、安全、绿色、无公害种植要求进行种植，服从甲方依据法律法规和本合同约定进行的管理。</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具有合同范围内的自主经营权，须诚实守信，合法经营。</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按合同规定按时足额缴纳租赁费、其他费用和所有的相关税金。</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维护承租区域内社会治安，遵守安全、环保等管理制度。</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对本租赁土地区域内的公共设施有维护责任和义务。</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乙方为安全生产责任主体，应全面落实安全生产法律法规及环保法规定的责任，对租赁期内的农业生产及发生的一切安全事故承担全部责任。乙方必须为雇工每人参投不低于</w:t>
      </w:r>
      <w:r>
        <w:rPr>
          <w:rFonts w:ascii="仿宋" w:hAnsi="仿宋" w:eastAsia="仿宋"/>
          <w:color w:val="000000"/>
          <w:sz w:val="28"/>
          <w:szCs w:val="28"/>
        </w:rPr>
        <w:t>50</w:t>
      </w:r>
      <w:r>
        <w:rPr>
          <w:rFonts w:hint="eastAsia" w:ascii="仿宋" w:hAnsi="仿宋" w:eastAsia="仿宋"/>
          <w:color w:val="000000"/>
          <w:sz w:val="28"/>
          <w:szCs w:val="28"/>
        </w:rPr>
        <w:t>万元保额的人身意外伤害保险。</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8.</w:t>
      </w:r>
      <w:r>
        <w:rPr>
          <w:rFonts w:hint="eastAsia" w:ascii="仿宋" w:hAnsi="仿宋" w:eastAsia="仿宋"/>
          <w:color w:val="000000"/>
          <w:sz w:val="28"/>
          <w:szCs w:val="28"/>
        </w:rPr>
        <w:t>乙方必须服从甲方管理，不得违反治安管理规定，不得有非访、越级访、集体访、串联访、无理缠访和闹访等行为。如有违反上述任何一项视为乙方自动放弃下一轮的土地优先租赁权并自行承担由此造成的一切责任和经济损失，且甲方有权解除本合同。</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9.</w:t>
      </w:r>
      <w:r>
        <w:rPr>
          <w:rFonts w:hint="eastAsia" w:ascii="仿宋" w:hAnsi="仿宋" w:eastAsia="仿宋"/>
          <w:color w:val="000000"/>
          <w:sz w:val="28"/>
          <w:szCs w:val="28"/>
        </w:rPr>
        <w:t>严禁在土地内、外及周边土地上随意乱丢废弃药瓶、包装袋等生产生活垃圾。所有垃圾要集中堆放，按时处理。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10.租赁期间，国家给予乙方的各项农业扶持政策及相关补贴资金，归乙方所有，甲方协助办理相关手续。但如果因甲方不同意续签下一年租赁合同导致乙方补贴利益受损的，甲方也有权不予任何补偿。</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七、其它约定</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乙方必须协助甲方处理本合同项下租赁物的相关遗留问题，乙方不协助的，视为乙方违约，由此发生的相关损失，由乙方向甲方赔偿。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如果乙方以前是或目前是甲方的承租户的，乙方确认，在签署本合同时，就此前已经履行完毕或目前正在履行的其他租赁合同，乙方同意放弃向甲方提出的任何主张和要求，并确认将来不再就以前的租赁合同和目前正在履行的其他租赁合同向甲方提出任何索赔或补偿的请求，以前的租赁合同和目前履行中的其他租赁合同的争议全部处理结束</w:t>
      </w:r>
      <w:r>
        <w:rPr>
          <w:rFonts w:ascii="仿宋" w:hAnsi="仿宋" w:eastAsia="仿宋"/>
          <w:color w:val="000000"/>
          <w:sz w:val="28"/>
          <w:szCs w:val="28"/>
        </w:rPr>
        <w:t>(</w:t>
      </w:r>
      <w:r>
        <w:rPr>
          <w:rFonts w:hint="eastAsia" w:ascii="仿宋" w:hAnsi="仿宋" w:eastAsia="仿宋"/>
          <w:color w:val="000000"/>
          <w:sz w:val="28"/>
          <w:szCs w:val="28"/>
        </w:rPr>
        <w:t>乙方积欠甲方的租金或占用费除外</w:t>
      </w:r>
      <w:r>
        <w:rPr>
          <w:rFonts w:ascii="仿宋" w:hAnsi="仿宋" w:eastAsia="仿宋"/>
          <w:color w:val="000000"/>
          <w:sz w:val="28"/>
          <w:szCs w:val="28"/>
        </w:rPr>
        <w:t>)</w:t>
      </w:r>
      <w:r>
        <w:rPr>
          <w:rFonts w:hint="eastAsia"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在签署本租赁合同时如双方存在未结的诉讼案件的，双方一致同意，就双方之间的所有租赁合同纠纷及其相关赔偿补偿等争议的诉讼案件，由原告方或上诉人向相关法院撤回起诉或上诉。就上述撤回的诉讼案件，今后任何一方均不得再行起诉或上诉，并承诺从实体上放弃所有的诉讼请求或上诉请求</w:t>
      </w:r>
      <w:r>
        <w:rPr>
          <w:rFonts w:ascii="仿宋" w:hAnsi="仿宋" w:eastAsia="仿宋"/>
          <w:color w:val="000000"/>
          <w:sz w:val="28"/>
          <w:szCs w:val="28"/>
        </w:rPr>
        <w:t>(</w:t>
      </w:r>
      <w:r>
        <w:rPr>
          <w:rFonts w:hint="eastAsia" w:ascii="仿宋" w:hAnsi="仿宋" w:eastAsia="仿宋"/>
          <w:color w:val="000000"/>
          <w:sz w:val="28"/>
          <w:szCs w:val="28"/>
        </w:rPr>
        <w:t>乙方积欠甲方的租金或占用费、占用甲方土地的案件除外</w:t>
      </w:r>
      <w:r>
        <w:rPr>
          <w:rFonts w:ascii="仿宋" w:hAnsi="仿宋" w:eastAsia="仿宋"/>
          <w:color w:val="000000"/>
          <w:sz w:val="28"/>
          <w:szCs w:val="28"/>
        </w:rPr>
        <w:t>)</w:t>
      </w:r>
      <w:r>
        <w:rPr>
          <w:rFonts w:hint="eastAsia"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乙方认可甲方租赁物的水源供应、土地、附属设施及内、外线进排水水系现状满足乙方的种植需要。租赁期间，未经甲方书面同意，乙方不得擅自改变土地结构和形状，不得擅自修建其它永久性房屋、道路、桥梁、电力设施等。乙方负责所租赁土地区域内外道路、涵闸、土地堤堆、进排水河道、桥梁等设施的日常维护与保养，土地改造的土方不得外运；乙方需搭建临时用房、架设内部电力设施的须书面报请甲方，待甲方书面批复同意后方可进行。上述事宜所需资金由乙方自行筹集，乙方搭建的上述临时用房等附属设施以及道路、涵闸、土地堤堆、进排水河道、桥梁等设施，无论是否获得甲方同意，其产权自乙方搭建完成时即归甲方所有，在租赁期满后或期内解除合同后，乙方必须无偿移交给甲方，且乙方不得破坏，否则计价赔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乙方缴纳的合同履约保证金不计利息。本合同租期届满或合同提前解除时，乙方将土地及其投入资产按不低于完好率</w:t>
      </w:r>
      <w:r>
        <w:rPr>
          <w:rFonts w:ascii="仿宋" w:hAnsi="仿宋" w:eastAsia="仿宋"/>
          <w:color w:val="000000"/>
          <w:sz w:val="28"/>
          <w:szCs w:val="28"/>
        </w:rPr>
        <w:t>85%</w:t>
      </w:r>
      <w:r>
        <w:rPr>
          <w:rFonts w:hint="eastAsia" w:ascii="仿宋" w:hAnsi="仿宋" w:eastAsia="仿宋"/>
          <w:color w:val="000000"/>
          <w:sz w:val="28"/>
          <w:szCs w:val="28"/>
        </w:rPr>
        <w:t>移交甲方后，甲方将根据资产完好率酌情免息退还履约保证金</w:t>
      </w:r>
      <w:r>
        <w:rPr>
          <w:rFonts w:ascii="仿宋" w:hAnsi="仿宋" w:eastAsia="仿宋"/>
          <w:color w:val="000000"/>
          <w:sz w:val="28"/>
          <w:szCs w:val="28"/>
        </w:rPr>
        <w:t>(</w:t>
      </w:r>
      <w:r>
        <w:rPr>
          <w:rFonts w:hint="eastAsia" w:ascii="仿宋" w:hAnsi="仿宋" w:eastAsia="仿宋"/>
          <w:color w:val="000000"/>
          <w:sz w:val="28"/>
          <w:szCs w:val="28"/>
        </w:rPr>
        <w:t>但如乙方出现违约行为、或因乙方违约导致租期内解除合同的，甲方有权不退还保证金</w:t>
      </w:r>
      <w:r>
        <w:rPr>
          <w:rFonts w:ascii="仿宋" w:hAnsi="仿宋" w:eastAsia="仿宋"/>
          <w:color w:val="000000"/>
          <w:sz w:val="28"/>
          <w:szCs w:val="28"/>
        </w:rPr>
        <w:t>)</w:t>
      </w:r>
      <w:r>
        <w:rPr>
          <w:rFonts w:hint="eastAsia" w:ascii="仿宋" w:hAnsi="仿宋" w:eastAsia="仿宋"/>
          <w:color w:val="000000"/>
          <w:sz w:val="28"/>
          <w:szCs w:val="28"/>
        </w:rPr>
        <w:t>。如有资产损坏严重的，经第三方评估或双方协商来确定赔偿金额，在保证金中扣除相应赔偿款后的余款退还乙方；若保证金不足赔付的，由乙方予以补足。</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乙方必须按照国家法律法规和无公害农产品要求组织生产经营活动，甲方有权检查乙方使用的药物等，若发现乙方使用不合格的药物等，甲方有权制止乙方使用，并向行政部门举报，并按本合同约定追究乙方的违约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7.</w:t>
      </w:r>
      <w:r>
        <w:rPr>
          <w:rFonts w:hint="eastAsia" w:ascii="仿宋" w:hAnsi="仿宋" w:eastAsia="仿宋"/>
          <w:color w:val="000000"/>
          <w:sz w:val="28"/>
          <w:szCs w:val="28"/>
        </w:rPr>
        <w:t>甲方不承担因电网停电、停水、水源质量、水体供应量等原因而造成的乙方种植损失。甲方仅提供现有条件下的水、电、路等设施，乙方签署本合同的行为视为乙方认可该土地现有条件下的基础设施满足其种植需求。甲方只提供现有的进、排水系统。因特殊情况需要甲方协调解决种植用水时，甲方在有调度可能情况下提供协助。如需提高水位，相关设施的建设和投入由乙方负责，费用由乙方自行承担。乙方投资建设的相关设施自乙方建造之时起，其产权即归甲方所有。合同期满或合同提前解除时，乙方须无偿移交给甲方，且不得破坏，否则计价赔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8.</w:t>
      </w:r>
      <w:r>
        <w:rPr>
          <w:rFonts w:hint="eastAsia" w:ascii="仿宋" w:hAnsi="仿宋" w:eastAsia="仿宋"/>
          <w:color w:val="000000"/>
          <w:sz w:val="28"/>
          <w:szCs w:val="28"/>
        </w:rPr>
        <w:t>在种植生产期间，乙方应熟悉掌握中山河淡水供应季节特点，自行安排进、排水时间，保证种植用水，并认真加强对水质的监控，配备必要的水质检验器材，如因乙方自身对水质监察不力，误进了污染水、有害水等导致种植品种发生病害或死亡的，甲方概不负责。</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9.</w:t>
      </w:r>
      <w:r>
        <w:rPr>
          <w:rFonts w:hint="eastAsia" w:ascii="仿宋" w:hAnsi="仿宋" w:eastAsia="仿宋"/>
          <w:color w:val="000000"/>
          <w:sz w:val="28"/>
          <w:szCs w:val="28"/>
        </w:rPr>
        <w:t>租赁期间，乙方应自行加强应对突发性停电事故的能力，自备发电机等设备或物品。如因供电单位原因、不可抗力或强对流天气、雷电等原因造成停电停水的，甲方不承担任何赔偿或补偿责任。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10.</w:t>
      </w:r>
      <w:r>
        <w:rPr>
          <w:rFonts w:hint="eastAsia" w:ascii="仿宋" w:hAnsi="仿宋" w:eastAsia="仿宋"/>
          <w:color w:val="000000"/>
          <w:sz w:val="28"/>
          <w:szCs w:val="28"/>
        </w:rPr>
        <w:t>租赁期间，如因乙方管理不善，对其租赁区域内土地四周堤堆、与之配套的进排水河道及涵闸、电力线路、自来水管道等设施造成损坏和安全隐患以及由此产生的延伸后果，由乙方负全责，并自行承担相应的赔偿和维修费用。</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11.</w:t>
      </w:r>
      <w:r>
        <w:rPr>
          <w:rFonts w:hint="eastAsia" w:ascii="仿宋" w:hAnsi="仿宋" w:eastAsia="仿宋"/>
          <w:color w:val="000000"/>
          <w:sz w:val="28"/>
          <w:szCs w:val="28"/>
        </w:rPr>
        <w:t>在不影响种植生产的情况下，乙方有义务配合甲方在其承包区域实施绿化工程，乙方不得阻扰施工，不得索取任何补偿或赔偿。</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12.</w:t>
      </w:r>
      <w:r>
        <w:rPr>
          <w:rFonts w:hint="eastAsia" w:ascii="仿宋" w:hAnsi="仿宋" w:eastAsia="仿宋"/>
          <w:color w:val="000000"/>
          <w:sz w:val="28"/>
          <w:szCs w:val="28"/>
        </w:rPr>
        <w:t>租赁期届满后，乙方按合同约定要求将租赁土地及基础设施等所有固定资产无矛盾、无条件、无任何补偿地移交甲方，否则视乙方违约。</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13.</w:t>
      </w:r>
      <w:r>
        <w:rPr>
          <w:rFonts w:hint="eastAsia" w:ascii="仿宋" w:hAnsi="仿宋" w:eastAsia="仿宋"/>
          <w:color w:val="000000"/>
          <w:sz w:val="28"/>
          <w:szCs w:val="28"/>
        </w:rPr>
        <w:t>租赁期届满时，乙方保证自己和合作方在租期届满时全部退出种植区域，种植期间产生的纠纷矛盾由乙方负责全权处理。如因矛盾纠纷处理不力或未按期交还土地给甲方造成经济损失，由乙方全额承担赔偿责任。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14.</w:t>
      </w:r>
      <w:r>
        <w:rPr>
          <w:rFonts w:hint="eastAsia" w:ascii="仿宋" w:hAnsi="仿宋" w:eastAsia="仿宋"/>
          <w:color w:val="000000"/>
          <w:sz w:val="28"/>
          <w:szCs w:val="28"/>
        </w:rPr>
        <w:t>在租赁期内，因甲方的建设、规划等原因导致甲方不能继续出租本合同项下租赁物的，甲方有权提前解除本合同，乙方须无条件服从，并在收到解除通知书后</w:t>
      </w:r>
      <w:r>
        <w:rPr>
          <w:rFonts w:ascii="仿宋" w:hAnsi="仿宋" w:eastAsia="仿宋"/>
          <w:color w:val="000000"/>
          <w:sz w:val="28"/>
          <w:szCs w:val="28"/>
        </w:rPr>
        <w:t>30</w:t>
      </w:r>
      <w:r>
        <w:rPr>
          <w:rFonts w:hint="eastAsia" w:ascii="仿宋" w:hAnsi="仿宋" w:eastAsia="仿宋"/>
          <w:color w:val="000000"/>
          <w:sz w:val="28"/>
          <w:szCs w:val="28"/>
        </w:rPr>
        <w:t>日内交还租赁物，且甲方不予任何赔偿或补偿</w:t>
      </w:r>
      <w:r>
        <w:rPr>
          <w:rFonts w:ascii="仿宋" w:hAnsi="仿宋" w:eastAsia="仿宋"/>
          <w:color w:val="000000"/>
          <w:sz w:val="28"/>
          <w:szCs w:val="28"/>
        </w:rPr>
        <w:t>(</w:t>
      </w:r>
      <w:r>
        <w:rPr>
          <w:rFonts w:hint="eastAsia" w:ascii="仿宋" w:hAnsi="仿宋" w:eastAsia="仿宋"/>
          <w:color w:val="000000"/>
          <w:sz w:val="28"/>
          <w:szCs w:val="28"/>
        </w:rPr>
        <w:t>但对于乙方在本租期内且在本合同租赁物范围内新投入的不动产，在乙方提供充分、真实证据的基础上，委托第三方按照本合同租期进行折旧的残值评估，由甲方进行适当补偿。除此之外，甲方概不予补偿</w:t>
      </w:r>
      <w:r>
        <w:rPr>
          <w:rFonts w:ascii="仿宋" w:hAnsi="仿宋" w:eastAsia="仿宋"/>
          <w:color w:val="000000"/>
          <w:sz w:val="28"/>
          <w:szCs w:val="28"/>
        </w:rPr>
        <w:t>)</w:t>
      </w:r>
      <w:r>
        <w:rPr>
          <w:rFonts w:hint="eastAsia" w:ascii="仿宋" w:hAnsi="仿宋" w:eastAsia="仿宋"/>
          <w:color w:val="000000"/>
          <w:sz w:val="28"/>
          <w:szCs w:val="28"/>
        </w:rPr>
        <w:t>。在此情形下收回租赁物时，甲方按乙方实际使用租赁物的时间计算收取租金。青苗补偿费按照甲方此前的惯常标准进行计算。</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15.</w:t>
      </w:r>
      <w:r>
        <w:rPr>
          <w:rFonts w:hint="eastAsia" w:ascii="仿宋" w:hAnsi="仿宋" w:eastAsia="仿宋"/>
          <w:color w:val="000000"/>
          <w:sz w:val="28"/>
          <w:szCs w:val="28"/>
        </w:rPr>
        <w:t>在租赁期内，乙方应及时缴纳电费、水费等相关费用，如乙方拖欠总金额超过一千元且迟延支付达十日的，视乙方违约，甲方有权解除本合同，并有权进行停电、停水处理，由此引发的一切损失由乙方全额承担。</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16.</w:t>
      </w:r>
      <w:r>
        <w:rPr>
          <w:rFonts w:hint="eastAsia" w:ascii="仿宋" w:hAnsi="仿宋" w:eastAsia="仿宋"/>
          <w:color w:val="000000"/>
          <w:sz w:val="28"/>
          <w:szCs w:val="28"/>
        </w:rPr>
        <w:t>因乙方违约导致解除合同的，甲方可以提前书面告知乙方</w:t>
      </w:r>
      <w:r>
        <w:rPr>
          <w:rFonts w:ascii="仿宋" w:hAnsi="仿宋" w:eastAsia="仿宋"/>
          <w:color w:val="000000"/>
          <w:sz w:val="28"/>
          <w:szCs w:val="28"/>
        </w:rPr>
        <w:t>(</w:t>
      </w:r>
      <w:r>
        <w:rPr>
          <w:rFonts w:hint="eastAsia" w:ascii="仿宋" w:hAnsi="仿宋" w:eastAsia="仿宋"/>
          <w:color w:val="000000"/>
          <w:sz w:val="28"/>
          <w:szCs w:val="28"/>
        </w:rPr>
        <w:t>如乙方逾期缴纳租金或租金缴纳不足额的，甲方可以不予告知而直接解除或终止合同</w:t>
      </w:r>
      <w:r>
        <w:rPr>
          <w:rFonts w:ascii="仿宋" w:hAnsi="仿宋" w:eastAsia="仿宋"/>
          <w:color w:val="000000"/>
          <w:sz w:val="28"/>
          <w:szCs w:val="28"/>
        </w:rPr>
        <w:t>)</w:t>
      </w:r>
      <w:r>
        <w:rPr>
          <w:rFonts w:hint="eastAsia" w:ascii="仿宋" w:hAnsi="仿宋" w:eastAsia="仿宋"/>
          <w:color w:val="000000"/>
          <w:sz w:val="28"/>
          <w:szCs w:val="28"/>
        </w:rPr>
        <w:t>。乙方收到甲方的解除合同告知后，必须在</w:t>
      </w:r>
      <w:r>
        <w:rPr>
          <w:rFonts w:ascii="仿宋" w:hAnsi="仿宋" w:eastAsia="仿宋"/>
          <w:color w:val="000000"/>
          <w:sz w:val="28"/>
          <w:szCs w:val="28"/>
        </w:rPr>
        <w:t>30</w:t>
      </w:r>
      <w:r>
        <w:rPr>
          <w:rFonts w:hint="eastAsia" w:ascii="仿宋" w:hAnsi="仿宋" w:eastAsia="仿宋"/>
          <w:color w:val="000000"/>
          <w:sz w:val="28"/>
          <w:szCs w:val="28"/>
        </w:rPr>
        <w:t>日内完成清地和交地，且甲方不与任何补偿或赔偿。如乙方逾期未交还租赁物的，该租赁物内所有农产品由甲方全权处理，且甲方不予任何赔偿或补偿，所造成的一切损失由乙方承担，且乙方须承担本合同约定的占用费。</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八、合同变更和解除</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本合同租期届满时本合同自然终止，双方结清费用。租期内如自然灾害、政府行为、甲方规划建设等原因致使不能实现合同目的时，本合同自行解除，互不负违约责任，由双方按实结算租金。</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乙方不得擅自将租赁物转包、出卖、抵押给他人，不得将租赁经营权利转移给他人或变相转移给他人，否则甲方有权解除合同，一切责任由乙方承担。如果乙方需要转租或分租的，须征得甲方书面同意。对于同意乙方转租的租赁物，甲方认为有必要，可以书面通知乙方将其已经转租的土地收回，由乙方自己继续经营。甲方上述同意书和通知书自乙方收到之日生效，乙方须严格执行，否则视为乙方违约。</w:t>
      </w:r>
    </w:p>
    <w:p>
      <w:pPr>
        <w:spacing w:line="520" w:lineRule="exact"/>
        <w:ind w:firstLine="565" w:firstLineChars="202"/>
        <w:rPr>
          <w:rFonts w:ascii="仿宋" w:hAnsi="仿宋" w:eastAsia="仿宋"/>
          <w:sz w:val="28"/>
          <w:szCs w:val="28"/>
        </w:rPr>
      </w:pPr>
      <w:r>
        <w:rPr>
          <w:rFonts w:hint="eastAsia" w:ascii="仿宋" w:hAnsi="仿宋" w:eastAsia="仿宋"/>
          <w:sz w:val="28"/>
          <w:szCs w:val="28"/>
        </w:rPr>
        <w:t>除经甲方同意转租或分租外，乙方必须自行组织生产，且不得以任何理由与此前曾积欠甲方租金的单位或个人、或与曾占用甲方养殖池塘或土地的单位或个人、或与甲方存在未决的争议纠纷的单位或个人进行任何形式的合作（经甲方同意转租或分租的，对于次承租人将土地再次转租或分租给次次承租人而次次承租人属于上述类型单位或人员的，本条款也适用）。一经发现上述情况的，甲方有权解除合同，乙方立刻退场，对于剩余租期的租金作为甲方的租金损失由乙方继续支付。</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本合同签订后，如因上级政府机关及其部门、盐城市滨海港工业园区的规划建设、招商引资、征地拆迁的等政府行为需要改变土地用途或收回租赁物的，导致本合同不能履行的，合同自动终止</w:t>
      </w:r>
      <w:r>
        <w:rPr>
          <w:rFonts w:ascii="仿宋" w:hAnsi="仿宋" w:eastAsia="仿宋"/>
          <w:color w:val="000000"/>
          <w:sz w:val="28"/>
          <w:szCs w:val="28"/>
        </w:rPr>
        <w:t>(</w:t>
      </w:r>
      <w:r>
        <w:rPr>
          <w:rFonts w:hint="eastAsia" w:ascii="仿宋" w:hAnsi="仿宋" w:eastAsia="仿宋"/>
          <w:color w:val="000000"/>
          <w:sz w:val="28"/>
          <w:szCs w:val="28"/>
        </w:rPr>
        <w:t>甲方也有权解除同</w:t>
      </w:r>
      <w:r>
        <w:rPr>
          <w:rFonts w:ascii="仿宋" w:hAnsi="仿宋" w:eastAsia="仿宋"/>
          <w:color w:val="000000"/>
          <w:sz w:val="28"/>
          <w:szCs w:val="28"/>
        </w:rPr>
        <w:t>),</w:t>
      </w:r>
      <w:r>
        <w:rPr>
          <w:rFonts w:hint="eastAsia" w:ascii="仿宋" w:hAnsi="仿宋" w:eastAsia="仿宋"/>
          <w:color w:val="000000"/>
          <w:sz w:val="28"/>
          <w:szCs w:val="28"/>
        </w:rPr>
        <w:t>双方互不承担违约责任。乙方接到甲方终止合同或解除合同的书面通知后，须在一个月内无条件地按照本合同约定交还租赁物，甲方不承担任何赔偿或补偿</w:t>
      </w:r>
      <w:r>
        <w:rPr>
          <w:rFonts w:ascii="仿宋" w:hAnsi="仿宋" w:eastAsia="仿宋"/>
          <w:color w:val="000000"/>
          <w:sz w:val="28"/>
          <w:szCs w:val="28"/>
        </w:rPr>
        <w:t>(</w:t>
      </w:r>
      <w:r>
        <w:rPr>
          <w:rFonts w:hint="eastAsia" w:ascii="仿宋" w:hAnsi="仿宋" w:eastAsia="仿宋"/>
          <w:color w:val="000000"/>
          <w:sz w:val="28"/>
          <w:szCs w:val="28"/>
        </w:rPr>
        <w:t>但对于乙方在本租期内且在本合同租赁物范围内新投入的不动产，在乙方提供充分、真实证据的基础上，委托第三方按照本合同租期进行折旧的残值评估，由甲方进行适当补偿。除此之外，甲方概不予补偿或赔偿</w:t>
      </w:r>
      <w:r>
        <w:rPr>
          <w:rFonts w:ascii="仿宋" w:hAnsi="仿宋" w:eastAsia="仿宋"/>
          <w:color w:val="000000"/>
          <w:sz w:val="28"/>
          <w:szCs w:val="28"/>
        </w:rPr>
        <w:t>)</w:t>
      </w:r>
      <w:r>
        <w:rPr>
          <w:rFonts w:hint="eastAsia" w:ascii="仿宋" w:hAnsi="仿宋" w:eastAsia="仿宋"/>
          <w:color w:val="000000"/>
          <w:sz w:val="28"/>
          <w:szCs w:val="28"/>
        </w:rPr>
        <w:t>。征地拆迁（征塘）的相关补偿均归甲方所有。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九、安全生产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租赁区域的安全责任具体按甲乙双方签订的安全管理责任书执行。租赁期间，乙方及其所聘用的人员发生的一切人身安全及设备事故，均由乙方负责，与甲方无涉。</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十、免责条款</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如遇不可抗力的自然灾害</w:t>
      </w:r>
      <w:r>
        <w:rPr>
          <w:rFonts w:ascii="仿宋" w:hAnsi="仿宋" w:eastAsia="仿宋"/>
          <w:color w:val="000000"/>
          <w:sz w:val="28"/>
          <w:szCs w:val="28"/>
        </w:rPr>
        <w:t>(</w:t>
      </w:r>
      <w:r>
        <w:rPr>
          <w:rFonts w:hint="eastAsia" w:ascii="仿宋" w:hAnsi="仿宋" w:eastAsia="仿宋"/>
          <w:color w:val="000000"/>
          <w:sz w:val="28"/>
          <w:szCs w:val="28"/>
        </w:rPr>
        <w:t>如台风、海啸、地震等</w:t>
      </w:r>
      <w:r>
        <w:rPr>
          <w:rFonts w:ascii="仿宋" w:hAnsi="仿宋" w:eastAsia="仿宋"/>
          <w:color w:val="000000"/>
          <w:sz w:val="28"/>
          <w:szCs w:val="28"/>
        </w:rPr>
        <w:t>)</w:t>
      </w:r>
      <w:r>
        <w:rPr>
          <w:rFonts w:hint="eastAsia" w:ascii="仿宋" w:hAnsi="仿宋" w:eastAsia="仿宋"/>
          <w:color w:val="000000"/>
          <w:sz w:val="28"/>
          <w:szCs w:val="28"/>
        </w:rPr>
        <w:t>和政府行为等造成的损失，双方互相免责，本租赁合同终止履行。</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十一、违约责任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乙方违约，按上述违约条款处理；甲方违反合同条款的，全额赔偿乙方所蒙受的相应直接经济损失。</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本合同租期届满或租期内解除合同的，乙方在租期届满或合同解除之日起一个月内未能交还租赁物的，在承担本合同约定的占用费的同时，还须承担人民币</w:t>
      </w:r>
      <w:r>
        <w:rPr>
          <w:rFonts w:ascii="仿宋" w:hAnsi="仿宋" w:eastAsia="仿宋"/>
          <w:color w:val="000000"/>
          <w:sz w:val="28"/>
          <w:szCs w:val="28"/>
        </w:rPr>
        <w:t>100</w:t>
      </w:r>
      <w:r>
        <w:rPr>
          <w:rFonts w:hint="eastAsia" w:ascii="仿宋" w:hAnsi="仿宋" w:eastAsia="仿宋"/>
          <w:color w:val="000000"/>
          <w:sz w:val="28"/>
          <w:szCs w:val="28"/>
        </w:rPr>
        <w:t>万元的违约金。</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乙方违背本合同约定的禁止性义务的</w:t>
      </w:r>
      <w:r>
        <w:rPr>
          <w:rFonts w:ascii="仿宋" w:hAnsi="仿宋" w:eastAsia="仿宋"/>
          <w:color w:val="000000"/>
          <w:sz w:val="28"/>
          <w:szCs w:val="28"/>
        </w:rPr>
        <w:t>(</w:t>
      </w:r>
      <w:r>
        <w:rPr>
          <w:rFonts w:hint="eastAsia" w:ascii="仿宋" w:hAnsi="仿宋" w:eastAsia="仿宋"/>
          <w:color w:val="000000"/>
          <w:sz w:val="28"/>
          <w:szCs w:val="28"/>
        </w:rPr>
        <w:t>本合同另有约定的，按照该约定执行</w:t>
      </w:r>
      <w:r>
        <w:rPr>
          <w:rFonts w:ascii="仿宋" w:hAnsi="仿宋" w:eastAsia="仿宋"/>
          <w:color w:val="000000"/>
          <w:sz w:val="28"/>
          <w:szCs w:val="28"/>
        </w:rPr>
        <w:t>),</w:t>
      </w:r>
      <w:r>
        <w:rPr>
          <w:rFonts w:hint="eastAsia" w:ascii="仿宋" w:hAnsi="仿宋" w:eastAsia="仿宋"/>
          <w:color w:val="000000"/>
          <w:sz w:val="28"/>
          <w:szCs w:val="28"/>
        </w:rPr>
        <w:t>经甲方书面通知但乙方拒绝整改的，甲方有权解除合同，乙方须交还租赁物，承担逾期交还租赁物期间按照租金标准</w:t>
      </w:r>
      <w:r>
        <w:rPr>
          <w:rFonts w:ascii="仿宋" w:hAnsi="仿宋" w:eastAsia="仿宋"/>
          <w:color w:val="000000"/>
          <w:sz w:val="28"/>
          <w:szCs w:val="28"/>
        </w:rPr>
        <w:t>1.3</w:t>
      </w:r>
      <w:r>
        <w:rPr>
          <w:rFonts w:hint="eastAsia" w:ascii="仿宋" w:hAnsi="仿宋" w:eastAsia="仿宋"/>
          <w:color w:val="000000"/>
          <w:sz w:val="28"/>
          <w:szCs w:val="28"/>
        </w:rPr>
        <w:t>倍计算的占用费，并承担本合同前款约定的违约金责任。</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在履行本合同过程中，如乙方出现违约行为的，则自动丧失优先承租权。</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十二、附则</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如一方提出要求对本租赁合同进行公证的，可在公证部门办理公证手续，但公证费用由提出方承担，对方予以配合。</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在签署协议时，如原承租人尚未交还本合同项下的土地的，则本合同直接、自动转变为预约合同，待甲方收回土地后再交付给乙方使用，租期和租金支付时间节点均相应顺延，本合同的其他条款不变。如果顺延的时间超过一年的，甲乙双方均有权解除本合同，互不承担违约责任。但乙方由此获得在下一轮竞租中对该土地的优先承租权。本条款属于本合同的特别条款。</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本合同未尽事宜，由甲乙双方协商解决，签订补充合同。补充合同与本合同具有同等效力。如协商不成，任何一方均可向合同履行地人民法院提起诉讼。</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4.</w:t>
      </w:r>
      <w:r>
        <w:rPr>
          <w:rFonts w:hint="eastAsia" w:ascii="仿宋" w:hAnsi="仿宋" w:eastAsia="仿宋"/>
          <w:color w:val="000000"/>
          <w:sz w:val="28"/>
          <w:szCs w:val="28"/>
        </w:rPr>
        <w:t>合同履行过程中双方的电话仅作为一般工作联系方式，重要事项应当以书面函件进行。双方的函件送达地址如下：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）甲方送达地址：</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p>
    <w:p>
      <w:pPr>
        <w:spacing w:line="560" w:lineRule="exact"/>
        <w:ind w:firstLine="1400" w:firstLineChars="500"/>
        <w:rPr>
          <w:rFonts w:ascii="仿宋" w:hAnsi="仿宋" w:eastAsia="仿宋"/>
          <w:color w:val="000000"/>
          <w:sz w:val="28"/>
          <w:szCs w:val="28"/>
        </w:rPr>
      </w:pPr>
      <w:r>
        <w:rPr>
          <w:rFonts w:hint="eastAsia" w:ascii="仿宋" w:hAnsi="仿宋" w:eastAsia="仿宋"/>
          <w:color w:val="000000"/>
          <w:sz w:val="28"/>
          <w:szCs w:val="28"/>
        </w:rPr>
        <w:t>联系人：</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r>
        <w:rPr>
          <w:rFonts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）乙方送达地址：</w:t>
      </w:r>
      <w:r>
        <w:rPr>
          <w:rFonts w:ascii="仿宋" w:hAnsi="仿宋" w:eastAsia="仿宋"/>
          <w:color w:val="000000"/>
          <w:sz w:val="28"/>
          <w:szCs w:val="28"/>
          <w:u w:val="single"/>
        </w:rPr>
        <w:t xml:space="preserve">                                              </w:t>
      </w:r>
    </w:p>
    <w:p>
      <w:pPr>
        <w:spacing w:line="560" w:lineRule="exact"/>
        <w:ind w:firstLine="1260" w:firstLineChars="450"/>
        <w:jc w:val="left"/>
        <w:rPr>
          <w:rFonts w:ascii="仿宋" w:hAnsi="仿宋" w:eastAsia="仿宋"/>
          <w:color w:val="000000"/>
          <w:sz w:val="28"/>
          <w:szCs w:val="28"/>
          <w:u w:val="single"/>
        </w:rPr>
      </w:pPr>
      <w:r>
        <w:rPr>
          <w:rFonts w:hint="eastAsia" w:ascii="仿宋" w:hAnsi="仿宋" w:eastAsia="仿宋"/>
          <w:color w:val="000000"/>
          <w:sz w:val="28"/>
          <w:szCs w:val="28"/>
        </w:rPr>
        <w:t>联系人：</w:t>
      </w:r>
      <w:r>
        <w:rPr>
          <w:rFonts w:ascii="仿宋" w:hAnsi="仿宋" w:eastAsia="仿宋"/>
          <w:color w:val="000000"/>
          <w:sz w:val="28"/>
          <w:szCs w:val="28"/>
          <w:u w:val="single"/>
        </w:rPr>
        <w:t xml:space="preserve">          </w:t>
      </w: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本合同履行过程中，任何一方向对方发出的通知、信件、数据电文等，应当以书面函件形式通过邮寄方式送达给对方。一方当事人变更名称、地址、联系人的，应当在变更后</w:t>
      </w:r>
      <w:r>
        <w:rPr>
          <w:rFonts w:ascii="仿宋" w:hAnsi="仿宋" w:eastAsia="仿宋"/>
          <w:color w:val="000000"/>
          <w:sz w:val="28"/>
          <w:szCs w:val="28"/>
        </w:rPr>
        <w:t>3</w:t>
      </w:r>
      <w:r>
        <w:rPr>
          <w:rFonts w:hint="eastAsia" w:ascii="仿宋" w:hAnsi="仿宋" w:eastAsia="仿宋"/>
          <w:color w:val="000000"/>
          <w:sz w:val="28"/>
          <w:szCs w:val="28"/>
        </w:rPr>
        <w:t>日内及时书面通知对方当事人，对方当事人实际收到变更通知前的送达仍为有效送达。任何一方当事人向对方所发出的信件，自信件交邮后的第</w:t>
      </w:r>
      <w:r>
        <w:rPr>
          <w:rFonts w:ascii="仿宋" w:hAnsi="仿宋" w:eastAsia="仿宋"/>
          <w:color w:val="000000"/>
          <w:sz w:val="28"/>
          <w:szCs w:val="28"/>
        </w:rPr>
        <w:t>7</w:t>
      </w:r>
      <w:r>
        <w:rPr>
          <w:rFonts w:hint="eastAsia" w:ascii="仿宋" w:hAnsi="仿宋" w:eastAsia="仿宋"/>
          <w:color w:val="000000"/>
          <w:sz w:val="28"/>
          <w:szCs w:val="28"/>
        </w:rPr>
        <w:t>日视为送达成功。</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上述送达地址可为双方工作联系往来、法律文书以及解决争议过程中人民法院或仲裁机构法律文书的送达地址。本合同送达条款与争议解决条款均为独立条款，不受合同整体或其他条款效力的影响。</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5.</w:t>
      </w:r>
      <w:r>
        <w:rPr>
          <w:rFonts w:hint="eastAsia" w:ascii="仿宋" w:hAnsi="仿宋" w:eastAsia="仿宋"/>
          <w:color w:val="000000"/>
          <w:sz w:val="28"/>
          <w:szCs w:val="28"/>
        </w:rPr>
        <w:t>本合同的附件包括《种植生产安全工作责任书》、《盐场土地种植管理规定》和《种植土地租赁交接单》。乙方在履行合同过程中如有违背《种植生产安全工作责任书》和《盐场土地种植管理规定》的行为，也视为违约，相关违约责任按照本合同的约定执行。</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6.</w:t>
      </w:r>
      <w:r>
        <w:rPr>
          <w:rFonts w:hint="eastAsia" w:ascii="仿宋" w:hAnsi="仿宋" w:eastAsia="仿宋"/>
          <w:color w:val="000000"/>
          <w:sz w:val="28"/>
          <w:szCs w:val="28"/>
        </w:rPr>
        <w:t>本合同一式三份，甲方执二份、乙方执一份，自双方签署之日起生效。本合同签署于</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盖章</w:t>
      </w:r>
      <w:r>
        <w:rPr>
          <w:rFonts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签约代表人：</w:t>
      </w:r>
    </w:p>
    <w:p>
      <w:pPr>
        <w:spacing w:line="560" w:lineRule="exact"/>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盖章</w:t>
      </w:r>
      <w:r>
        <w:rPr>
          <w:rFonts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签约代表人：</w:t>
      </w:r>
      <w:r>
        <w:rPr>
          <w:rFonts w:ascii="仿宋" w:hAnsi="仿宋" w:eastAsia="仿宋"/>
          <w:color w:val="000000"/>
          <w:sz w:val="28"/>
          <w:szCs w:val="28"/>
        </w:rPr>
        <w:t xml:space="preserve"> </w:t>
      </w:r>
    </w:p>
    <w:p>
      <w:pPr>
        <w:spacing w:line="360" w:lineRule="auto"/>
        <w:rPr>
          <w:rFonts w:ascii="宋体"/>
          <w:color w:val="000000"/>
          <w:sz w:val="28"/>
          <w:szCs w:val="28"/>
        </w:rPr>
      </w:pPr>
      <w:r>
        <w:rPr>
          <w:rFonts w:ascii="宋体" w:hAnsi="宋体"/>
          <w:color w:val="000000"/>
          <w:sz w:val="28"/>
          <w:szCs w:val="28"/>
        </w:rPr>
        <w:t xml:space="preserve"> </w:t>
      </w: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p>
    <w:p>
      <w:pPr>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 xml:space="preserve">7: </w:t>
      </w:r>
      <w:r>
        <w:rPr>
          <w:rFonts w:hint="eastAsia" w:ascii="幼圆" w:hAnsi="宋体" w:eastAsia="幼圆"/>
          <w:b/>
          <w:color w:val="000000"/>
          <w:sz w:val="28"/>
          <w:szCs w:val="28"/>
        </w:rPr>
        <w:t>种植生产安全工作责任书</w:t>
      </w:r>
    </w:p>
    <w:p>
      <w:pPr>
        <w:spacing w:line="720" w:lineRule="auto"/>
        <w:jc w:val="center"/>
        <w:rPr>
          <w:rFonts w:ascii="宋体"/>
          <w:b/>
          <w:color w:val="000000"/>
          <w:sz w:val="32"/>
          <w:szCs w:val="32"/>
        </w:rPr>
      </w:pPr>
      <w:r>
        <w:rPr>
          <w:rFonts w:hint="eastAsia" w:ascii="宋体" w:hAnsi="宋体"/>
          <w:b/>
          <w:color w:val="000000"/>
          <w:sz w:val="32"/>
          <w:szCs w:val="32"/>
        </w:rPr>
        <w:t>种植生产安全工作责任书</w:t>
      </w:r>
    </w:p>
    <w:p>
      <w:pPr>
        <w:spacing w:line="240" w:lineRule="exact"/>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出租人</w:t>
      </w:r>
      <w:r>
        <w:rPr>
          <w:rFonts w:ascii="仿宋" w:hAnsi="仿宋" w:eastAsia="仿宋"/>
          <w:color w:val="000000"/>
          <w:sz w:val="28"/>
          <w:szCs w:val="28"/>
        </w:rPr>
        <w:t>):</w:t>
      </w:r>
      <w:r>
        <w:rPr>
          <w:rFonts w:hint="eastAsia" w:ascii="仿宋" w:hAnsi="仿宋" w:eastAsia="仿宋"/>
          <w:color w:val="000000"/>
          <w:sz w:val="28"/>
          <w:szCs w:val="28"/>
        </w:rPr>
        <w:t>盐城市新滩盐场实业发展有限公司</w:t>
      </w:r>
    </w:p>
    <w:p>
      <w:pPr>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承租人</w:t>
      </w:r>
      <w:r>
        <w:rPr>
          <w:rFonts w:ascii="仿宋" w:hAnsi="仿宋" w:eastAsia="仿宋"/>
          <w:color w:val="000000"/>
          <w:sz w:val="28"/>
          <w:szCs w:val="28"/>
        </w:rPr>
        <w:t>):</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以保障种植生产安全为目的，重点抓好农产品的质量安全管理，防止各种生产事故发生，保证从业人员安全，保障群众生命财产安全，促进经济发展和社会稳定与和谐，特制订本责任状。</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一、目标任务</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努力完成公司及场下达行业领域内安全死亡责任事故为零的安全生产控制指标任务，防范种植生产经营领域安全生产事故发生，保障经济社会健康持续发展。</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二、具体职责</w:t>
      </w:r>
    </w:p>
    <w:p>
      <w:pPr>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甲方要紧紧围绕种植生产质量安全监管为中心，以长效机制的建设为重点，以落实目标责任制、加大宣传和查处力度、强化服务指导为手段加强生产环节监管力度。指导、监督乙方落实安全生产管理责任，加强对农产品种植业的安全管理，宣传和推广安全种植知识，防范种植过程中各类安全事故的发生。</w:t>
      </w:r>
    </w:p>
    <w:p>
      <w:pPr>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落实责任，强化源头治理。乙方作为安全生产的第一责任人，对安全生产责任负全责，在生产中所发生的人身伤亡、火灾事故及经济损失由</w:t>
      </w:r>
      <w:r>
        <w:rPr>
          <w:rFonts w:ascii="仿宋" w:hAnsi="仿宋" w:eastAsia="仿宋"/>
          <w:color w:val="000000"/>
          <w:sz w:val="28"/>
          <w:szCs w:val="28"/>
        </w:rPr>
        <w:t xml:space="preserve">  </w:t>
      </w:r>
      <w:r>
        <w:rPr>
          <w:rFonts w:hint="eastAsia" w:ascii="仿宋" w:hAnsi="仿宋" w:eastAsia="仿宋"/>
          <w:color w:val="000000"/>
          <w:sz w:val="28"/>
          <w:szCs w:val="28"/>
        </w:rPr>
        <w:t>乙方自行负责。乙方应主动接受甲方及上级部门的安全检查和监督，对于所提出的安全隐患必须立刻整改。</w:t>
      </w:r>
    </w:p>
    <w:p>
      <w:pPr>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甲方应广泛宣传农产品质量安全法规，提高农产品质量安全法规的安全意识，促进农产品种植业协调可持续发展。认真贯彻执行国家《中华人民共和国农产品质量安全法》等，深化行政许可制度，严把市场准入关，严格按照法律法规的规定，统一审查尺度，严格审查，强化服务意识，对检查中发现的问题及时提出整改意见，督促乙方继续完善种植条件和质量保证体系，保证和提高农产品质量；对有违法违规问题的种植企业或个人，在责令限期整改的同时，依法作出严厉处罚：对不具备种植条件和存在重大违法行为的依法注销或撤销许可。</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三、其他</w:t>
      </w:r>
    </w:p>
    <w:p>
      <w:pPr>
        <w:ind w:firstLine="565" w:firstLineChars="202"/>
        <w:rPr>
          <w:rFonts w:ascii="仿宋" w:hAnsi="仿宋" w:eastAsia="仿宋"/>
          <w:color w:val="000000"/>
          <w:sz w:val="28"/>
          <w:szCs w:val="28"/>
        </w:rPr>
      </w:pPr>
      <w:r>
        <w:rPr>
          <w:rFonts w:ascii="仿宋" w:hAnsi="仿宋" w:eastAsia="仿宋"/>
          <w:color w:val="000000"/>
          <w:sz w:val="28"/>
          <w:szCs w:val="28"/>
        </w:rPr>
        <w:t>1.</w:t>
      </w:r>
      <w:r>
        <w:rPr>
          <w:rFonts w:hint="eastAsia" w:ascii="仿宋" w:hAnsi="仿宋" w:eastAsia="仿宋"/>
          <w:color w:val="000000"/>
          <w:sz w:val="28"/>
          <w:szCs w:val="28"/>
        </w:rPr>
        <w:t>本责任状一式肆份，甲方执叁份、乙方执壹份。</w:t>
      </w:r>
    </w:p>
    <w:p>
      <w:pPr>
        <w:ind w:firstLine="565" w:firstLineChars="202"/>
        <w:rPr>
          <w:rFonts w:ascii="仿宋" w:hAnsi="仿宋" w:eastAsia="仿宋"/>
          <w:color w:val="000000"/>
          <w:sz w:val="28"/>
          <w:szCs w:val="28"/>
        </w:rPr>
      </w:pPr>
      <w:r>
        <w:rPr>
          <w:rFonts w:ascii="仿宋" w:hAnsi="仿宋" w:eastAsia="仿宋"/>
          <w:color w:val="000000"/>
          <w:sz w:val="28"/>
          <w:szCs w:val="28"/>
        </w:rPr>
        <w:t>2.</w:t>
      </w:r>
      <w:r>
        <w:rPr>
          <w:rFonts w:hint="eastAsia" w:ascii="仿宋" w:hAnsi="仿宋" w:eastAsia="仿宋"/>
          <w:color w:val="000000"/>
          <w:sz w:val="28"/>
          <w:szCs w:val="28"/>
        </w:rPr>
        <w:t>本责任状解释权属于甲方。</w:t>
      </w:r>
    </w:p>
    <w:p>
      <w:pPr>
        <w:ind w:firstLine="565" w:firstLineChars="202"/>
        <w:rPr>
          <w:rFonts w:ascii="仿宋" w:hAnsi="仿宋" w:eastAsia="仿宋"/>
          <w:color w:val="000000"/>
          <w:sz w:val="28"/>
          <w:szCs w:val="28"/>
        </w:rPr>
      </w:pPr>
      <w:r>
        <w:rPr>
          <w:rFonts w:ascii="仿宋" w:hAnsi="仿宋" w:eastAsia="仿宋"/>
          <w:color w:val="000000"/>
          <w:sz w:val="28"/>
          <w:szCs w:val="28"/>
        </w:rPr>
        <w:t>3.</w:t>
      </w:r>
      <w:r>
        <w:rPr>
          <w:rFonts w:hint="eastAsia" w:ascii="仿宋" w:hAnsi="仿宋" w:eastAsia="仿宋"/>
          <w:color w:val="000000"/>
          <w:sz w:val="28"/>
          <w:szCs w:val="28"/>
        </w:rPr>
        <w:t>本责任状签署于</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盖章</w:t>
      </w:r>
      <w:r>
        <w:rPr>
          <w:rFonts w:ascii="仿宋" w:hAnsi="仿宋" w:eastAsia="仿宋"/>
          <w:color w:val="000000"/>
          <w:sz w:val="28"/>
          <w:szCs w:val="28"/>
        </w:rPr>
        <w:t>)</w:t>
      </w:r>
      <w:r>
        <w:rPr>
          <w:rFonts w:hint="eastAsia" w:ascii="仿宋" w:hAnsi="仿宋" w:eastAsia="仿宋"/>
          <w:color w:val="000000"/>
          <w:sz w:val="28"/>
          <w:szCs w:val="28"/>
        </w:rPr>
        <w:t>：</w:t>
      </w:r>
      <w:r>
        <w:rPr>
          <w:rFonts w:ascii="仿宋" w:hAnsi="仿宋" w:eastAsia="仿宋"/>
          <w:color w:val="000000"/>
          <w:sz w:val="28"/>
          <w:szCs w:val="28"/>
        </w:rPr>
        <w:t xml:space="preserve"> </w:t>
      </w: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代表：</w:t>
      </w:r>
    </w:p>
    <w:p>
      <w:pPr>
        <w:ind w:firstLine="565" w:firstLineChars="202"/>
        <w:rPr>
          <w:rFonts w:ascii="仿宋" w:hAnsi="仿宋" w:eastAsia="仿宋"/>
          <w:color w:val="000000"/>
          <w:sz w:val="28"/>
          <w:szCs w:val="28"/>
        </w:rPr>
      </w:pPr>
    </w:p>
    <w:p>
      <w:pPr>
        <w:ind w:firstLine="565" w:firstLineChars="202"/>
        <w:rPr>
          <w:rFonts w:ascii="仿宋" w:hAnsi="仿宋" w:eastAsia="仿宋"/>
          <w:color w:val="000000"/>
          <w:sz w:val="28"/>
          <w:szCs w:val="28"/>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盖章、签名手印</w:t>
      </w:r>
      <w:r>
        <w:rPr>
          <w:rFonts w:ascii="仿宋" w:hAnsi="仿宋" w:eastAsia="仿宋"/>
          <w:color w:val="000000"/>
          <w:sz w:val="28"/>
          <w:szCs w:val="28"/>
        </w:rPr>
        <w:t>)</w:t>
      </w:r>
      <w:r>
        <w:rPr>
          <w:rFonts w:hint="eastAsia" w:ascii="仿宋" w:hAnsi="仿宋" w:eastAsia="仿宋"/>
          <w:color w:val="000000"/>
          <w:sz w:val="28"/>
          <w:szCs w:val="28"/>
        </w:rPr>
        <w:t>：</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rPr>
      </w:pPr>
      <w:r>
        <w:rPr>
          <w:rFonts w:ascii="仿宋" w:hAnsi="仿宋" w:eastAsia="仿宋"/>
          <w:color w:val="000000"/>
          <w:sz w:val="28"/>
          <w:szCs w:val="28"/>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rPr>
      </w:pPr>
    </w:p>
    <w:p>
      <w:pPr>
        <w:spacing w:line="360" w:lineRule="auto"/>
        <w:jc w:val="left"/>
        <w:rPr>
          <w:rFonts w:ascii="幼圆" w:hAnsi="宋体" w:eastAsia="幼圆"/>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 xml:space="preserve">8: </w:t>
      </w:r>
      <w:r>
        <w:rPr>
          <w:rFonts w:hint="eastAsia" w:ascii="幼圆" w:hAnsi="宋体" w:eastAsia="幼圆"/>
          <w:b/>
          <w:color w:val="000000"/>
          <w:sz w:val="28"/>
          <w:szCs w:val="28"/>
        </w:rPr>
        <w:t>土地种植管理规定</w:t>
      </w:r>
    </w:p>
    <w:p>
      <w:pPr>
        <w:spacing w:line="720" w:lineRule="auto"/>
        <w:jc w:val="center"/>
        <w:rPr>
          <w:rFonts w:ascii="宋体"/>
          <w:b/>
          <w:color w:val="000000"/>
          <w:sz w:val="32"/>
          <w:szCs w:val="32"/>
        </w:rPr>
      </w:pPr>
      <w:r>
        <w:rPr>
          <w:rFonts w:hint="eastAsia" w:ascii="宋体" w:hAnsi="宋体"/>
          <w:b/>
          <w:color w:val="000000"/>
          <w:sz w:val="32"/>
          <w:szCs w:val="32"/>
        </w:rPr>
        <w:t>土地种植管理规定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为鼓励种植单位和个人发展健康种植，减少种植病害发生；控制种植用药，保证种植农产品质量安全；推广生态种植，保护种植环境。根据《中华人民共和国农业法》等法律、行政法规，制定本规定：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第一章</w:t>
      </w:r>
      <w:r>
        <w:rPr>
          <w:rFonts w:ascii="仿宋" w:hAnsi="仿宋" w:eastAsia="仿宋"/>
          <w:color w:val="000000"/>
          <w:sz w:val="28"/>
          <w:szCs w:val="28"/>
        </w:rPr>
        <w:t xml:space="preserve"> </w:t>
      </w:r>
      <w:r>
        <w:rPr>
          <w:rFonts w:hint="eastAsia" w:ascii="仿宋" w:hAnsi="仿宋" w:eastAsia="仿宋"/>
          <w:color w:val="000000"/>
          <w:sz w:val="28"/>
          <w:szCs w:val="28"/>
        </w:rPr>
        <w:t>种植用水</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第一条</w:t>
      </w:r>
      <w:r>
        <w:rPr>
          <w:rFonts w:ascii="仿宋" w:hAnsi="仿宋" w:eastAsia="仿宋"/>
          <w:color w:val="000000"/>
          <w:sz w:val="28"/>
          <w:szCs w:val="28"/>
        </w:rPr>
        <w:t xml:space="preserve"> </w:t>
      </w:r>
      <w:r>
        <w:rPr>
          <w:rFonts w:hint="eastAsia" w:ascii="仿宋" w:hAnsi="仿宋" w:eastAsia="仿宋"/>
          <w:color w:val="000000"/>
          <w:sz w:val="28"/>
          <w:szCs w:val="28"/>
        </w:rPr>
        <w:t>农产种植用水应当符合农业部《无公害食品海水种植用水水质》</w:t>
      </w:r>
      <w:r>
        <w:rPr>
          <w:rFonts w:ascii="仿宋" w:hAnsi="仿宋" w:eastAsia="仿宋"/>
          <w:color w:val="000000"/>
          <w:sz w:val="28"/>
          <w:szCs w:val="28"/>
        </w:rPr>
        <w:t xml:space="preserve">  (NY5052-200)</w:t>
      </w:r>
      <w:r>
        <w:rPr>
          <w:rFonts w:hint="eastAsia" w:ascii="仿宋" w:hAnsi="仿宋" w:eastAsia="仿宋"/>
          <w:color w:val="000000"/>
          <w:sz w:val="28"/>
          <w:szCs w:val="28"/>
        </w:rPr>
        <w:t>或《无公害食品淡水种植用水水质》</w:t>
      </w:r>
      <w:r>
        <w:rPr>
          <w:rFonts w:ascii="仿宋" w:hAnsi="仿宋" w:eastAsia="仿宋"/>
          <w:color w:val="000000"/>
          <w:sz w:val="28"/>
          <w:szCs w:val="28"/>
        </w:rPr>
        <w:t>(NY5051-2001)</w:t>
      </w:r>
      <w:r>
        <w:rPr>
          <w:rFonts w:hint="eastAsia" w:ascii="仿宋" w:hAnsi="仿宋" w:eastAsia="仿宋"/>
          <w:color w:val="000000"/>
          <w:sz w:val="28"/>
          <w:szCs w:val="28"/>
        </w:rPr>
        <w:t>等标准，禁止将不符合水质标准的水源用于种植。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第二条</w:t>
      </w:r>
      <w:r>
        <w:rPr>
          <w:rFonts w:ascii="仿宋" w:hAnsi="仿宋" w:eastAsia="仿宋"/>
          <w:color w:val="000000"/>
          <w:sz w:val="28"/>
          <w:szCs w:val="28"/>
        </w:rPr>
        <w:t xml:space="preserve"> </w:t>
      </w:r>
      <w:r>
        <w:rPr>
          <w:rFonts w:hint="eastAsia" w:ascii="仿宋" w:hAnsi="仿宋" w:eastAsia="仿宋"/>
          <w:color w:val="000000"/>
          <w:sz w:val="28"/>
          <w:szCs w:val="28"/>
        </w:rPr>
        <w:t>种植单位和个人应当定期监测种植用水水质。</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种植用水水源受到污染时，应当立即停止使用；确需使用的，应当经过净化处理达到种植用水水质标准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种植水体水质不符合种植用水水质标准时，应当立即采取措施进行处理。经处理后仍达不到要求的，应当停止种植活动，并向当地渔业行政主管部门报告</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第三条</w:t>
      </w:r>
      <w:r>
        <w:rPr>
          <w:rFonts w:ascii="仿宋" w:hAnsi="仿宋" w:eastAsia="仿宋"/>
          <w:color w:val="000000"/>
          <w:sz w:val="28"/>
          <w:szCs w:val="28"/>
        </w:rPr>
        <w:t xml:space="preserve"> </w:t>
      </w:r>
      <w:r>
        <w:rPr>
          <w:rFonts w:hint="eastAsia" w:ascii="仿宋" w:hAnsi="仿宋" w:eastAsia="仿宋"/>
          <w:color w:val="000000"/>
          <w:sz w:val="28"/>
          <w:szCs w:val="28"/>
        </w:rPr>
        <w:t>种植场或土地的进排水系统应当分开。种植废水排放应当达到国家规定的排放标准。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第二章</w:t>
      </w:r>
      <w:r>
        <w:rPr>
          <w:rFonts w:ascii="仿宋" w:hAnsi="仿宋" w:eastAsia="仿宋"/>
          <w:color w:val="000000"/>
          <w:sz w:val="28"/>
          <w:szCs w:val="28"/>
        </w:rPr>
        <w:t xml:space="preserve"> </w:t>
      </w:r>
      <w:r>
        <w:rPr>
          <w:rFonts w:hint="eastAsia" w:ascii="仿宋" w:hAnsi="仿宋" w:eastAsia="仿宋"/>
          <w:color w:val="000000"/>
          <w:sz w:val="28"/>
          <w:szCs w:val="28"/>
        </w:rPr>
        <w:t>种植生产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第四条</w:t>
      </w:r>
      <w:r>
        <w:rPr>
          <w:rFonts w:ascii="仿宋" w:hAnsi="仿宋" w:eastAsia="仿宋"/>
          <w:color w:val="000000"/>
          <w:sz w:val="28"/>
          <w:szCs w:val="28"/>
        </w:rPr>
        <w:t xml:space="preserve"> </w:t>
      </w:r>
      <w:r>
        <w:rPr>
          <w:rFonts w:hint="eastAsia" w:ascii="仿宋" w:hAnsi="仿宋" w:eastAsia="仿宋"/>
          <w:color w:val="000000"/>
          <w:sz w:val="28"/>
          <w:szCs w:val="28"/>
        </w:rPr>
        <w:t>应当根据水产种植规划要求，合理确定用于水产种植的水域和滩涂，同时根据水域滩涂环境状况划分种植功能区，合理安排种植生产布局，科学确定种植规模、种植方式。</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第五条</w:t>
      </w:r>
      <w:r>
        <w:rPr>
          <w:rFonts w:ascii="仿宋" w:hAnsi="仿宋" w:eastAsia="仿宋"/>
          <w:color w:val="000000"/>
          <w:sz w:val="28"/>
          <w:szCs w:val="28"/>
        </w:rPr>
        <w:t xml:space="preserve"> </w:t>
      </w:r>
      <w:r>
        <w:rPr>
          <w:rFonts w:hint="eastAsia" w:ascii="仿宋" w:hAnsi="仿宋" w:eastAsia="仿宋"/>
          <w:color w:val="000000"/>
          <w:sz w:val="28"/>
          <w:szCs w:val="28"/>
        </w:rPr>
        <w:t>使用水域、滩涂从事种植的单位和个人应当按有关规定申领种植证，并按核准的区域、规模从事种植生产。</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第六条 种植生产应当符合国家有关种植技术规范操作要求。种植单位和个人应当配置与种植水体和生产能力相适应的水处理设施和相应的水质、水生生物检测等基础性仪器设备。种植使用的苗种应当符合国家或地方质量标准。</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第七条种植专业技术人员应当逐步按国家有关就业准入要求，经过职业技能培训并获得职业资格证书后，方能上岗。</w:t>
      </w:r>
    </w:p>
    <w:p>
      <w:pPr>
        <w:numPr>
          <w:ilvl w:val="0"/>
          <w:numId w:val="2"/>
        </w:numPr>
        <w:spacing w:line="560" w:lineRule="exact"/>
        <w:ind w:firstLine="565" w:firstLineChars="202"/>
        <w:rPr>
          <w:rFonts w:hint="eastAsia" w:ascii="仿宋" w:hAnsi="仿宋" w:eastAsia="仿宋"/>
          <w:color w:val="000000"/>
          <w:sz w:val="28"/>
          <w:szCs w:val="28"/>
        </w:rPr>
      </w:pPr>
      <w:r>
        <w:rPr>
          <w:rFonts w:hint="eastAsia" w:ascii="仿宋" w:hAnsi="仿宋" w:eastAsia="仿宋"/>
          <w:color w:val="000000"/>
          <w:sz w:val="28"/>
          <w:szCs w:val="28"/>
        </w:rPr>
        <w:t>种植单位和个人应当填写《</w:t>
      </w:r>
      <w:r>
        <w:rPr>
          <w:rFonts w:hint="eastAsia" w:ascii="仿宋" w:hAnsi="仿宋" w:eastAsia="仿宋"/>
          <w:color w:val="000000"/>
          <w:sz w:val="28"/>
          <w:szCs w:val="28"/>
          <w:lang w:eastAsia="zh-CN"/>
        </w:rPr>
        <w:t>农业</w:t>
      </w:r>
      <w:r>
        <w:rPr>
          <w:rFonts w:hint="eastAsia" w:ascii="仿宋" w:hAnsi="仿宋" w:eastAsia="仿宋"/>
          <w:color w:val="000000"/>
          <w:sz w:val="28"/>
          <w:szCs w:val="28"/>
        </w:rPr>
        <w:t>种植生产记录》</w:t>
      </w:r>
      <w:r>
        <w:rPr>
          <w:rFonts w:ascii="仿宋" w:hAnsi="仿宋" w:eastAsia="仿宋"/>
          <w:color w:val="000000"/>
          <w:sz w:val="28"/>
          <w:szCs w:val="28"/>
        </w:rPr>
        <w:t>,</w:t>
      </w:r>
      <w:r>
        <w:rPr>
          <w:rFonts w:hint="eastAsia" w:ascii="仿宋" w:hAnsi="仿宋" w:eastAsia="仿宋"/>
          <w:color w:val="000000"/>
          <w:sz w:val="28"/>
          <w:szCs w:val="28"/>
        </w:rPr>
        <w:t>记载种植种类、苗种来源及生长情况、饲料来源及投喂情况、水质变化等内容。《</w:t>
      </w:r>
      <w:r>
        <w:rPr>
          <w:rFonts w:hint="eastAsia" w:ascii="仿宋" w:hAnsi="仿宋" w:eastAsia="仿宋"/>
          <w:color w:val="000000"/>
          <w:sz w:val="28"/>
          <w:szCs w:val="28"/>
          <w:lang w:eastAsia="zh-CN"/>
        </w:rPr>
        <w:t>农业</w:t>
      </w:r>
      <w:r>
        <w:rPr>
          <w:rFonts w:hint="eastAsia" w:ascii="仿宋" w:hAnsi="仿宋" w:eastAsia="仿宋"/>
          <w:color w:val="000000"/>
          <w:sz w:val="28"/>
          <w:szCs w:val="28"/>
        </w:rPr>
        <w:t>种植生产记录》应当保存至该批农产品全部销售后</w:t>
      </w:r>
      <w:r>
        <w:rPr>
          <w:rFonts w:ascii="仿宋" w:hAnsi="仿宋" w:eastAsia="仿宋"/>
          <w:color w:val="000000"/>
          <w:sz w:val="28"/>
          <w:szCs w:val="28"/>
        </w:rPr>
        <w:t>2</w:t>
      </w:r>
      <w:r>
        <w:rPr>
          <w:rFonts w:hint="eastAsia" w:ascii="仿宋" w:hAnsi="仿宋" w:eastAsia="仿宋"/>
          <w:color w:val="000000"/>
          <w:sz w:val="28"/>
          <w:szCs w:val="28"/>
        </w:rPr>
        <w:t>年以上。</w:t>
      </w:r>
    </w:p>
    <w:p>
      <w:pPr>
        <w:numPr>
          <w:ilvl w:val="0"/>
          <w:numId w:val="2"/>
        </w:numPr>
        <w:spacing w:line="560" w:lineRule="exact"/>
        <w:ind w:left="0" w:leftChars="0" w:firstLine="565" w:firstLineChars="202"/>
        <w:rPr>
          <w:rFonts w:ascii="仿宋" w:hAnsi="仿宋" w:eastAsia="仿宋"/>
          <w:color w:val="000000"/>
          <w:sz w:val="28"/>
          <w:szCs w:val="28"/>
        </w:rPr>
      </w:pPr>
      <w:r>
        <w:rPr>
          <w:rFonts w:hint="eastAsia" w:ascii="仿宋" w:hAnsi="仿宋" w:eastAsia="仿宋"/>
          <w:color w:val="000000"/>
          <w:sz w:val="28"/>
          <w:szCs w:val="28"/>
        </w:rPr>
        <w:t>销售的种植农产品应当符合国家或地方的有关标准。不符合标准的产品应当进行净化处理，净化处理后仍不符合标准的产品禁止销售。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第十条</w:t>
      </w:r>
      <w:r>
        <w:rPr>
          <w:rFonts w:ascii="仿宋" w:hAnsi="仿宋" w:eastAsia="仿宋"/>
          <w:color w:val="000000"/>
          <w:sz w:val="28"/>
          <w:szCs w:val="28"/>
        </w:rPr>
        <w:t xml:space="preserve"> </w:t>
      </w:r>
      <w:r>
        <w:rPr>
          <w:rFonts w:hint="eastAsia" w:ascii="仿宋" w:hAnsi="仿宋" w:eastAsia="仿宋"/>
          <w:color w:val="000000"/>
          <w:sz w:val="28"/>
          <w:szCs w:val="28"/>
        </w:rPr>
        <w:t>使用种植用药应当符合《兽药管理条例》和农业部《无公害食品渔药使用准则》</w:t>
      </w:r>
      <w:r>
        <w:rPr>
          <w:rFonts w:ascii="仿宋" w:hAnsi="仿宋" w:eastAsia="仿宋"/>
          <w:color w:val="000000"/>
          <w:sz w:val="28"/>
          <w:szCs w:val="28"/>
        </w:rPr>
        <w:t>(NY5071-2002)</w:t>
      </w:r>
      <w:r>
        <w:rPr>
          <w:rFonts w:hint="eastAsia" w:ascii="仿宋" w:hAnsi="仿宋" w:eastAsia="仿宋"/>
          <w:color w:val="000000"/>
          <w:sz w:val="28"/>
          <w:szCs w:val="28"/>
        </w:rPr>
        <w:t>。使用药物的种植农产品在休药期内不得用于人类食品消费。禁止使用假、劣兽药及农业部规定禁止使用的药品、其他化合物和生物制剂。原料药不得直接用于水产种植。</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w:t>
      </w:r>
      <w:r>
        <w:rPr>
          <w:rFonts w:hint="eastAsia" w:ascii="仿宋" w:hAnsi="仿宋" w:eastAsia="仿宋"/>
          <w:color w:val="000000"/>
          <w:sz w:val="28"/>
          <w:szCs w:val="28"/>
          <w:lang w:eastAsia="zh-CN"/>
        </w:rPr>
        <w:t>一</w:t>
      </w:r>
      <w:r>
        <w:rPr>
          <w:rFonts w:hint="eastAsia" w:ascii="仿宋" w:hAnsi="仿宋" w:eastAsia="仿宋"/>
          <w:color w:val="000000"/>
          <w:sz w:val="28"/>
          <w:szCs w:val="28"/>
        </w:rPr>
        <w:t>条</w:t>
      </w:r>
      <w:r>
        <w:rPr>
          <w:rFonts w:ascii="仿宋" w:hAnsi="仿宋" w:eastAsia="仿宋"/>
          <w:color w:val="000000"/>
          <w:sz w:val="28"/>
          <w:szCs w:val="28"/>
        </w:rPr>
        <w:t xml:space="preserve"> </w:t>
      </w:r>
      <w:r>
        <w:rPr>
          <w:rFonts w:hint="eastAsia" w:ascii="仿宋" w:hAnsi="仿宋" w:eastAsia="仿宋"/>
          <w:color w:val="000000"/>
          <w:sz w:val="28"/>
          <w:szCs w:val="28"/>
        </w:rPr>
        <w:t>种植单位和个人应当按照种植用药使用说明书的要求或在水生生物病害防治员的指导下科学用药。水生生物病害防治员应当按照有关就业准入的要求，经过职业技能培训并获得职业资格证书后，方能上岗。</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第十</w:t>
      </w:r>
      <w:r>
        <w:rPr>
          <w:rFonts w:hint="eastAsia" w:ascii="仿宋" w:hAnsi="仿宋" w:eastAsia="仿宋"/>
          <w:color w:val="000000"/>
          <w:sz w:val="28"/>
          <w:szCs w:val="28"/>
          <w:lang w:eastAsia="zh-CN"/>
        </w:rPr>
        <w:t>二</w:t>
      </w:r>
      <w:r>
        <w:rPr>
          <w:rFonts w:hint="eastAsia" w:ascii="仿宋" w:hAnsi="仿宋" w:eastAsia="仿宋"/>
          <w:color w:val="000000"/>
          <w:sz w:val="28"/>
          <w:szCs w:val="28"/>
        </w:rPr>
        <w:t>条</w:t>
      </w:r>
      <w:r>
        <w:rPr>
          <w:rFonts w:ascii="仿宋" w:hAnsi="仿宋" w:eastAsia="仿宋"/>
          <w:color w:val="000000"/>
          <w:sz w:val="28"/>
          <w:szCs w:val="28"/>
        </w:rPr>
        <w:t xml:space="preserve"> </w:t>
      </w:r>
      <w:r>
        <w:rPr>
          <w:rFonts w:hint="eastAsia" w:ascii="仿宋" w:hAnsi="仿宋" w:eastAsia="仿宋"/>
          <w:color w:val="000000"/>
          <w:sz w:val="28"/>
          <w:szCs w:val="28"/>
        </w:rPr>
        <w:t>种植单位和个人应当填写《</w:t>
      </w:r>
      <w:r>
        <w:rPr>
          <w:rFonts w:hint="eastAsia" w:ascii="仿宋" w:hAnsi="仿宋" w:eastAsia="仿宋"/>
          <w:color w:val="000000"/>
          <w:sz w:val="28"/>
          <w:szCs w:val="28"/>
          <w:lang w:eastAsia="zh-CN"/>
        </w:rPr>
        <w:t>农业</w:t>
      </w:r>
      <w:r>
        <w:rPr>
          <w:rFonts w:hint="eastAsia" w:ascii="仿宋" w:hAnsi="仿宋" w:eastAsia="仿宋"/>
          <w:color w:val="000000"/>
          <w:sz w:val="28"/>
          <w:szCs w:val="28"/>
        </w:rPr>
        <w:t>种植用药记录》</w:t>
      </w:r>
      <w:r>
        <w:rPr>
          <w:rFonts w:ascii="仿宋" w:hAnsi="仿宋" w:eastAsia="仿宋"/>
          <w:color w:val="000000"/>
          <w:sz w:val="28"/>
          <w:szCs w:val="28"/>
        </w:rPr>
        <w:t>,</w:t>
      </w:r>
      <w:r>
        <w:rPr>
          <w:rFonts w:hint="eastAsia" w:ascii="仿宋" w:hAnsi="仿宋" w:eastAsia="仿宋"/>
          <w:color w:val="000000"/>
          <w:sz w:val="28"/>
          <w:szCs w:val="28"/>
        </w:rPr>
        <w:t>记载病害发生情况，主要症状，用药名称、时间、用量等内容。《</w:t>
      </w:r>
      <w:r>
        <w:rPr>
          <w:rFonts w:hint="eastAsia" w:ascii="仿宋" w:hAnsi="仿宋" w:eastAsia="仿宋"/>
          <w:color w:val="000000"/>
          <w:sz w:val="28"/>
          <w:szCs w:val="28"/>
          <w:lang w:eastAsia="zh-CN"/>
        </w:rPr>
        <w:t>农业</w:t>
      </w:r>
      <w:r>
        <w:rPr>
          <w:rFonts w:hint="eastAsia" w:ascii="仿宋" w:hAnsi="仿宋" w:eastAsia="仿宋"/>
          <w:color w:val="000000"/>
          <w:sz w:val="28"/>
          <w:szCs w:val="28"/>
        </w:rPr>
        <w:t>种植用药记录》应当保存至该批农产品全部销售后</w:t>
      </w:r>
      <w:r>
        <w:rPr>
          <w:rFonts w:ascii="仿宋" w:hAnsi="仿宋" w:eastAsia="仿宋"/>
          <w:color w:val="000000"/>
          <w:sz w:val="28"/>
          <w:szCs w:val="28"/>
        </w:rPr>
        <w:t>2</w:t>
      </w:r>
      <w:r>
        <w:rPr>
          <w:rFonts w:hint="eastAsia" w:ascii="仿宋" w:hAnsi="仿宋" w:eastAsia="仿宋"/>
          <w:color w:val="000000"/>
          <w:sz w:val="28"/>
          <w:szCs w:val="28"/>
        </w:rPr>
        <w:t>年以上。水产种植单位和个人应当接受县级以上人民政府渔业行政主管部门组织的种植农产品药物残留抽样检测。</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第三章</w:t>
      </w:r>
      <w:r>
        <w:rPr>
          <w:rFonts w:ascii="仿宋" w:hAnsi="仿宋" w:eastAsia="仿宋"/>
          <w:color w:val="000000"/>
          <w:sz w:val="28"/>
          <w:szCs w:val="28"/>
        </w:rPr>
        <w:t xml:space="preserve"> </w:t>
      </w:r>
      <w:r>
        <w:rPr>
          <w:rFonts w:hint="eastAsia" w:ascii="仿宋" w:hAnsi="仿宋" w:eastAsia="仿宋"/>
          <w:color w:val="000000"/>
          <w:sz w:val="28"/>
          <w:szCs w:val="28"/>
        </w:rPr>
        <w:t>附则</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本条例自种植土地承包合同签订生效日起施行，对承包人具有约束力，并构成租赁合同的组成部分。</w:t>
      </w:r>
    </w:p>
    <w:p>
      <w:pPr>
        <w:spacing w:line="560" w:lineRule="exact"/>
        <w:ind w:firstLine="565" w:firstLineChars="202"/>
        <w:rPr>
          <w:rFonts w:ascii="仿宋" w:hAnsi="仿宋" w:eastAsia="仿宋"/>
          <w:color w:val="000000"/>
          <w:sz w:val="28"/>
          <w:szCs w:val="28"/>
        </w:rPr>
      </w:pPr>
      <w:r>
        <w:rPr>
          <w:rFonts w:ascii="仿宋" w:hAnsi="仿宋" w:eastAsia="仿宋"/>
          <w:color w:val="000000"/>
          <w:sz w:val="28"/>
          <w:szCs w:val="28"/>
        </w:rPr>
        <w:t xml:space="preserve"> </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承租人签字确认：</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二〇二一年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rPr>
          <w:rFonts w:ascii="仿宋" w:hAnsi="仿宋" w:eastAsia="仿宋"/>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rPr>
          <w:rFonts w:ascii="宋体"/>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hint="eastAsia" w:ascii="幼圆" w:hAnsi="宋体" w:eastAsia="幼圆"/>
          <w:b/>
          <w:color w:val="000000"/>
          <w:sz w:val="28"/>
          <w:szCs w:val="28"/>
        </w:rPr>
      </w:pPr>
    </w:p>
    <w:p>
      <w:pPr>
        <w:spacing w:line="360" w:lineRule="auto"/>
        <w:jc w:val="left"/>
        <w:rPr>
          <w:rFonts w:ascii="幼圆" w:hAnsi="宋体" w:eastAsia="幼圆"/>
          <w:b/>
          <w:color w:val="000000"/>
          <w:sz w:val="28"/>
          <w:szCs w:val="28"/>
        </w:rPr>
      </w:pPr>
      <w:r>
        <w:rPr>
          <w:rFonts w:hint="eastAsia" w:ascii="幼圆" w:hAnsi="宋体" w:eastAsia="幼圆"/>
          <w:b/>
          <w:color w:val="000000"/>
          <w:sz w:val="28"/>
          <w:szCs w:val="28"/>
        </w:rPr>
        <w:t>附件</w:t>
      </w:r>
      <w:r>
        <w:rPr>
          <w:rFonts w:ascii="幼圆" w:hAnsi="宋体" w:eastAsia="幼圆"/>
          <w:b/>
          <w:color w:val="000000"/>
          <w:sz w:val="28"/>
          <w:szCs w:val="28"/>
        </w:rPr>
        <w:t xml:space="preserve">9: </w:t>
      </w:r>
      <w:r>
        <w:rPr>
          <w:rFonts w:hint="eastAsia" w:ascii="幼圆" w:hAnsi="宋体" w:eastAsia="幼圆"/>
          <w:b/>
          <w:color w:val="000000"/>
          <w:sz w:val="28"/>
          <w:szCs w:val="28"/>
        </w:rPr>
        <w:t>租赁资产交接确认单</w:t>
      </w:r>
    </w:p>
    <w:p>
      <w:pPr>
        <w:spacing w:line="720" w:lineRule="auto"/>
        <w:jc w:val="center"/>
        <w:rPr>
          <w:rFonts w:ascii="宋体"/>
          <w:b/>
          <w:color w:val="000000"/>
          <w:sz w:val="32"/>
          <w:szCs w:val="32"/>
        </w:rPr>
      </w:pPr>
      <w:r>
        <w:rPr>
          <w:rFonts w:hint="eastAsia" w:ascii="宋体" w:hAnsi="宋体"/>
          <w:b/>
          <w:color w:val="000000"/>
          <w:sz w:val="32"/>
          <w:szCs w:val="32"/>
        </w:rPr>
        <w:t>租赁资产交接确认单</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甲方</w:t>
      </w:r>
      <w:r>
        <w:rPr>
          <w:rFonts w:ascii="仿宋" w:hAnsi="仿宋" w:eastAsia="仿宋"/>
          <w:color w:val="000000"/>
          <w:sz w:val="28"/>
          <w:szCs w:val="28"/>
        </w:rPr>
        <w:t>(</w:t>
      </w:r>
      <w:r>
        <w:rPr>
          <w:rFonts w:hint="eastAsia" w:ascii="仿宋" w:hAnsi="仿宋" w:eastAsia="仿宋"/>
          <w:color w:val="000000"/>
          <w:sz w:val="28"/>
          <w:szCs w:val="28"/>
        </w:rPr>
        <w:t>出租人</w:t>
      </w:r>
      <w:r>
        <w:rPr>
          <w:rFonts w:ascii="仿宋" w:hAnsi="仿宋" w:eastAsia="仿宋"/>
          <w:color w:val="000000"/>
          <w:sz w:val="28"/>
          <w:szCs w:val="28"/>
        </w:rPr>
        <w:t>):</w:t>
      </w:r>
      <w:r>
        <w:rPr>
          <w:rFonts w:hint="eastAsia" w:ascii="仿宋" w:hAnsi="仿宋" w:eastAsia="仿宋"/>
          <w:color w:val="000000"/>
          <w:sz w:val="28"/>
          <w:szCs w:val="28"/>
        </w:rPr>
        <w:t>盐城市新滩盐场实业发展有限公司</w:t>
      </w:r>
    </w:p>
    <w:p>
      <w:pPr>
        <w:spacing w:line="56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乙方</w:t>
      </w:r>
      <w:r>
        <w:rPr>
          <w:rFonts w:ascii="仿宋" w:hAnsi="仿宋" w:eastAsia="仿宋"/>
          <w:color w:val="000000"/>
          <w:sz w:val="28"/>
          <w:szCs w:val="28"/>
        </w:rPr>
        <w:t>(</w:t>
      </w:r>
      <w:r>
        <w:rPr>
          <w:rFonts w:hint="eastAsia" w:ascii="仿宋" w:hAnsi="仿宋" w:eastAsia="仿宋"/>
          <w:color w:val="000000"/>
          <w:sz w:val="28"/>
          <w:szCs w:val="28"/>
        </w:rPr>
        <w:t>承租人</w:t>
      </w:r>
      <w:r>
        <w:rPr>
          <w:rFonts w:ascii="仿宋" w:hAnsi="仿宋" w:eastAsia="仿宋"/>
          <w:color w:val="000000"/>
          <w:sz w:val="28"/>
          <w:szCs w:val="28"/>
        </w:rPr>
        <w:t>):</w:t>
      </w:r>
      <w:r>
        <w:rPr>
          <w:rFonts w:ascii="仿宋" w:hAnsi="仿宋" w:eastAsia="仿宋"/>
          <w:color w:val="000000"/>
          <w:sz w:val="28"/>
          <w:szCs w:val="28"/>
          <w:u w:val="single"/>
        </w:rPr>
        <w:t xml:space="preserve">                          </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一、出租人（甲方）与承租人（乙方）于</w:t>
      </w:r>
      <w:r>
        <w:rPr>
          <w:rFonts w:ascii="仿宋" w:hAnsi="仿宋" w:eastAsia="仿宋"/>
          <w:color w:val="000000"/>
          <w:sz w:val="28"/>
          <w:szCs w:val="28"/>
        </w:rPr>
        <w:t>20</w:t>
      </w:r>
      <w:r>
        <w:rPr>
          <w:rFonts w:hint="eastAsia" w:ascii="仿宋" w:hAnsi="仿宋" w:eastAsia="仿宋"/>
          <w:color w:val="000000"/>
          <w:sz w:val="28"/>
          <w:szCs w:val="28"/>
          <w:u w:val="single"/>
        </w:rPr>
        <w:t xml:space="preserve">    </w:t>
      </w:r>
      <w:r>
        <w:rPr>
          <w:rFonts w:hint="eastAsia" w:ascii="仿宋" w:hAnsi="仿宋" w:eastAsia="仿宋"/>
          <w:color w:val="000000"/>
          <w:sz w:val="28"/>
          <w:szCs w:val="28"/>
        </w:rPr>
        <w:t>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日签署的编号为</w:t>
      </w:r>
      <w:r>
        <w:rPr>
          <w:rFonts w:ascii="仿宋" w:hAnsi="仿宋" w:eastAsia="仿宋"/>
          <w:color w:val="000000"/>
          <w:sz w:val="28"/>
          <w:szCs w:val="28"/>
          <w:u w:val="single"/>
        </w:rPr>
        <w:t xml:space="preserve">                    </w:t>
      </w:r>
      <w:r>
        <w:rPr>
          <w:rFonts w:hint="eastAsia" w:ascii="仿宋" w:hAnsi="仿宋" w:eastAsia="仿宋"/>
          <w:color w:val="000000"/>
          <w:sz w:val="28"/>
          <w:szCs w:val="28"/>
        </w:rPr>
        <w:t>《土地租赁合同》中所载明的租赁物，于今日已经全部交付给乙方接收和使用。在此，乙方确认已经收到租赁合同项下的全部租赁物，并认可所有租赁物符合租赁合同的相关约定。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二、水、电、路及涵闸、值班房等附属设施均以目前现状交于乙方。经实地勘察，乙方认为上述附属设施完全符合双方签订的《土地租赁合同书》的相关约定。</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三、乙方确认上述租赁物及其附属设施设备已经全部收到，并认可其实际状况，同意予以接受。今后，乙方不再对租赁物提出任何异议。</w:t>
      </w: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四、本交接单作为租赁合同的附件，系租赁合同书的不可分割的部分，具有同等法律效力。</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接收方确认</w:t>
      </w:r>
      <w:r>
        <w:rPr>
          <w:rFonts w:ascii="仿宋" w:hAnsi="仿宋" w:eastAsia="仿宋"/>
          <w:color w:val="000000"/>
          <w:sz w:val="28"/>
          <w:szCs w:val="28"/>
        </w:rPr>
        <w:t>(</w:t>
      </w:r>
      <w:r>
        <w:rPr>
          <w:rFonts w:hint="eastAsia" w:ascii="仿宋" w:hAnsi="仿宋" w:eastAsia="仿宋"/>
          <w:color w:val="000000"/>
          <w:sz w:val="28"/>
          <w:szCs w:val="28"/>
        </w:rPr>
        <w:t>盖章、签名手印</w:t>
      </w:r>
      <w:r>
        <w:rPr>
          <w:rFonts w:ascii="仿宋" w:hAnsi="仿宋" w:eastAsia="仿宋"/>
          <w:color w:val="000000"/>
          <w:sz w:val="28"/>
          <w:szCs w:val="28"/>
        </w:rPr>
        <w:t>):</w:t>
      </w:r>
    </w:p>
    <w:p>
      <w:pPr>
        <w:spacing w:line="560" w:lineRule="exact"/>
        <w:ind w:firstLine="565" w:firstLineChars="202"/>
        <w:rPr>
          <w:rFonts w:ascii="仿宋" w:hAnsi="仿宋" w:eastAsia="仿宋"/>
          <w:color w:val="000000"/>
          <w:sz w:val="28"/>
          <w:szCs w:val="28"/>
        </w:rPr>
      </w:pPr>
    </w:p>
    <w:p>
      <w:pPr>
        <w:spacing w:line="56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二〇二二年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p>
    <w:p>
      <w:pPr>
        <w:spacing w:line="560" w:lineRule="exact"/>
        <w:jc w:val="center"/>
        <w:rPr>
          <w:rFonts w:ascii="宋体"/>
          <w:b/>
          <w:color w:val="000000"/>
          <w:sz w:val="28"/>
          <w:szCs w:val="28"/>
        </w:rPr>
      </w:pPr>
    </w:p>
    <w:p>
      <w:pPr>
        <w:spacing w:line="360" w:lineRule="auto"/>
        <w:jc w:val="center"/>
        <w:rPr>
          <w:rFonts w:ascii="宋体"/>
          <w:b/>
          <w:color w:val="000000"/>
          <w:sz w:val="28"/>
          <w:szCs w:val="28"/>
        </w:rPr>
      </w:pPr>
    </w:p>
    <w:p>
      <w:pPr>
        <w:spacing w:line="360" w:lineRule="auto"/>
        <w:jc w:val="center"/>
        <w:rPr>
          <w:rFonts w:ascii="宋体"/>
          <w:b/>
          <w:color w:val="000000"/>
          <w:sz w:val="28"/>
          <w:szCs w:val="28"/>
        </w:rPr>
      </w:pPr>
    </w:p>
    <w:p>
      <w:pPr>
        <w:spacing w:line="360" w:lineRule="auto"/>
        <w:jc w:val="center"/>
        <w:rPr>
          <w:rFonts w:ascii="宋体"/>
          <w:b/>
          <w:color w:val="000000"/>
          <w:sz w:val="28"/>
          <w:szCs w:val="28"/>
        </w:rPr>
      </w:pPr>
    </w:p>
    <w:p>
      <w:pPr>
        <w:spacing w:line="360" w:lineRule="auto"/>
        <w:rPr>
          <w:rFonts w:ascii="幼圆" w:hAnsi="宋体" w:eastAsia="幼圆"/>
          <w:b/>
          <w:color w:val="000000"/>
          <w:sz w:val="28"/>
          <w:szCs w:val="28"/>
        </w:rPr>
      </w:pPr>
      <w:r>
        <w:rPr>
          <w:rFonts w:ascii="幼圆" w:hAnsi="宋体" w:eastAsia="幼圆"/>
          <w:b/>
          <w:color w:val="000000"/>
          <w:sz w:val="28"/>
          <w:szCs w:val="28"/>
        </w:rPr>
        <w:t>1</w:t>
      </w:r>
      <w:r>
        <w:rPr>
          <w:rFonts w:hint="eastAsia" w:ascii="幼圆" w:hAnsi="宋体" w:eastAsia="幼圆"/>
          <w:b/>
          <w:color w:val="000000"/>
          <w:sz w:val="28"/>
          <w:szCs w:val="28"/>
        </w:rPr>
        <w:t>0：竞租报价表</w:t>
      </w:r>
    </w:p>
    <w:p>
      <w:pPr>
        <w:spacing w:line="720" w:lineRule="auto"/>
        <w:jc w:val="center"/>
        <w:rPr>
          <w:rFonts w:ascii="宋体"/>
          <w:b/>
          <w:color w:val="000000"/>
          <w:sz w:val="32"/>
          <w:szCs w:val="32"/>
        </w:rPr>
      </w:pPr>
      <w:r>
        <w:rPr>
          <w:rFonts w:hint="eastAsia" w:ascii="宋体" w:hAnsi="宋体"/>
          <w:b/>
          <w:color w:val="000000"/>
          <w:sz w:val="32"/>
          <w:szCs w:val="32"/>
        </w:rPr>
        <w:t>竞租报价表</w:t>
      </w:r>
    </w:p>
    <w:tbl>
      <w:tblPr>
        <w:tblStyle w:val="7"/>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2235"/>
        <w:gridCol w:w="2693"/>
        <w:gridCol w:w="2551"/>
        <w:gridCol w:w="141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vAlign w:val="center"/>
          </w:tcPr>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意向土地标段号</w:t>
            </w:r>
          </w:p>
        </w:tc>
        <w:tc>
          <w:tcPr>
            <w:tcW w:w="2693" w:type="dxa"/>
            <w:vAlign w:val="center"/>
          </w:tcPr>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竞租报价</w:t>
            </w:r>
          </w:p>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（每亩人民币元）</w:t>
            </w:r>
          </w:p>
        </w:tc>
        <w:tc>
          <w:tcPr>
            <w:tcW w:w="2551" w:type="dxa"/>
            <w:vAlign w:val="center"/>
          </w:tcPr>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是否为原承租人</w:t>
            </w:r>
          </w:p>
        </w:tc>
        <w:tc>
          <w:tcPr>
            <w:tcW w:w="1418" w:type="dxa"/>
            <w:vAlign w:val="center"/>
          </w:tcPr>
          <w:p>
            <w:pPr>
              <w:spacing w:line="400" w:lineRule="exact"/>
              <w:jc w:val="center"/>
              <w:rPr>
                <w:rFonts w:ascii="仿宋" w:hAnsi="仿宋" w:eastAsia="仿宋"/>
                <w:b/>
                <w:color w:val="000000"/>
                <w:kern w:val="0"/>
                <w:sz w:val="28"/>
                <w:szCs w:val="28"/>
              </w:rPr>
            </w:pPr>
            <w:r>
              <w:rPr>
                <w:rFonts w:hint="eastAsia" w:ascii="仿宋" w:hAnsi="仿宋" w:eastAsia="仿宋"/>
                <w:b/>
                <w:color w:val="000000"/>
                <w:kern w:val="0"/>
                <w:sz w:val="28"/>
                <w:szCs w:val="28"/>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jc w:val="center"/>
              <w:rPr>
                <w:rFonts w:ascii="仿宋" w:hAnsi="仿宋" w:eastAsia="仿宋"/>
                <w:color w:val="000000"/>
                <w:kern w:val="0"/>
                <w:sz w:val="28"/>
                <w:szCs w:val="28"/>
              </w:rPr>
            </w:pPr>
            <w:r>
              <w:rPr>
                <w:rFonts w:hint="eastAsia" w:ascii="仿宋" w:hAnsi="仿宋" w:eastAsia="仿宋"/>
                <w:color w:val="000000"/>
                <w:kern w:val="0"/>
                <w:sz w:val="28"/>
                <w:szCs w:val="28"/>
              </w:rPr>
              <w:t>1</w:t>
            </w:r>
          </w:p>
        </w:tc>
        <w:tc>
          <w:tcPr>
            <w:tcW w:w="2693" w:type="dxa"/>
          </w:tcPr>
          <w:p>
            <w:pPr>
              <w:spacing w:line="360" w:lineRule="auto"/>
              <w:rPr>
                <w:rFonts w:ascii="仿宋" w:hAnsi="仿宋" w:eastAsia="仿宋"/>
                <w:color w:val="000000"/>
                <w:kern w:val="0"/>
                <w:sz w:val="28"/>
                <w:szCs w:val="28"/>
              </w:rPr>
            </w:pPr>
          </w:p>
        </w:tc>
        <w:tc>
          <w:tcPr>
            <w:tcW w:w="2551" w:type="dxa"/>
          </w:tcPr>
          <w:p>
            <w:pPr>
              <w:spacing w:line="360" w:lineRule="auto"/>
              <w:rPr>
                <w:rFonts w:ascii="仿宋" w:hAnsi="仿宋" w:eastAsia="仿宋"/>
                <w:color w:val="000000"/>
                <w:kern w:val="0"/>
                <w:sz w:val="28"/>
                <w:szCs w:val="28"/>
              </w:rPr>
            </w:pPr>
          </w:p>
        </w:tc>
        <w:tc>
          <w:tcPr>
            <w:tcW w:w="1418" w:type="dxa"/>
          </w:tcPr>
          <w:p>
            <w:pPr>
              <w:spacing w:line="360" w:lineRule="auto"/>
              <w:rPr>
                <w:rFonts w:ascii="仿宋" w:hAnsi="仿宋" w:eastAsia="仿宋"/>
                <w:color w:val="000000"/>
                <w:kern w:val="0"/>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2235" w:type="dxa"/>
          </w:tcPr>
          <w:p>
            <w:pPr>
              <w:spacing w:line="360" w:lineRule="auto"/>
              <w:rPr>
                <w:rFonts w:ascii="仿宋" w:hAnsi="仿宋" w:eastAsia="仿宋"/>
                <w:color w:val="000000"/>
                <w:kern w:val="0"/>
                <w:sz w:val="28"/>
                <w:szCs w:val="28"/>
              </w:rPr>
            </w:pPr>
          </w:p>
        </w:tc>
        <w:tc>
          <w:tcPr>
            <w:tcW w:w="2693" w:type="dxa"/>
          </w:tcPr>
          <w:p>
            <w:pPr>
              <w:spacing w:line="360" w:lineRule="auto"/>
              <w:rPr>
                <w:rFonts w:ascii="仿宋" w:hAnsi="仿宋" w:eastAsia="仿宋"/>
                <w:color w:val="000000"/>
                <w:kern w:val="0"/>
                <w:sz w:val="28"/>
                <w:szCs w:val="28"/>
              </w:rPr>
            </w:pPr>
          </w:p>
        </w:tc>
        <w:tc>
          <w:tcPr>
            <w:tcW w:w="2551" w:type="dxa"/>
          </w:tcPr>
          <w:p>
            <w:pPr>
              <w:spacing w:line="360" w:lineRule="auto"/>
              <w:rPr>
                <w:rFonts w:ascii="仿宋" w:hAnsi="仿宋" w:eastAsia="仿宋"/>
                <w:color w:val="000000"/>
                <w:kern w:val="0"/>
                <w:sz w:val="28"/>
                <w:szCs w:val="28"/>
              </w:rPr>
            </w:pPr>
          </w:p>
        </w:tc>
        <w:tc>
          <w:tcPr>
            <w:tcW w:w="1418" w:type="dxa"/>
          </w:tcPr>
          <w:p>
            <w:pPr>
              <w:spacing w:line="360" w:lineRule="auto"/>
              <w:rPr>
                <w:rFonts w:ascii="仿宋" w:hAnsi="仿宋" w:eastAsia="仿宋"/>
                <w:color w:val="000000"/>
                <w:kern w:val="0"/>
                <w:sz w:val="28"/>
                <w:szCs w:val="28"/>
              </w:rPr>
            </w:pPr>
          </w:p>
        </w:tc>
      </w:tr>
    </w:tbl>
    <w:p>
      <w:pPr>
        <w:spacing w:line="360" w:lineRule="auto"/>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w:t>
      </w:r>
      <w:r>
        <w:rPr>
          <w:rFonts w:ascii="仿宋" w:hAnsi="仿宋" w:eastAsia="仿宋"/>
          <w:color w:val="000000"/>
          <w:sz w:val="28"/>
          <w:szCs w:val="28"/>
        </w:rPr>
        <w:t xml:space="preserve"> </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委托代理人：</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时间：</w:t>
      </w:r>
      <w:r>
        <w:rPr>
          <w:rFonts w:ascii="仿宋" w:hAnsi="仿宋" w:eastAsia="仿宋"/>
          <w:color w:val="000000"/>
          <w:sz w:val="28"/>
          <w:szCs w:val="28"/>
        </w:rPr>
        <w:t>2021</w:t>
      </w:r>
      <w:r>
        <w:rPr>
          <w:rFonts w:hint="eastAsia" w:ascii="仿宋" w:hAnsi="仿宋" w:eastAsia="仿宋"/>
          <w:color w:val="000000"/>
          <w:sz w:val="28"/>
          <w:szCs w:val="28"/>
        </w:rPr>
        <w:t>年</w:t>
      </w:r>
      <w:r>
        <w:rPr>
          <w:rFonts w:ascii="仿宋" w:hAnsi="仿宋" w:eastAsia="仿宋"/>
          <w:color w:val="000000"/>
          <w:sz w:val="28"/>
          <w:szCs w:val="28"/>
        </w:rPr>
        <w:t xml:space="preserve">  </w:t>
      </w:r>
      <w:r>
        <w:rPr>
          <w:rFonts w:hint="eastAsia" w:ascii="仿宋" w:hAnsi="仿宋" w:eastAsia="仿宋"/>
          <w:color w:val="000000"/>
          <w:sz w:val="28"/>
          <w:szCs w:val="28"/>
        </w:rPr>
        <w:t>月</w:t>
      </w:r>
      <w:r>
        <w:rPr>
          <w:rFonts w:ascii="仿宋" w:hAnsi="仿宋" w:eastAsia="仿宋"/>
          <w:color w:val="000000"/>
          <w:sz w:val="28"/>
          <w:szCs w:val="28"/>
        </w:rPr>
        <w:t xml:space="preserve">  </w:t>
      </w:r>
      <w:r>
        <w:rPr>
          <w:rFonts w:hint="eastAsia" w:ascii="仿宋" w:hAnsi="仿宋" w:eastAsia="仿宋"/>
          <w:color w:val="000000"/>
          <w:sz w:val="28"/>
          <w:szCs w:val="28"/>
        </w:rPr>
        <w:t>日</w:t>
      </w:r>
    </w:p>
    <w:p>
      <w:pPr>
        <w:spacing w:line="360" w:lineRule="auto"/>
        <w:ind w:firstLine="565" w:firstLineChars="202"/>
        <w:rPr>
          <w:rFonts w:ascii="仿宋" w:hAnsi="仿宋" w:eastAsia="仿宋"/>
          <w:color w:val="000000"/>
          <w:sz w:val="28"/>
          <w:szCs w:val="28"/>
        </w:rPr>
      </w:pPr>
    </w:p>
    <w:p>
      <w:pPr>
        <w:spacing w:line="720" w:lineRule="auto"/>
        <w:jc w:val="left"/>
        <w:rPr>
          <w:rFonts w:ascii="幼圆" w:hAnsi="宋体" w:eastAsia="幼圆"/>
          <w:b/>
          <w:color w:val="000000"/>
          <w:sz w:val="28"/>
          <w:szCs w:val="28"/>
        </w:rPr>
      </w:pPr>
    </w:p>
    <w:p>
      <w:pPr>
        <w:spacing w:line="720" w:lineRule="auto"/>
        <w:jc w:val="left"/>
        <w:rPr>
          <w:rFonts w:ascii="幼圆" w:hAnsi="宋体" w:eastAsia="幼圆"/>
          <w:b/>
          <w:color w:val="000000"/>
          <w:sz w:val="28"/>
          <w:szCs w:val="28"/>
        </w:rPr>
      </w:pPr>
    </w:p>
    <w:p>
      <w:pPr>
        <w:spacing w:line="720" w:lineRule="auto"/>
        <w:jc w:val="left"/>
        <w:rPr>
          <w:rFonts w:ascii="幼圆" w:hAnsi="宋体" w:eastAsia="幼圆"/>
          <w:b/>
          <w:color w:val="000000"/>
          <w:sz w:val="28"/>
          <w:szCs w:val="28"/>
        </w:rPr>
      </w:pPr>
    </w:p>
    <w:p>
      <w:pPr>
        <w:spacing w:line="720" w:lineRule="auto"/>
        <w:jc w:val="left"/>
        <w:rPr>
          <w:rFonts w:ascii="幼圆" w:hAnsi="宋体" w:eastAsia="幼圆"/>
          <w:b/>
          <w:color w:val="000000"/>
          <w:sz w:val="28"/>
          <w:szCs w:val="28"/>
        </w:rPr>
      </w:pPr>
    </w:p>
    <w:p>
      <w:pPr>
        <w:spacing w:line="720" w:lineRule="auto"/>
        <w:jc w:val="left"/>
        <w:rPr>
          <w:rFonts w:ascii="幼圆" w:hAnsi="宋体"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w:t>
      </w:r>
      <w:r>
        <w:rPr>
          <w:rFonts w:ascii="幼圆" w:hAnsi="仿宋" w:eastAsia="幼圆"/>
          <w:b/>
          <w:color w:val="000000"/>
          <w:sz w:val="28"/>
          <w:szCs w:val="28"/>
        </w:rPr>
        <w:t>1</w:t>
      </w:r>
      <w:r>
        <w:rPr>
          <w:rFonts w:hint="eastAsia" w:ascii="幼圆" w:hAnsi="仿宋" w:eastAsia="幼圆"/>
          <w:b/>
          <w:color w:val="000000"/>
          <w:sz w:val="28"/>
          <w:szCs w:val="28"/>
        </w:rPr>
        <w:t>1：授权委托书</w:t>
      </w:r>
    </w:p>
    <w:p>
      <w:pPr>
        <w:spacing w:line="720" w:lineRule="auto"/>
        <w:jc w:val="center"/>
        <w:rPr>
          <w:rFonts w:ascii="宋体"/>
          <w:b/>
          <w:color w:val="000000"/>
          <w:sz w:val="32"/>
          <w:szCs w:val="32"/>
        </w:rPr>
      </w:pPr>
      <w:r>
        <w:rPr>
          <w:rFonts w:hint="eastAsia" w:ascii="宋体" w:hAnsi="宋体"/>
          <w:b/>
          <w:color w:val="000000"/>
          <w:sz w:val="32"/>
          <w:szCs w:val="32"/>
        </w:rPr>
        <w:t>授权委托书</w:t>
      </w:r>
    </w:p>
    <w:p>
      <w:pPr>
        <w:spacing w:line="560" w:lineRule="exact"/>
        <w:rPr>
          <w:rFonts w:ascii="仿宋" w:hAnsi="仿宋" w:eastAsia="仿宋"/>
          <w:color w:val="000000"/>
          <w:sz w:val="28"/>
          <w:szCs w:val="28"/>
        </w:rPr>
      </w:pPr>
      <w:r>
        <w:rPr>
          <w:rFonts w:hint="eastAsia" w:ascii="仿宋" w:hAnsi="仿宋" w:eastAsia="仿宋"/>
          <w:color w:val="000000"/>
          <w:sz w:val="28"/>
          <w:szCs w:val="28"/>
        </w:rPr>
        <w:t>致出租人</w:t>
      </w:r>
      <w:r>
        <w:rPr>
          <w:rFonts w:ascii="仿宋" w:hAnsi="仿宋" w:eastAsia="仿宋"/>
          <w:color w:val="000000"/>
          <w:sz w:val="28"/>
          <w:szCs w:val="28"/>
        </w:rPr>
        <w:t>:</w:t>
      </w:r>
      <w:r>
        <w:rPr>
          <w:rFonts w:hint="eastAsia" w:ascii="仿宋" w:hAnsi="仿宋" w:eastAsia="仿宋"/>
          <w:color w:val="000000"/>
          <w:sz w:val="28"/>
          <w:szCs w:val="28"/>
        </w:rPr>
        <w:t>盐城市新滩盐场实业发展有限公司</w:t>
      </w:r>
    </w:p>
    <w:p>
      <w:pPr>
        <w:spacing w:line="240" w:lineRule="exact"/>
        <w:rPr>
          <w:rFonts w:ascii="仿宋" w:hAnsi="仿宋" w:eastAsia="仿宋"/>
          <w:b/>
          <w:color w:val="000000"/>
          <w:sz w:val="28"/>
          <w:szCs w:val="28"/>
        </w:rPr>
      </w:pPr>
    </w:p>
    <w:p>
      <w:pPr>
        <w:spacing w:line="540" w:lineRule="exact"/>
        <w:ind w:firstLine="565" w:firstLineChars="202"/>
        <w:rPr>
          <w:rFonts w:ascii="仿宋" w:hAnsi="仿宋" w:eastAsia="仿宋"/>
          <w:color w:val="000000"/>
          <w:sz w:val="28"/>
          <w:szCs w:val="28"/>
          <w:u w:val="single"/>
        </w:rPr>
      </w:pPr>
      <w:r>
        <w:rPr>
          <w:rFonts w:ascii="仿宋" w:hAnsi="仿宋" w:eastAsia="仿宋"/>
          <w:color w:val="000000"/>
          <w:sz w:val="28"/>
          <w:szCs w:val="28"/>
        </w:rPr>
        <w:t xml:space="preserve"> </w:t>
      </w:r>
      <w:r>
        <w:rPr>
          <w:rFonts w:hint="eastAsia" w:ascii="仿宋" w:hAnsi="仿宋" w:eastAsia="仿宋"/>
          <w:color w:val="000000"/>
          <w:sz w:val="28"/>
          <w:szCs w:val="28"/>
        </w:rPr>
        <w:t>兹因我单位参加贵方</w:t>
      </w:r>
      <w:r>
        <w:rPr>
          <w:rFonts w:ascii="仿宋" w:hAnsi="仿宋" w:eastAsia="仿宋"/>
          <w:color w:val="000000"/>
          <w:sz w:val="28"/>
          <w:szCs w:val="28"/>
        </w:rPr>
        <w:t>202</w:t>
      </w:r>
      <w:r>
        <w:rPr>
          <w:rFonts w:hint="eastAsia" w:ascii="仿宋" w:hAnsi="仿宋" w:eastAsia="仿宋"/>
          <w:color w:val="000000"/>
          <w:sz w:val="28"/>
          <w:szCs w:val="28"/>
        </w:rPr>
        <w:t>2年度种植土地的招租，现委托我单位正式职工</w:t>
      </w:r>
      <w:r>
        <w:rPr>
          <w:rFonts w:ascii="仿宋" w:hAnsi="仿宋" w:eastAsia="仿宋"/>
          <w:color w:val="000000"/>
          <w:sz w:val="28"/>
          <w:szCs w:val="28"/>
          <w:u w:val="single"/>
        </w:rPr>
        <w:t xml:space="preserve">               </w:t>
      </w:r>
      <w:r>
        <w:rPr>
          <w:rFonts w:hint="eastAsia" w:ascii="仿宋" w:hAnsi="仿宋" w:eastAsia="仿宋"/>
          <w:color w:val="000000"/>
          <w:sz w:val="28"/>
          <w:szCs w:val="28"/>
        </w:rPr>
        <w:t>同志（身份证号码</w:t>
      </w:r>
      <w:r>
        <w:rPr>
          <w:rFonts w:ascii="仿宋" w:hAnsi="仿宋" w:eastAsia="仿宋"/>
          <w:color w:val="000000"/>
          <w:sz w:val="28"/>
          <w:szCs w:val="28"/>
          <w:u w:val="single"/>
        </w:rPr>
        <w:t xml:space="preserve">                       </w:t>
      </w:r>
      <w:r>
        <w:rPr>
          <w:rFonts w:hint="eastAsia" w:ascii="仿宋" w:hAnsi="仿宋" w:eastAsia="仿宋"/>
          <w:color w:val="000000"/>
          <w:sz w:val="28"/>
          <w:szCs w:val="28"/>
        </w:rPr>
        <w:t>）作为我方代理人，代表我方参加土地竞租活动。该同志在贵方土地招租过程中签署的任何文件资料，均视同我方签署，我方在任何时候、任何情况下均予以认可，并接受其所签署文件的约束。</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代理人有权代表我方签署或签收的文件，包括但不限于：</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1</w:t>
      </w:r>
      <w:r>
        <w:rPr>
          <w:rFonts w:hint="eastAsia" w:ascii="仿宋" w:hAnsi="仿宋" w:eastAsia="仿宋"/>
          <w:color w:val="000000"/>
          <w:sz w:val="28"/>
          <w:szCs w:val="28"/>
        </w:rPr>
        <w:t>）《声明书》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2</w:t>
      </w:r>
      <w:r>
        <w:rPr>
          <w:rFonts w:hint="eastAsia" w:ascii="仿宋" w:hAnsi="仿宋" w:eastAsia="仿宋"/>
          <w:color w:val="000000"/>
          <w:sz w:val="28"/>
          <w:szCs w:val="28"/>
        </w:rPr>
        <w:t>）《竞租土地登记表》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3</w:t>
      </w:r>
      <w:r>
        <w:rPr>
          <w:rFonts w:hint="eastAsia" w:ascii="仿宋" w:hAnsi="仿宋" w:eastAsia="仿宋"/>
          <w:color w:val="000000"/>
          <w:sz w:val="28"/>
          <w:szCs w:val="28"/>
        </w:rPr>
        <w:t>）《竞租报价表》</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4</w:t>
      </w:r>
      <w:r>
        <w:rPr>
          <w:rFonts w:hint="eastAsia" w:ascii="仿宋" w:hAnsi="仿宋" w:eastAsia="仿宋"/>
          <w:color w:val="000000"/>
          <w:sz w:val="28"/>
          <w:szCs w:val="28"/>
        </w:rPr>
        <w:t>）《中标确认书》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5</w:t>
      </w:r>
      <w:r>
        <w:rPr>
          <w:rFonts w:hint="eastAsia" w:ascii="仿宋" w:hAnsi="仿宋" w:eastAsia="仿宋"/>
          <w:color w:val="000000"/>
          <w:sz w:val="28"/>
          <w:szCs w:val="28"/>
        </w:rPr>
        <w:t>）《土地租赁合同》</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6</w:t>
      </w:r>
      <w:r>
        <w:rPr>
          <w:rFonts w:hint="eastAsia" w:ascii="仿宋" w:hAnsi="仿宋" w:eastAsia="仿宋"/>
          <w:color w:val="000000"/>
          <w:sz w:val="28"/>
          <w:szCs w:val="28"/>
        </w:rPr>
        <w:t>）《确认书》</w:t>
      </w:r>
      <w:r>
        <w:rPr>
          <w:rFonts w:ascii="仿宋" w:hAnsi="仿宋" w:eastAsia="仿宋"/>
          <w:color w:val="000000"/>
          <w:sz w:val="28"/>
          <w:szCs w:val="28"/>
        </w:rPr>
        <w:t xml:space="preserve"> </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7</w:t>
      </w:r>
      <w:r>
        <w:rPr>
          <w:rFonts w:hint="eastAsia" w:ascii="仿宋" w:hAnsi="仿宋" w:eastAsia="仿宋"/>
          <w:color w:val="000000"/>
          <w:sz w:val="28"/>
          <w:szCs w:val="28"/>
        </w:rPr>
        <w:t>）《承诺书》</w:t>
      </w:r>
    </w:p>
    <w:p>
      <w:pPr>
        <w:spacing w:line="54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w:t>
      </w:r>
      <w:r>
        <w:rPr>
          <w:rFonts w:ascii="仿宋" w:hAnsi="仿宋" w:eastAsia="仿宋"/>
          <w:color w:val="000000"/>
          <w:sz w:val="28"/>
          <w:szCs w:val="28"/>
        </w:rPr>
        <w:t>8</w:t>
      </w:r>
      <w:r>
        <w:rPr>
          <w:rFonts w:hint="eastAsia" w:ascii="仿宋" w:hAnsi="仿宋" w:eastAsia="仿宋"/>
          <w:color w:val="000000"/>
          <w:sz w:val="28"/>
          <w:szCs w:val="28"/>
        </w:rPr>
        <w:t>）其他的土地招租文件资料和招租过程的程序性文件资料</w:t>
      </w:r>
      <w:r>
        <w:rPr>
          <w:rFonts w:ascii="仿宋" w:hAnsi="仿宋" w:eastAsia="仿宋"/>
          <w:color w:val="000000"/>
          <w:sz w:val="28"/>
          <w:szCs w:val="28"/>
        </w:rPr>
        <w:t xml:space="preserve"> </w:t>
      </w:r>
    </w:p>
    <w:p>
      <w:pPr>
        <w:spacing w:line="360" w:lineRule="auto"/>
        <w:ind w:firstLine="565" w:firstLineChars="202"/>
        <w:rPr>
          <w:rFonts w:ascii="仿宋" w:hAnsi="仿宋" w:eastAsia="仿宋"/>
          <w:color w:val="000000"/>
          <w:sz w:val="28"/>
          <w:szCs w:val="28"/>
        </w:rPr>
      </w:pP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竞租人（委托单位）：</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法定代表人：</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spacing w:line="360" w:lineRule="auto"/>
        <w:ind w:firstLine="565" w:firstLineChars="202"/>
        <w:rPr>
          <w:rFonts w:ascii="仿宋" w:hAnsi="仿宋" w:eastAsia="仿宋"/>
          <w:color w:val="000000"/>
          <w:sz w:val="28"/>
          <w:szCs w:val="28"/>
        </w:rPr>
      </w:pPr>
      <w:r>
        <w:rPr>
          <w:rFonts w:hint="eastAsia" w:ascii="仿宋" w:hAnsi="仿宋" w:eastAsia="仿宋"/>
          <w:color w:val="000000"/>
          <w:sz w:val="28"/>
          <w:szCs w:val="28"/>
        </w:rPr>
        <w:t>二〇二一年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r>
        <w:rPr>
          <w:rFonts w:ascii="仿宋" w:hAnsi="仿宋" w:eastAsia="仿宋"/>
          <w:color w:val="000000"/>
          <w:sz w:val="28"/>
          <w:szCs w:val="28"/>
        </w:rPr>
        <w:t xml:space="preserve"> </w:t>
      </w:r>
    </w:p>
    <w:p>
      <w:pPr>
        <w:spacing w:line="360" w:lineRule="auto"/>
        <w:rPr>
          <w:rFonts w:ascii="幼圆" w:hAnsi="仿宋" w:eastAsia="幼圆"/>
          <w:b/>
          <w:color w:val="000000"/>
          <w:sz w:val="28"/>
          <w:szCs w:val="28"/>
        </w:rPr>
      </w:pPr>
    </w:p>
    <w:p>
      <w:pPr>
        <w:spacing w:line="360" w:lineRule="auto"/>
        <w:rPr>
          <w:rFonts w:ascii="幼圆" w:hAnsi="仿宋" w:eastAsia="幼圆"/>
          <w:b/>
          <w:color w:val="000000"/>
          <w:sz w:val="28"/>
          <w:szCs w:val="28"/>
        </w:rPr>
      </w:pPr>
      <w:r>
        <w:rPr>
          <w:rFonts w:hint="eastAsia" w:ascii="幼圆" w:hAnsi="仿宋" w:eastAsia="幼圆"/>
          <w:b/>
          <w:color w:val="000000"/>
          <w:sz w:val="28"/>
          <w:szCs w:val="28"/>
        </w:rPr>
        <w:t>附件</w:t>
      </w:r>
      <w:r>
        <w:rPr>
          <w:rFonts w:ascii="幼圆" w:hAnsi="仿宋" w:eastAsia="幼圆"/>
          <w:b/>
          <w:color w:val="000000"/>
          <w:sz w:val="28"/>
          <w:szCs w:val="28"/>
        </w:rPr>
        <w:t>1</w:t>
      </w:r>
      <w:r>
        <w:rPr>
          <w:rFonts w:hint="eastAsia" w:ascii="幼圆" w:hAnsi="仿宋" w:eastAsia="幼圆"/>
          <w:b/>
          <w:color w:val="000000"/>
          <w:sz w:val="28"/>
          <w:szCs w:val="28"/>
        </w:rPr>
        <w:t>2：《土地租赁合同担保书》</w:t>
      </w:r>
    </w:p>
    <w:p>
      <w:pPr>
        <w:spacing w:line="240" w:lineRule="exact"/>
        <w:ind w:firstLine="565" w:firstLineChars="202"/>
        <w:rPr>
          <w:rFonts w:ascii="仿宋" w:hAnsi="仿宋" w:eastAsia="仿宋"/>
          <w:color w:val="000000"/>
          <w:sz w:val="28"/>
          <w:szCs w:val="28"/>
        </w:rPr>
      </w:pPr>
    </w:p>
    <w:p>
      <w:pPr>
        <w:spacing w:line="480" w:lineRule="exact"/>
        <w:jc w:val="center"/>
        <w:rPr>
          <w:rFonts w:ascii="宋体"/>
          <w:b/>
          <w:color w:val="000000"/>
          <w:sz w:val="32"/>
          <w:szCs w:val="32"/>
        </w:rPr>
      </w:pPr>
      <w:r>
        <w:rPr>
          <w:rFonts w:hint="eastAsia" w:ascii="宋体" w:hAnsi="宋体"/>
          <w:b/>
          <w:color w:val="000000"/>
          <w:sz w:val="32"/>
          <w:szCs w:val="32"/>
        </w:rPr>
        <w:t>土地租赁合同担保书</w:t>
      </w:r>
    </w:p>
    <w:p>
      <w:pPr>
        <w:spacing w:line="480" w:lineRule="exact"/>
        <w:rPr>
          <w:rFonts w:ascii="仿宋" w:hAnsi="仿宋" w:eastAsia="仿宋"/>
          <w:b/>
          <w:color w:val="000000"/>
          <w:sz w:val="28"/>
          <w:szCs w:val="28"/>
        </w:rPr>
      </w:pPr>
      <w:r>
        <w:rPr>
          <w:rFonts w:hint="eastAsia" w:ascii="仿宋" w:hAnsi="仿宋" w:eastAsia="仿宋"/>
          <w:b/>
          <w:color w:val="000000"/>
          <w:sz w:val="28"/>
          <w:szCs w:val="28"/>
        </w:rPr>
        <w:t>致出租人</w:t>
      </w:r>
      <w:r>
        <w:rPr>
          <w:rFonts w:ascii="仿宋" w:hAnsi="仿宋" w:eastAsia="仿宋"/>
          <w:b/>
          <w:color w:val="000000"/>
          <w:sz w:val="28"/>
          <w:szCs w:val="28"/>
        </w:rPr>
        <w:t>:</w:t>
      </w:r>
      <w:r>
        <w:rPr>
          <w:rFonts w:hint="eastAsia" w:ascii="仿宋" w:hAnsi="仿宋" w:eastAsia="仿宋"/>
          <w:b/>
          <w:color w:val="000000"/>
          <w:sz w:val="28"/>
          <w:szCs w:val="28"/>
        </w:rPr>
        <w:t>盐城市新滩盐场实业发展有限公司</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w:t>
      </w:r>
      <w:r>
        <w:rPr>
          <w:rFonts w:ascii="仿宋" w:hAnsi="仿宋" w:eastAsia="仿宋"/>
          <w:color w:val="000000"/>
          <w:sz w:val="28"/>
          <w:szCs w:val="28"/>
          <w:u w:val="single"/>
        </w:rPr>
        <w:t xml:space="preserve">                             </w:t>
      </w:r>
      <w:r>
        <w:rPr>
          <w:rFonts w:hint="eastAsia" w:ascii="仿宋" w:hAnsi="仿宋" w:eastAsia="仿宋"/>
          <w:color w:val="000000"/>
          <w:sz w:val="28"/>
          <w:szCs w:val="28"/>
        </w:rPr>
        <w:t>（证件名称及编号：</w:t>
      </w:r>
      <w:r>
        <w:rPr>
          <w:rFonts w:ascii="仿宋" w:hAnsi="仿宋" w:eastAsia="仿宋"/>
          <w:color w:val="000000"/>
          <w:sz w:val="28"/>
          <w:szCs w:val="28"/>
          <w:u w:val="single"/>
        </w:rPr>
        <w:t xml:space="preserve">                                 </w:t>
      </w:r>
      <w:r>
        <w:rPr>
          <w:rFonts w:hint="eastAsia" w:ascii="仿宋" w:hAnsi="仿宋" w:eastAsia="仿宋"/>
          <w:color w:val="000000"/>
          <w:sz w:val="28"/>
          <w:szCs w:val="28"/>
        </w:rPr>
        <w:t>）是</w:t>
      </w:r>
      <w:r>
        <w:rPr>
          <w:rFonts w:ascii="仿宋" w:hAnsi="仿宋" w:eastAsia="仿宋"/>
          <w:color w:val="000000"/>
          <w:sz w:val="28"/>
          <w:szCs w:val="28"/>
        </w:rPr>
        <w:t xml:space="preserve"> </w:t>
      </w:r>
      <w:r>
        <w:rPr>
          <w:rFonts w:hint="eastAsia" w:ascii="仿宋" w:hAnsi="仿宋" w:eastAsia="仿宋"/>
          <w:color w:val="000000"/>
          <w:sz w:val="28"/>
          <w:szCs w:val="28"/>
        </w:rPr>
        <w:t>□上市公司</w:t>
      </w:r>
      <w:r>
        <w:rPr>
          <w:rFonts w:ascii="仿宋" w:hAnsi="仿宋" w:eastAsia="仿宋"/>
          <w:color w:val="000000"/>
          <w:sz w:val="28"/>
          <w:szCs w:val="28"/>
        </w:rPr>
        <w:t xml:space="preserve"> </w:t>
      </w:r>
      <w:r>
        <w:rPr>
          <w:rFonts w:hint="eastAsia" w:ascii="仿宋" w:hAnsi="仿宋" w:eastAsia="仿宋"/>
          <w:color w:val="000000"/>
          <w:sz w:val="28"/>
          <w:szCs w:val="28"/>
        </w:rPr>
        <w:t>□国有企业</w:t>
      </w:r>
      <w:r>
        <w:rPr>
          <w:rFonts w:ascii="仿宋" w:hAnsi="仿宋" w:eastAsia="仿宋"/>
          <w:color w:val="000000"/>
          <w:sz w:val="28"/>
          <w:szCs w:val="28"/>
        </w:rPr>
        <w:t xml:space="preserve"> </w:t>
      </w:r>
      <w:r>
        <w:rPr>
          <w:rFonts w:hint="eastAsia" w:ascii="仿宋" w:hAnsi="仿宋" w:eastAsia="仿宋"/>
          <w:color w:val="000000"/>
          <w:sz w:val="28"/>
          <w:szCs w:val="28"/>
        </w:rPr>
        <w:t>□</w:t>
      </w:r>
      <w:r>
        <w:rPr>
          <w:rFonts w:ascii="仿宋" w:hAnsi="仿宋" w:eastAsia="仿宋"/>
          <w:color w:val="000000"/>
          <w:sz w:val="28"/>
          <w:szCs w:val="28"/>
        </w:rPr>
        <w:t xml:space="preserve"> </w:t>
      </w:r>
      <w:r>
        <w:rPr>
          <w:rFonts w:hint="eastAsia" w:ascii="仿宋" w:hAnsi="仿宋" w:eastAsia="仿宋"/>
          <w:color w:val="000000"/>
          <w:sz w:val="28"/>
          <w:szCs w:val="28"/>
        </w:rPr>
        <w:t>公务员。因竞租人（被担保人）</w:t>
      </w:r>
      <w:r>
        <w:rPr>
          <w:rFonts w:ascii="仿宋" w:hAnsi="仿宋" w:eastAsia="仿宋"/>
          <w:color w:val="000000"/>
          <w:sz w:val="28"/>
          <w:szCs w:val="28"/>
          <w:u w:val="single"/>
        </w:rPr>
        <w:t xml:space="preserve">        </w:t>
      </w:r>
      <w:r>
        <w:rPr>
          <w:rFonts w:hint="eastAsia" w:ascii="仿宋" w:hAnsi="仿宋" w:eastAsia="仿宋"/>
          <w:color w:val="000000"/>
          <w:sz w:val="28"/>
          <w:szCs w:val="28"/>
          <w:u w:val="single"/>
        </w:rPr>
        <w:t xml:space="preserve">  </w:t>
      </w:r>
      <w:r>
        <w:rPr>
          <w:rFonts w:ascii="仿宋" w:hAnsi="仿宋" w:eastAsia="仿宋"/>
          <w:color w:val="000000"/>
          <w:sz w:val="28"/>
          <w:szCs w:val="28"/>
          <w:u w:val="single"/>
        </w:rPr>
        <w:t xml:space="preserve">                       </w:t>
      </w:r>
    </w:p>
    <w:p>
      <w:pPr>
        <w:spacing w:line="480" w:lineRule="exact"/>
        <w:rPr>
          <w:rFonts w:ascii="仿宋" w:hAnsi="仿宋" w:eastAsia="仿宋"/>
          <w:color w:val="000000"/>
          <w:sz w:val="28"/>
          <w:szCs w:val="28"/>
          <w:u w:val="single"/>
        </w:rPr>
      </w:pPr>
      <w:r>
        <w:rPr>
          <w:rFonts w:hint="eastAsia" w:ascii="仿宋" w:hAnsi="仿宋" w:eastAsia="仿宋"/>
          <w:color w:val="000000"/>
          <w:sz w:val="28"/>
          <w:szCs w:val="28"/>
        </w:rPr>
        <w:t>（证件名称及编号：</w:t>
      </w:r>
      <w:r>
        <w:rPr>
          <w:rFonts w:ascii="仿宋" w:hAnsi="仿宋" w:eastAsia="仿宋"/>
          <w:color w:val="000000"/>
          <w:sz w:val="28"/>
          <w:szCs w:val="28"/>
          <w:u w:val="single"/>
        </w:rPr>
        <w:t xml:space="preserve">                                </w:t>
      </w:r>
      <w:r>
        <w:rPr>
          <w:rFonts w:hint="eastAsia" w:ascii="仿宋" w:hAnsi="仿宋" w:eastAsia="仿宋"/>
          <w:color w:val="000000"/>
          <w:sz w:val="28"/>
          <w:szCs w:val="28"/>
        </w:rPr>
        <w:t>）拟参加竞租贵方</w:t>
      </w:r>
      <w:r>
        <w:rPr>
          <w:rFonts w:ascii="仿宋" w:hAnsi="仿宋" w:eastAsia="仿宋"/>
          <w:color w:val="000000"/>
          <w:sz w:val="28"/>
          <w:szCs w:val="28"/>
        </w:rPr>
        <w:t>202</w:t>
      </w:r>
      <w:r>
        <w:rPr>
          <w:rFonts w:hint="eastAsia" w:ascii="仿宋" w:hAnsi="仿宋" w:eastAsia="仿宋"/>
          <w:color w:val="000000"/>
          <w:sz w:val="28"/>
          <w:szCs w:val="28"/>
        </w:rPr>
        <w:t>2年度公开招租的种植土地，我方同意为上述竞租人提供担保。如果上述竞租人在贵方本次土地</w:t>
      </w:r>
      <w:r>
        <w:rPr>
          <w:rFonts w:ascii="仿宋" w:hAnsi="仿宋" w:eastAsia="仿宋"/>
          <w:color w:val="000000"/>
          <w:sz w:val="28"/>
          <w:szCs w:val="28"/>
        </w:rPr>
        <w:t>/</w:t>
      </w:r>
      <w:r>
        <w:rPr>
          <w:rFonts w:hint="eastAsia" w:ascii="仿宋" w:hAnsi="仿宋" w:eastAsia="仿宋"/>
          <w:color w:val="000000"/>
          <w:sz w:val="28"/>
          <w:szCs w:val="28"/>
        </w:rPr>
        <w:t>水库招租过程中竞租成功的，由上述竞租人与贵方签署《土地租赁合同》。我方愿意为竞租人在《土地租赁合同》中的各项义务提供担保，如果竞租人存在违约、侵权行为的，由我方与竞租人一起向贵方承担违约责任或侵权责任，并且与竞租人一起向贵方承担土地</w:t>
      </w:r>
      <w:r>
        <w:rPr>
          <w:rFonts w:ascii="仿宋" w:hAnsi="仿宋" w:eastAsia="仿宋"/>
          <w:color w:val="000000"/>
          <w:sz w:val="28"/>
          <w:szCs w:val="28"/>
        </w:rPr>
        <w:t>/</w:t>
      </w:r>
      <w:r>
        <w:rPr>
          <w:rFonts w:hint="eastAsia" w:ascii="仿宋" w:hAnsi="仿宋" w:eastAsia="仿宋"/>
          <w:color w:val="000000"/>
          <w:sz w:val="28"/>
          <w:szCs w:val="28"/>
        </w:rPr>
        <w:t>水库租金的支付义务。</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本担保书有效期截止于竞租人归还上述租赁款合同项下的土地</w:t>
      </w:r>
      <w:r>
        <w:rPr>
          <w:rFonts w:ascii="仿宋" w:hAnsi="仿宋" w:eastAsia="仿宋"/>
          <w:color w:val="000000"/>
          <w:sz w:val="28"/>
          <w:szCs w:val="28"/>
        </w:rPr>
        <w:t>/</w:t>
      </w:r>
      <w:r>
        <w:rPr>
          <w:rFonts w:hint="eastAsia" w:ascii="仿宋" w:hAnsi="仿宋" w:eastAsia="仿宋"/>
          <w:color w:val="000000"/>
          <w:sz w:val="28"/>
          <w:szCs w:val="28"/>
        </w:rPr>
        <w:t>水库、并结清租金费用等款项之日。在本担保书有效期间，</w:t>
      </w:r>
      <w:r>
        <w:rPr>
          <w:rFonts w:hint="eastAsia" w:ascii="仿宋" w:hAnsi="仿宋" w:eastAsia="仿宋"/>
          <w:sz w:val="28"/>
          <w:szCs w:val="28"/>
        </w:rPr>
        <w:t>担保人</w:t>
      </w:r>
      <w:r>
        <w:rPr>
          <w:rFonts w:hint="eastAsia" w:ascii="仿宋" w:hAnsi="仿宋" w:eastAsia="仿宋"/>
          <w:color w:val="000000"/>
          <w:sz w:val="28"/>
          <w:szCs w:val="28"/>
        </w:rPr>
        <w:t>保证上述承诺内容不可撤销、不可变更，并严格按照上述承诺履行。</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另外，如果竞租人是贵方原承租人</w:t>
      </w:r>
      <w:r>
        <w:rPr>
          <w:rFonts w:ascii="仿宋" w:hAnsi="仿宋" w:eastAsia="仿宋"/>
          <w:color w:val="000000"/>
          <w:sz w:val="28"/>
          <w:szCs w:val="28"/>
        </w:rPr>
        <w:t>/</w:t>
      </w:r>
      <w:r>
        <w:rPr>
          <w:rFonts w:hint="eastAsia" w:ascii="仿宋" w:hAnsi="仿宋" w:eastAsia="仿宋"/>
          <w:color w:val="000000"/>
          <w:sz w:val="28"/>
          <w:szCs w:val="28"/>
        </w:rPr>
        <w:t>承包人的，本担保人对竞租人在不能竞租成功的情况下退还原承租土地</w:t>
      </w:r>
      <w:r>
        <w:rPr>
          <w:rFonts w:ascii="仿宋" w:hAnsi="仿宋" w:eastAsia="仿宋"/>
          <w:color w:val="000000"/>
          <w:sz w:val="28"/>
          <w:szCs w:val="28"/>
        </w:rPr>
        <w:t>/</w:t>
      </w:r>
      <w:r>
        <w:rPr>
          <w:rFonts w:hint="eastAsia" w:ascii="仿宋" w:hAnsi="仿宋" w:eastAsia="仿宋"/>
          <w:color w:val="000000"/>
          <w:sz w:val="28"/>
          <w:szCs w:val="28"/>
        </w:rPr>
        <w:t>水库的《确认书》提供担保，并同意为竞租人签署的《确认书》中的各项义务提供担保。</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担保人的送达地址：</w:t>
      </w:r>
      <w:r>
        <w:rPr>
          <w:rFonts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u w:val="single"/>
        </w:rPr>
      </w:pPr>
      <w:r>
        <w:rPr>
          <w:rFonts w:hint="eastAsia" w:ascii="仿宋" w:hAnsi="仿宋" w:eastAsia="仿宋"/>
          <w:color w:val="000000"/>
          <w:sz w:val="28"/>
          <w:szCs w:val="28"/>
        </w:rPr>
        <w:t>联系电话：</w:t>
      </w:r>
      <w:r>
        <w:rPr>
          <w:rFonts w:ascii="仿宋" w:hAnsi="仿宋" w:eastAsia="仿宋"/>
          <w:color w:val="000000"/>
          <w:sz w:val="28"/>
          <w:szCs w:val="28"/>
          <w:u w:val="single"/>
        </w:rPr>
        <w:t xml:space="preserve">                                                </w:t>
      </w:r>
    </w:p>
    <w:p>
      <w:pPr>
        <w:spacing w:line="480" w:lineRule="exact"/>
        <w:ind w:firstLine="565" w:firstLineChars="202"/>
        <w:rPr>
          <w:rFonts w:ascii="仿宋" w:hAnsi="仿宋" w:eastAsia="仿宋"/>
          <w:color w:val="000000"/>
          <w:sz w:val="28"/>
          <w:szCs w:val="28"/>
        </w:rPr>
      </w:pPr>
      <w:r>
        <w:rPr>
          <w:rFonts w:hint="eastAsia" w:ascii="仿宋" w:hAnsi="仿宋" w:eastAsia="仿宋"/>
          <w:color w:val="000000"/>
          <w:sz w:val="28"/>
          <w:szCs w:val="28"/>
        </w:rPr>
        <w:t>（担保人身份证明文件的复印件附后）</w:t>
      </w:r>
    </w:p>
    <w:p>
      <w:pPr>
        <w:spacing w:line="480" w:lineRule="exact"/>
        <w:ind w:firstLine="565" w:firstLineChars="202"/>
        <w:rPr>
          <w:rFonts w:ascii="仿宋" w:hAnsi="仿宋" w:eastAsia="仿宋"/>
          <w:color w:val="000000"/>
          <w:sz w:val="28"/>
          <w:szCs w:val="28"/>
        </w:rPr>
      </w:pPr>
      <w:r>
        <w:rPr>
          <w:rFonts w:ascii="仿宋" w:hAnsi="仿宋" w:eastAsia="仿宋"/>
          <w:color w:val="000000"/>
          <w:sz w:val="28"/>
          <w:szCs w:val="28"/>
        </w:rPr>
        <w:t xml:space="preserve"> </w:t>
      </w:r>
    </w:p>
    <w:p>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担保人（盖章</w:t>
      </w:r>
      <w:r>
        <w:rPr>
          <w:rFonts w:ascii="仿宋" w:hAnsi="仿宋" w:eastAsia="仿宋"/>
          <w:color w:val="000000"/>
          <w:sz w:val="28"/>
          <w:szCs w:val="28"/>
        </w:rPr>
        <w:t>/</w:t>
      </w:r>
      <w:r>
        <w:rPr>
          <w:rFonts w:hint="eastAsia" w:ascii="仿宋" w:hAnsi="仿宋" w:eastAsia="仿宋"/>
          <w:color w:val="000000"/>
          <w:sz w:val="28"/>
          <w:szCs w:val="28"/>
        </w:rPr>
        <w:t>签字）：</w:t>
      </w:r>
    </w:p>
    <w:p>
      <w:pPr>
        <w:spacing w:line="480" w:lineRule="exact"/>
        <w:ind w:firstLine="3827" w:firstLineChars="1367"/>
        <w:rPr>
          <w:rFonts w:ascii="仿宋" w:hAnsi="仿宋" w:eastAsia="仿宋"/>
          <w:color w:val="000000"/>
          <w:sz w:val="28"/>
          <w:szCs w:val="28"/>
        </w:rPr>
      </w:pPr>
    </w:p>
    <w:p>
      <w:pPr>
        <w:spacing w:line="480" w:lineRule="exact"/>
        <w:ind w:firstLine="3827" w:firstLineChars="1367"/>
        <w:rPr>
          <w:rFonts w:ascii="仿宋" w:hAnsi="仿宋" w:eastAsia="仿宋"/>
          <w:color w:val="000000"/>
          <w:sz w:val="28"/>
          <w:szCs w:val="28"/>
        </w:rPr>
      </w:pPr>
      <w:r>
        <w:rPr>
          <w:rFonts w:hint="eastAsia" w:ascii="仿宋" w:hAnsi="仿宋" w:eastAsia="仿宋"/>
          <w:color w:val="000000"/>
          <w:sz w:val="28"/>
          <w:szCs w:val="28"/>
        </w:rPr>
        <w:t>二〇二一年</w:t>
      </w:r>
      <w:r>
        <w:rPr>
          <w:rFonts w:ascii="仿宋" w:hAnsi="仿宋" w:eastAsia="仿宋"/>
          <w:color w:val="000000"/>
          <w:sz w:val="28"/>
          <w:szCs w:val="28"/>
          <w:u w:val="single"/>
        </w:rPr>
        <w:t xml:space="preserve">    </w:t>
      </w:r>
      <w:r>
        <w:rPr>
          <w:rFonts w:hint="eastAsia" w:ascii="仿宋" w:hAnsi="仿宋" w:eastAsia="仿宋"/>
          <w:color w:val="000000"/>
          <w:sz w:val="28"/>
          <w:szCs w:val="28"/>
        </w:rPr>
        <w:t>月</w:t>
      </w:r>
      <w:r>
        <w:rPr>
          <w:rFonts w:ascii="仿宋" w:hAnsi="仿宋" w:eastAsia="仿宋"/>
          <w:color w:val="000000"/>
          <w:sz w:val="28"/>
          <w:szCs w:val="28"/>
          <w:u w:val="single"/>
        </w:rPr>
        <w:t xml:space="preserve">    </w:t>
      </w:r>
      <w:r>
        <w:rPr>
          <w:rFonts w:hint="eastAsia" w:ascii="仿宋" w:hAnsi="仿宋" w:eastAsia="仿宋"/>
          <w:color w:val="000000"/>
          <w:sz w:val="28"/>
          <w:szCs w:val="28"/>
        </w:rPr>
        <w:t>日</w:t>
      </w:r>
      <w:r>
        <w:rPr>
          <w:rFonts w:ascii="仿宋" w:hAnsi="仿宋" w:eastAsia="仿宋"/>
          <w:color w:val="000000"/>
          <w:sz w:val="28"/>
          <w:szCs w:val="28"/>
        </w:rPr>
        <w:t xml:space="preserve"> </w:t>
      </w:r>
    </w:p>
    <w:p>
      <w:pPr>
        <w:spacing w:line="360" w:lineRule="exact"/>
        <w:rPr>
          <w:rFonts w:ascii="仿宋" w:hAnsi="仿宋" w:eastAsia="仿宋"/>
          <w:color w:val="000000"/>
          <w:szCs w:val="21"/>
        </w:rPr>
      </w:pPr>
    </w:p>
    <w:sectPr>
      <w:pgSz w:w="11906" w:h="16838"/>
      <w:pgMar w:top="1440" w:right="1276" w:bottom="1440" w:left="179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modern"/>
    <w:pitch w:val="default"/>
    <w:sig w:usb0="800002BF" w:usb1="38CF7CFA" w:usb2="00000016" w:usb3="00000000" w:csb0="00040001" w:csb1="00000000"/>
  </w:font>
  <w:font w:name="幼圆">
    <w:panose1 w:val="0201050906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r>
      <w:pict>
        <v:group id="_x0000_s3084" o:spid="_x0000_s3084" o:spt="203" style="position:absolute;left:0pt;margin-left:0.4pt;margin-top:770.3pt;height:53pt;width:532.9pt;mso-position-horizontal-relative:page;mso-position-vertical-relative:page;z-index:251662336;mso-width-relative:page;mso-height-relative:page;" coordorigin="0,144" coordsize="106,10602">
          <o:lock v:ext="edit"/>
          <v:shape id="_x0000_s3085" o:spid="_x0000_s3085" o:spt="32" type="#_x0000_t32" style="position:absolute;left:0;top:144;height:10;width:101;" o:connectortype="straight" filled="f" stroked="t" coordsize="21600,21600">
            <v:path arrowok="t"/>
            <v:fill on="f" focussize="0,0"/>
            <v:stroke color="#A7BFDE"/>
            <v:imagedata o:title=""/>
            <o:lock v:ext="edit"/>
          </v:shape>
          <v:shape id="_x0000_s3086" o:spid="_x0000_s3086" o:spt="3" type="#_x0000_t3" style="position:absolute;left:96;top:144;height:10;width:10;" fillcolor="#A7BFDE" filled="t" stroked="f" coordsize="21600,21600">
            <v:path/>
            <v:fill on="t" focussize="0,0"/>
            <v:stroke on="f"/>
            <v:imagedata o:title=""/>
            <o:lock v:ext="edit"/>
          </v:shape>
          <v:shape id="_x0000_s3087" o:spid="_x0000_s3087" o:spt="3" type="#_x0000_t3" style="position:absolute;left:97;top:145;height:9;width:9;" fillcolor="#D3DFEE" filled="t" stroked="f" coordsize="21600,21600">
            <v:path/>
            <v:fill on="t" focussize="0,0"/>
            <v:stroke on="f"/>
            <v:imagedata o:title=""/>
            <o:lock v:ext="edit"/>
          </v:shape>
          <v:shape id="_x0000_s3088" o:spid="_x0000_s3088" o:spt="3" type="#_x0000_t3" style="position:absolute;left:98;top:146;height:8;width:7;v-text-anchor:middle;" fillcolor="#7BA0CD" filled="t" stroked="f" coordsize="21600,21600">
            <v:path/>
            <v:fill on="t" focussize="0,0"/>
            <v:stroke on="f"/>
            <v:imagedata o:title=""/>
            <o:lock v:ext="edit"/>
            <v:textbox>
              <w:txbxContent>
                <w:p>
                  <w:pPr>
                    <w:pStyle w:val="6"/>
                    <w:rPr>
                      <w:color w:val="FFFFFF" w:themeColor="background1"/>
                      <w:sz w:val="28"/>
                      <w:szCs w:val="28"/>
                    </w:rPr>
                  </w:pPr>
                  <w:r>
                    <w:rPr>
                      <w:sz w:val="28"/>
                      <w:szCs w:val="28"/>
                    </w:rPr>
                    <w:fldChar w:fldCharType="begin"/>
                  </w:r>
                  <w:r>
                    <w:rPr>
                      <w:sz w:val="28"/>
                      <w:szCs w:val="28"/>
                    </w:rPr>
                    <w:instrText xml:space="preserve"> PAGE   \* MERGEFORMAT </w:instrText>
                  </w:r>
                  <w:r>
                    <w:rPr>
                      <w:sz w:val="28"/>
                      <w:szCs w:val="28"/>
                    </w:rPr>
                    <w:fldChar w:fldCharType="separate"/>
                  </w:r>
                  <w:r>
                    <w:rPr>
                      <w:color w:val="FFFFFF" w:themeColor="background1"/>
                      <w:sz w:val="28"/>
                      <w:szCs w:val="28"/>
                      <w:lang w:val="zh-CN"/>
                    </w:rPr>
                    <w:t>37</w:t>
                  </w:r>
                  <w:r>
                    <w:rPr>
                      <w:sz w:val="28"/>
                      <w:szCs w:val="28"/>
                    </w:rPr>
                    <w:fldChar w:fldCharType="end"/>
                  </w:r>
                </w:p>
                <w:p/>
              </w:txbxContent>
            </v:textbox>
          </v:shape>
        </v:group>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right"/>
    </w:pPr>
    <w:r>
      <w:drawing>
        <wp:inline distT="0" distB="0" distL="0" distR="0">
          <wp:extent cx="1881505" cy="243205"/>
          <wp:effectExtent l="19050" t="0" r="4445"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noChangeArrowheads="1"/>
                  </pic:cNvPicPr>
                </pic:nvPicPr>
                <pic:blipFill>
                  <a:blip r:embed="rId1"/>
                  <a:srcRect/>
                  <a:stretch>
                    <a:fillRect/>
                  </a:stretch>
                </pic:blipFill>
                <pic:spPr>
                  <a:xfrm>
                    <a:off x="0" y="0"/>
                    <a:ext cx="1881505" cy="243205"/>
                  </a:xfrm>
                  <a:prstGeom prst="rect">
                    <a:avLst/>
                  </a:prstGeom>
                  <a:noFill/>
                  <a:ln w="9525">
                    <a:noFill/>
                    <a:miter lim="800000"/>
                    <a:headEnd/>
                    <a:tailEnd/>
                  </a:ln>
                </pic:spPr>
              </pic:pic>
            </a:graphicData>
          </a:graphic>
        </wp:inline>
      </w:drawing>
    </w:r>
    <w:r>
      <w:pict>
        <v:group id="_x0000_s3073" o:spid="_x0000_s3073" o:spt="203" style="position:absolute;left:0pt;height:64.75pt;width:593.85pt;mso-position-horizontal:center;mso-position-horizontal-relative:page;mso-position-vertical:top;mso-position-vertical-relative:page;z-index:251661312;mso-width-relative:page;mso-height-relative:page;" coordsize="1,143920">
          <o:lock v:ext="edit"/>
          <v:shape id="_x0000_s3074" o:spid="_x0000_s3074" o:spt="32" type="#_x0000_t32" style="position:absolute;left:0;top:0;height:0;width:1;" o:connectortype="straight" filled="f" stroked="t" coordsize="21600,21600">
            <v:path arrowok="t"/>
            <v:fill on="f" focussize="0,0"/>
            <v:stroke color="#31849B"/>
            <v:imagedata o:title=""/>
            <o:lock v:ext="edit"/>
          </v:shape>
          <v:rect id="_x0000_s3075" o:spid="_x0000_s3075" o:spt="1" style="position:absolute;left:0;top:0;height:0;width:0;" filled="f" stroked="f" coordsize="21600,21600">
            <v:path/>
            <v:fill on="f" focussize="0,0"/>
            <v:stroke on="f"/>
            <v:imagedata o:title=""/>
            <o:lock v:ext="edit"/>
          </v:rect>
        </v:group>
      </w:pict>
    </w:r>
    <w:r>
      <w:pict>
        <v:rect id="_x0000_s3076" o:spid="_x0000_s3076" o:spt="1" style="position:absolute;left:0pt;margin-left:560.45pt;height:63.4pt;width:7.15pt;mso-position-horizontal-relative:page;mso-position-vertical:top;mso-position-vertical-relative:page;z-index:251660288;mso-width-relative:page;mso-height-relative:page;" fillcolor="#4BACC6" filled="t" stroked="t" coordsize="21600,21600">
          <v:path/>
          <v:fill on="t" focussize="0,0"/>
          <v:stroke color="#205867"/>
          <v:imagedata o:title=""/>
          <o:lock v:ext="edit"/>
        </v:rect>
      </w:pict>
    </w:r>
    <w:r>
      <w:pict>
        <v:rect id="_x0000_s3077" o:spid="_x0000_s3077" o:spt="1" style="position:absolute;left:0pt;margin-left:42.05pt;height:63.4pt;width:7.15pt;mso-position-horizontal-relative:page;mso-position-vertical:top;mso-position-vertical-relative:page;z-index:251659264;mso-width-relative:page;mso-height-relative:page;" fillcolor="#4BACC6" filled="t" stroked="t" coordsize="21600,21600">
          <v:path/>
          <v:fill on="t" focussize="0,0"/>
          <v:stroke color="#205867"/>
          <v:imagedata o:title=""/>
          <o:lock v:ext="edit"/>
        </v:rect>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E706101"/>
    <w:multiLevelType w:val="singleLevel"/>
    <w:tmpl w:val="8E706101"/>
    <w:lvl w:ilvl="0" w:tentative="0">
      <w:start w:val="5"/>
      <w:numFmt w:val="chineseCounting"/>
      <w:suff w:val="nothing"/>
      <w:lvlText w:val="%1、"/>
      <w:lvlJc w:val="left"/>
      <w:rPr>
        <w:rFonts w:hint="eastAsia"/>
      </w:rPr>
    </w:lvl>
  </w:abstractNum>
  <w:abstractNum w:abstractNumId="1">
    <w:nsid w:val="527802A4"/>
    <w:multiLevelType w:val="singleLevel"/>
    <w:tmpl w:val="527802A4"/>
    <w:lvl w:ilvl="0" w:tentative="0">
      <w:start w:val="8"/>
      <w:numFmt w:val="chineseCounting"/>
      <w:suff w:val="space"/>
      <w:lvlText w:val="第%1条"/>
      <w:lvlJc w:val="left"/>
      <w:rPr>
        <w:rFonts w:hint="eastAsi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3"/>
      <o:rules v:ext="edit">
        <o:r id="V:Rule1" type="connector" idref="#_x0000_s3074"/>
        <o:r id="V:Rule2" type="connector" idref="#_x0000_s3085"/>
      </o:rules>
    </o:shapelayout>
  </w:hdrShapeDefaults>
  <w:compat>
    <w:spaceForUL/>
    <w:balanceSingleByteDoubleByteWidth/>
    <w:doNotLeaveBackslashAlone/>
    <w:ulTrailSpace/>
    <w:doNotExpandShiftReturn/>
    <w:adjustLineHeightInTable/>
    <w:useFELayout/>
    <w:compatSetting w:name="compatibilityMode" w:uri="http://schemas.microsoft.com/office/word" w:val="12"/>
  </w:compat>
  <w:rsids>
    <w:rsidRoot w:val="00591EA1"/>
    <w:rsid w:val="00000728"/>
    <w:rsid w:val="00013343"/>
    <w:rsid w:val="00017333"/>
    <w:rsid w:val="00024413"/>
    <w:rsid w:val="00025AE5"/>
    <w:rsid w:val="00031E48"/>
    <w:rsid w:val="00053C82"/>
    <w:rsid w:val="000604FC"/>
    <w:rsid w:val="000634C3"/>
    <w:rsid w:val="0007448E"/>
    <w:rsid w:val="000766D3"/>
    <w:rsid w:val="000878A9"/>
    <w:rsid w:val="00094940"/>
    <w:rsid w:val="0009779B"/>
    <w:rsid w:val="000A7A98"/>
    <w:rsid w:val="000B0A92"/>
    <w:rsid w:val="000B4351"/>
    <w:rsid w:val="000B5E9D"/>
    <w:rsid w:val="000C1B01"/>
    <w:rsid w:val="000C3BB7"/>
    <w:rsid w:val="000C763F"/>
    <w:rsid w:val="000D0621"/>
    <w:rsid w:val="000D4F8E"/>
    <w:rsid w:val="000D62BC"/>
    <w:rsid w:val="000E220F"/>
    <w:rsid w:val="000F1774"/>
    <w:rsid w:val="00103F19"/>
    <w:rsid w:val="00105BB8"/>
    <w:rsid w:val="00110D7F"/>
    <w:rsid w:val="0011499E"/>
    <w:rsid w:val="001226D2"/>
    <w:rsid w:val="0012460B"/>
    <w:rsid w:val="00136751"/>
    <w:rsid w:val="00141C45"/>
    <w:rsid w:val="00144911"/>
    <w:rsid w:val="00152B7A"/>
    <w:rsid w:val="00156626"/>
    <w:rsid w:val="00161ED6"/>
    <w:rsid w:val="00170BCC"/>
    <w:rsid w:val="00172F99"/>
    <w:rsid w:val="00176B2C"/>
    <w:rsid w:val="001807C0"/>
    <w:rsid w:val="00183CE6"/>
    <w:rsid w:val="00190792"/>
    <w:rsid w:val="00191C48"/>
    <w:rsid w:val="001A0C85"/>
    <w:rsid w:val="001B0F64"/>
    <w:rsid w:val="001B185D"/>
    <w:rsid w:val="001B2C7C"/>
    <w:rsid w:val="001C00FA"/>
    <w:rsid w:val="001C0A3F"/>
    <w:rsid w:val="001D04B3"/>
    <w:rsid w:val="001D4CBF"/>
    <w:rsid w:val="001E25A6"/>
    <w:rsid w:val="001E3CC3"/>
    <w:rsid w:val="001F33D4"/>
    <w:rsid w:val="001F77EE"/>
    <w:rsid w:val="00201E16"/>
    <w:rsid w:val="00215A4B"/>
    <w:rsid w:val="00220C96"/>
    <w:rsid w:val="00230682"/>
    <w:rsid w:val="00233434"/>
    <w:rsid w:val="0023537B"/>
    <w:rsid w:val="00235DC6"/>
    <w:rsid w:val="00240622"/>
    <w:rsid w:val="00241DDF"/>
    <w:rsid w:val="00242C2E"/>
    <w:rsid w:val="00246FD4"/>
    <w:rsid w:val="00247EBB"/>
    <w:rsid w:val="00257CCF"/>
    <w:rsid w:val="00260F77"/>
    <w:rsid w:val="00266304"/>
    <w:rsid w:val="002709BD"/>
    <w:rsid w:val="0028730A"/>
    <w:rsid w:val="00294D05"/>
    <w:rsid w:val="002953A2"/>
    <w:rsid w:val="00297285"/>
    <w:rsid w:val="002A0AEF"/>
    <w:rsid w:val="002A0DA6"/>
    <w:rsid w:val="002A0F2F"/>
    <w:rsid w:val="002C01F2"/>
    <w:rsid w:val="002C24E1"/>
    <w:rsid w:val="002D1C3F"/>
    <w:rsid w:val="002D36F3"/>
    <w:rsid w:val="002D3FE1"/>
    <w:rsid w:val="002D4304"/>
    <w:rsid w:val="002E464A"/>
    <w:rsid w:val="002F1EBE"/>
    <w:rsid w:val="00305473"/>
    <w:rsid w:val="00306A9C"/>
    <w:rsid w:val="003074F4"/>
    <w:rsid w:val="00312154"/>
    <w:rsid w:val="00313684"/>
    <w:rsid w:val="003277CD"/>
    <w:rsid w:val="00335186"/>
    <w:rsid w:val="00336B3F"/>
    <w:rsid w:val="00337FBB"/>
    <w:rsid w:val="003446CF"/>
    <w:rsid w:val="00346D29"/>
    <w:rsid w:val="00353708"/>
    <w:rsid w:val="00356D09"/>
    <w:rsid w:val="00357D88"/>
    <w:rsid w:val="00357F6B"/>
    <w:rsid w:val="0036202E"/>
    <w:rsid w:val="0037194B"/>
    <w:rsid w:val="00382101"/>
    <w:rsid w:val="003A12D5"/>
    <w:rsid w:val="003A16B4"/>
    <w:rsid w:val="003A2988"/>
    <w:rsid w:val="003A55BB"/>
    <w:rsid w:val="003B32A9"/>
    <w:rsid w:val="003B39D2"/>
    <w:rsid w:val="003C29F8"/>
    <w:rsid w:val="003C53D9"/>
    <w:rsid w:val="003D2228"/>
    <w:rsid w:val="003E0E2A"/>
    <w:rsid w:val="003E1110"/>
    <w:rsid w:val="003F3EDD"/>
    <w:rsid w:val="003F4414"/>
    <w:rsid w:val="003F4472"/>
    <w:rsid w:val="004006EF"/>
    <w:rsid w:val="004007C1"/>
    <w:rsid w:val="00400BF3"/>
    <w:rsid w:val="00402C6A"/>
    <w:rsid w:val="00403E2B"/>
    <w:rsid w:val="0041018A"/>
    <w:rsid w:val="00417EB6"/>
    <w:rsid w:val="004237B7"/>
    <w:rsid w:val="00426ED6"/>
    <w:rsid w:val="004277DE"/>
    <w:rsid w:val="00431902"/>
    <w:rsid w:val="004366FE"/>
    <w:rsid w:val="00437EE7"/>
    <w:rsid w:val="00443302"/>
    <w:rsid w:val="00444089"/>
    <w:rsid w:val="00452783"/>
    <w:rsid w:val="00461B84"/>
    <w:rsid w:val="00470187"/>
    <w:rsid w:val="004755A7"/>
    <w:rsid w:val="00476EC7"/>
    <w:rsid w:val="00476F46"/>
    <w:rsid w:val="0048269F"/>
    <w:rsid w:val="004B2DE2"/>
    <w:rsid w:val="004B6E42"/>
    <w:rsid w:val="004C5933"/>
    <w:rsid w:val="004C76D1"/>
    <w:rsid w:val="004D02AC"/>
    <w:rsid w:val="004D5B10"/>
    <w:rsid w:val="004E63A8"/>
    <w:rsid w:val="004E648F"/>
    <w:rsid w:val="004F2A2A"/>
    <w:rsid w:val="004F2AB2"/>
    <w:rsid w:val="004F6737"/>
    <w:rsid w:val="004F6A99"/>
    <w:rsid w:val="004F740A"/>
    <w:rsid w:val="00500CBD"/>
    <w:rsid w:val="00504555"/>
    <w:rsid w:val="005138A0"/>
    <w:rsid w:val="0051611E"/>
    <w:rsid w:val="0051689E"/>
    <w:rsid w:val="005225F3"/>
    <w:rsid w:val="00523567"/>
    <w:rsid w:val="00527B1F"/>
    <w:rsid w:val="005319DE"/>
    <w:rsid w:val="00543948"/>
    <w:rsid w:val="00547124"/>
    <w:rsid w:val="0055289C"/>
    <w:rsid w:val="00553129"/>
    <w:rsid w:val="00556A0F"/>
    <w:rsid w:val="005579C5"/>
    <w:rsid w:val="00564571"/>
    <w:rsid w:val="00574E13"/>
    <w:rsid w:val="00580CCD"/>
    <w:rsid w:val="00585349"/>
    <w:rsid w:val="00586C8A"/>
    <w:rsid w:val="0059121C"/>
    <w:rsid w:val="00591EA1"/>
    <w:rsid w:val="005A687B"/>
    <w:rsid w:val="005B38C5"/>
    <w:rsid w:val="005B51F6"/>
    <w:rsid w:val="005C6250"/>
    <w:rsid w:val="005C7B1A"/>
    <w:rsid w:val="005D57C6"/>
    <w:rsid w:val="005E1FE3"/>
    <w:rsid w:val="005E525D"/>
    <w:rsid w:val="005E5C67"/>
    <w:rsid w:val="005F15DC"/>
    <w:rsid w:val="005F3765"/>
    <w:rsid w:val="005F5FBF"/>
    <w:rsid w:val="006024FD"/>
    <w:rsid w:val="00613E72"/>
    <w:rsid w:val="00617A81"/>
    <w:rsid w:val="00626D6F"/>
    <w:rsid w:val="006301EA"/>
    <w:rsid w:val="00630BD8"/>
    <w:rsid w:val="00635A8D"/>
    <w:rsid w:val="00636EBD"/>
    <w:rsid w:val="0063775E"/>
    <w:rsid w:val="00644280"/>
    <w:rsid w:val="0064439E"/>
    <w:rsid w:val="006464AE"/>
    <w:rsid w:val="006513D1"/>
    <w:rsid w:val="0065256B"/>
    <w:rsid w:val="00656CB3"/>
    <w:rsid w:val="0066069E"/>
    <w:rsid w:val="00660DCC"/>
    <w:rsid w:val="00667B4B"/>
    <w:rsid w:val="00673EEB"/>
    <w:rsid w:val="00674042"/>
    <w:rsid w:val="00681AE6"/>
    <w:rsid w:val="00686023"/>
    <w:rsid w:val="00686B26"/>
    <w:rsid w:val="006874F4"/>
    <w:rsid w:val="0069186F"/>
    <w:rsid w:val="0069733C"/>
    <w:rsid w:val="006A32EF"/>
    <w:rsid w:val="006A583D"/>
    <w:rsid w:val="006B505C"/>
    <w:rsid w:val="006B537B"/>
    <w:rsid w:val="006F048A"/>
    <w:rsid w:val="006F25F9"/>
    <w:rsid w:val="006F5DE5"/>
    <w:rsid w:val="006F6BFD"/>
    <w:rsid w:val="007009C8"/>
    <w:rsid w:val="00715C24"/>
    <w:rsid w:val="00717F0D"/>
    <w:rsid w:val="0072106E"/>
    <w:rsid w:val="0072113C"/>
    <w:rsid w:val="00731569"/>
    <w:rsid w:val="00745582"/>
    <w:rsid w:val="00747EE7"/>
    <w:rsid w:val="00751A3B"/>
    <w:rsid w:val="00751A51"/>
    <w:rsid w:val="0075225A"/>
    <w:rsid w:val="00756862"/>
    <w:rsid w:val="00763A58"/>
    <w:rsid w:val="00772FC9"/>
    <w:rsid w:val="007817B2"/>
    <w:rsid w:val="00790422"/>
    <w:rsid w:val="0079214C"/>
    <w:rsid w:val="00793568"/>
    <w:rsid w:val="0079441C"/>
    <w:rsid w:val="007A2FE8"/>
    <w:rsid w:val="007A30A4"/>
    <w:rsid w:val="007B132C"/>
    <w:rsid w:val="007B203E"/>
    <w:rsid w:val="007B398B"/>
    <w:rsid w:val="007B4F67"/>
    <w:rsid w:val="007B75C2"/>
    <w:rsid w:val="007C6DF1"/>
    <w:rsid w:val="007D1A10"/>
    <w:rsid w:val="007D1EAE"/>
    <w:rsid w:val="007D44A3"/>
    <w:rsid w:val="007F0838"/>
    <w:rsid w:val="007F48C9"/>
    <w:rsid w:val="007F4A7C"/>
    <w:rsid w:val="007F4CD5"/>
    <w:rsid w:val="008005DE"/>
    <w:rsid w:val="008010E6"/>
    <w:rsid w:val="00802CD9"/>
    <w:rsid w:val="008060D6"/>
    <w:rsid w:val="00810F26"/>
    <w:rsid w:val="00812C09"/>
    <w:rsid w:val="00825433"/>
    <w:rsid w:val="00826366"/>
    <w:rsid w:val="00827A8E"/>
    <w:rsid w:val="0083070E"/>
    <w:rsid w:val="008502C3"/>
    <w:rsid w:val="00852432"/>
    <w:rsid w:val="00852528"/>
    <w:rsid w:val="008606A2"/>
    <w:rsid w:val="00861104"/>
    <w:rsid w:val="00867B8A"/>
    <w:rsid w:val="00872636"/>
    <w:rsid w:val="0088405A"/>
    <w:rsid w:val="008873F3"/>
    <w:rsid w:val="00893B69"/>
    <w:rsid w:val="0089520D"/>
    <w:rsid w:val="008B2395"/>
    <w:rsid w:val="008B2926"/>
    <w:rsid w:val="008B7BED"/>
    <w:rsid w:val="008D3D0F"/>
    <w:rsid w:val="008D4AE4"/>
    <w:rsid w:val="008E5CDE"/>
    <w:rsid w:val="008E6196"/>
    <w:rsid w:val="008F4D4F"/>
    <w:rsid w:val="008F52E9"/>
    <w:rsid w:val="009044FA"/>
    <w:rsid w:val="00905017"/>
    <w:rsid w:val="00906435"/>
    <w:rsid w:val="009169F9"/>
    <w:rsid w:val="00916F0B"/>
    <w:rsid w:val="009175E8"/>
    <w:rsid w:val="009201FC"/>
    <w:rsid w:val="00923B79"/>
    <w:rsid w:val="009328D3"/>
    <w:rsid w:val="0094063C"/>
    <w:rsid w:val="00945B54"/>
    <w:rsid w:val="009617C4"/>
    <w:rsid w:val="0096576D"/>
    <w:rsid w:val="00975F5C"/>
    <w:rsid w:val="00976425"/>
    <w:rsid w:val="00982682"/>
    <w:rsid w:val="0098750E"/>
    <w:rsid w:val="009A2439"/>
    <w:rsid w:val="009A4D8B"/>
    <w:rsid w:val="009A510B"/>
    <w:rsid w:val="009A5CE6"/>
    <w:rsid w:val="009A6D0C"/>
    <w:rsid w:val="009B24AA"/>
    <w:rsid w:val="009C6AA6"/>
    <w:rsid w:val="009E2197"/>
    <w:rsid w:val="009F6B0C"/>
    <w:rsid w:val="00A00A95"/>
    <w:rsid w:val="00A20233"/>
    <w:rsid w:val="00A209CC"/>
    <w:rsid w:val="00A21FB8"/>
    <w:rsid w:val="00A335EA"/>
    <w:rsid w:val="00A34846"/>
    <w:rsid w:val="00A420B3"/>
    <w:rsid w:val="00A43701"/>
    <w:rsid w:val="00A45746"/>
    <w:rsid w:val="00A51740"/>
    <w:rsid w:val="00A532FA"/>
    <w:rsid w:val="00A54AA8"/>
    <w:rsid w:val="00A56AAE"/>
    <w:rsid w:val="00A607B9"/>
    <w:rsid w:val="00A624EF"/>
    <w:rsid w:val="00A62D89"/>
    <w:rsid w:val="00A643C9"/>
    <w:rsid w:val="00A7173E"/>
    <w:rsid w:val="00A71CDF"/>
    <w:rsid w:val="00A81F97"/>
    <w:rsid w:val="00A83B1B"/>
    <w:rsid w:val="00A87BF7"/>
    <w:rsid w:val="00A91082"/>
    <w:rsid w:val="00A93D89"/>
    <w:rsid w:val="00A963A9"/>
    <w:rsid w:val="00AA3525"/>
    <w:rsid w:val="00AB0F34"/>
    <w:rsid w:val="00AB19FB"/>
    <w:rsid w:val="00AC01E8"/>
    <w:rsid w:val="00AC182B"/>
    <w:rsid w:val="00AE16ED"/>
    <w:rsid w:val="00AE6E69"/>
    <w:rsid w:val="00AF14F1"/>
    <w:rsid w:val="00AF22D6"/>
    <w:rsid w:val="00AF3318"/>
    <w:rsid w:val="00AF4A61"/>
    <w:rsid w:val="00B040E8"/>
    <w:rsid w:val="00B0471E"/>
    <w:rsid w:val="00B0731F"/>
    <w:rsid w:val="00B112DA"/>
    <w:rsid w:val="00B13E2A"/>
    <w:rsid w:val="00B165F2"/>
    <w:rsid w:val="00B26B8A"/>
    <w:rsid w:val="00B31D28"/>
    <w:rsid w:val="00B34436"/>
    <w:rsid w:val="00B35FFD"/>
    <w:rsid w:val="00B46B06"/>
    <w:rsid w:val="00B61DAD"/>
    <w:rsid w:val="00B63DE3"/>
    <w:rsid w:val="00B67CC0"/>
    <w:rsid w:val="00B70E98"/>
    <w:rsid w:val="00B82CC7"/>
    <w:rsid w:val="00B8779D"/>
    <w:rsid w:val="00B927F8"/>
    <w:rsid w:val="00B93B96"/>
    <w:rsid w:val="00B975CA"/>
    <w:rsid w:val="00B97CF4"/>
    <w:rsid w:val="00BA1B41"/>
    <w:rsid w:val="00BA5920"/>
    <w:rsid w:val="00BA7008"/>
    <w:rsid w:val="00BA799E"/>
    <w:rsid w:val="00BC1DCF"/>
    <w:rsid w:val="00BC65DD"/>
    <w:rsid w:val="00BD03D7"/>
    <w:rsid w:val="00BD16FC"/>
    <w:rsid w:val="00BE5CDC"/>
    <w:rsid w:val="00C07F48"/>
    <w:rsid w:val="00C14B54"/>
    <w:rsid w:val="00C15700"/>
    <w:rsid w:val="00C23691"/>
    <w:rsid w:val="00C322D3"/>
    <w:rsid w:val="00C36F06"/>
    <w:rsid w:val="00C674F6"/>
    <w:rsid w:val="00CA29C5"/>
    <w:rsid w:val="00CA2B1E"/>
    <w:rsid w:val="00CB421C"/>
    <w:rsid w:val="00CB7A99"/>
    <w:rsid w:val="00CC3E61"/>
    <w:rsid w:val="00CC597C"/>
    <w:rsid w:val="00CC73A9"/>
    <w:rsid w:val="00CD51B5"/>
    <w:rsid w:val="00CE252B"/>
    <w:rsid w:val="00CE2A7F"/>
    <w:rsid w:val="00CE6067"/>
    <w:rsid w:val="00CF3559"/>
    <w:rsid w:val="00CF4EE3"/>
    <w:rsid w:val="00CF53FD"/>
    <w:rsid w:val="00D02A3B"/>
    <w:rsid w:val="00D052B9"/>
    <w:rsid w:val="00D10165"/>
    <w:rsid w:val="00D11283"/>
    <w:rsid w:val="00D21667"/>
    <w:rsid w:val="00D2269C"/>
    <w:rsid w:val="00D23BEF"/>
    <w:rsid w:val="00D752B4"/>
    <w:rsid w:val="00D75DE8"/>
    <w:rsid w:val="00D819C4"/>
    <w:rsid w:val="00D92EC7"/>
    <w:rsid w:val="00DA3B41"/>
    <w:rsid w:val="00DA7260"/>
    <w:rsid w:val="00DB6CE9"/>
    <w:rsid w:val="00DC3DB8"/>
    <w:rsid w:val="00DC6030"/>
    <w:rsid w:val="00DD383E"/>
    <w:rsid w:val="00DE03D9"/>
    <w:rsid w:val="00DE2C5C"/>
    <w:rsid w:val="00DE4D80"/>
    <w:rsid w:val="00DF1DCD"/>
    <w:rsid w:val="00DF3876"/>
    <w:rsid w:val="00DF585F"/>
    <w:rsid w:val="00E03AB3"/>
    <w:rsid w:val="00E1033D"/>
    <w:rsid w:val="00E129B8"/>
    <w:rsid w:val="00E17D6A"/>
    <w:rsid w:val="00E26BC1"/>
    <w:rsid w:val="00E336C8"/>
    <w:rsid w:val="00E36571"/>
    <w:rsid w:val="00E379FE"/>
    <w:rsid w:val="00E46037"/>
    <w:rsid w:val="00E56C1A"/>
    <w:rsid w:val="00E56E28"/>
    <w:rsid w:val="00E64107"/>
    <w:rsid w:val="00E65431"/>
    <w:rsid w:val="00E74995"/>
    <w:rsid w:val="00E819B8"/>
    <w:rsid w:val="00E83417"/>
    <w:rsid w:val="00E8540A"/>
    <w:rsid w:val="00E85C2E"/>
    <w:rsid w:val="00E86E79"/>
    <w:rsid w:val="00E86E9E"/>
    <w:rsid w:val="00E9095A"/>
    <w:rsid w:val="00E914D0"/>
    <w:rsid w:val="00EB3823"/>
    <w:rsid w:val="00EB3F47"/>
    <w:rsid w:val="00EB51B2"/>
    <w:rsid w:val="00EC0050"/>
    <w:rsid w:val="00EC0563"/>
    <w:rsid w:val="00EC2073"/>
    <w:rsid w:val="00EC31BA"/>
    <w:rsid w:val="00EC3DA8"/>
    <w:rsid w:val="00ED77E1"/>
    <w:rsid w:val="00EE1B33"/>
    <w:rsid w:val="00EE1BBF"/>
    <w:rsid w:val="00EE22C9"/>
    <w:rsid w:val="00EE574D"/>
    <w:rsid w:val="00F059D2"/>
    <w:rsid w:val="00F06EA4"/>
    <w:rsid w:val="00F12ABF"/>
    <w:rsid w:val="00F14CD9"/>
    <w:rsid w:val="00F164A7"/>
    <w:rsid w:val="00F253E6"/>
    <w:rsid w:val="00F371FC"/>
    <w:rsid w:val="00F52EEB"/>
    <w:rsid w:val="00F53133"/>
    <w:rsid w:val="00F61863"/>
    <w:rsid w:val="00F646F6"/>
    <w:rsid w:val="00F65126"/>
    <w:rsid w:val="00F80629"/>
    <w:rsid w:val="00F82282"/>
    <w:rsid w:val="00F91E23"/>
    <w:rsid w:val="00FA281C"/>
    <w:rsid w:val="00FA78C5"/>
    <w:rsid w:val="00FB4545"/>
    <w:rsid w:val="00FB764B"/>
    <w:rsid w:val="00FC32B0"/>
    <w:rsid w:val="00FC7A81"/>
    <w:rsid w:val="00FD04C0"/>
    <w:rsid w:val="00FE70DA"/>
    <w:rsid w:val="073929EB"/>
    <w:rsid w:val="0BB52E1D"/>
    <w:rsid w:val="0C96465E"/>
    <w:rsid w:val="0D563743"/>
    <w:rsid w:val="153F297F"/>
    <w:rsid w:val="18D31E3C"/>
    <w:rsid w:val="19FC0012"/>
    <w:rsid w:val="1C782A8B"/>
    <w:rsid w:val="1E880447"/>
    <w:rsid w:val="209A7F77"/>
    <w:rsid w:val="257B5AC7"/>
    <w:rsid w:val="2CC82970"/>
    <w:rsid w:val="34AB0B2E"/>
    <w:rsid w:val="35521E5B"/>
    <w:rsid w:val="35A32E15"/>
    <w:rsid w:val="381E4574"/>
    <w:rsid w:val="39C61CED"/>
    <w:rsid w:val="3F565532"/>
    <w:rsid w:val="403837F2"/>
    <w:rsid w:val="451B0CAE"/>
    <w:rsid w:val="45296945"/>
    <w:rsid w:val="4B407782"/>
    <w:rsid w:val="4E9A42AC"/>
    <w:rsid w:val="4F505DDF"/>
    <w:rsid w:val="51957D08"/>
    <w:rsid w:val="54D527CB"/>
    <w:rsid w:val="554A5F1C"/>
    <w:rsid w:val="55A47516"/>
    <w:rsid w:val="598B6325"/>
    <w:rsid w:val="59FF3764"/>
    <w:rsid w:val="66164CC4"/>
    <w:rsid w:val="67617A24"/>
    <w:rsid w:val="69E74400"/>
    <w:rsid w:val="6E0B2793"/>
    <w:rsid w:val="76466EBA"/>
    <w:rsid w:val="7BF947B8"/>
    <w:rsid w:val="7C1467D4"/>
    <w:rsid w:val="7F43419D"/>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semiHidden="0"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qFormat="1" w:unhideWhenUsed="0"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99" w:name="Balloon Text"/>
    <w:lsdException w:qFormat="1" w:unhideWhenUsed="0" w:uiPriority="9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paragraph" w:styleId="2">
    <w:name w:val="heading 1"/>
    <w:basedOn w:val="1"/>
    <w:next w:val="1"/>
    <w:link w:val="10"/>
    <w:qFormat/>
    <w:uiPriority w:val="99"/>
    <w:pPr>
      <w:keepNext/>
      <w:keepLines/>
      <w:widowControl/>
      <w:spacing w:before="480" w:line="276" w:lineRule="auto"/>
      <w:jc w:val="left"/>
      <w:outlineLvl w:val="0"/>
    </w:pPr>
    <w:rPr>
      <w:rFonts w:ascii="Cambria" w:hAnsi="Cambria"/>
      <w:b/>
      <w:bCs/>
      <w:color w:val="365F91"/>
      <w:kern w:val="0"/>
      <w:sz w:val="28"/>
      <w:szCs w:val="28"/>
    </w:rPr>
  </w:style>
  <w:style w:type="character" w:default="1" w:styleId="9">
    <w:name w:val="Default Paragraph Font"/>
    <w:semiHidden/>
    <w:unhideWhenUsed/>
    <w:uiPriority w:val="1"/>
  </w:style>
  <w:style w:type="table" w:default="1" w:styleId="7">
    <w:name w:val="Normal Table"/>
    <w:semiHidden/>
    <w:unhideWhenUsed/>
    <w:qFormat/>
    <w:uiPriority w:val="99"/>
    <w:tblPr>
      <w:tblCellMar>
        <w:top w:w="0" w:type="dxa"/>
        <w:left w:w="108" w:type="dxa"/>
        <w:bottom w:w="0" w:type="dxa"/>
        <w:right w:w="108" w:type="dxa"/>
      </w:tblCellMar>
    </w:tblPr>
  </w:style>
  <w:style w:type="paragraph" w:styleId="3">
    <w:name w:val="Date"/>
    <w:basedOn w:val="1"/>
    <w:next w:val="1"/>
    <w:link w:val="13"/>
    <w:semiHidden/>
    <w:qFormat/>
    <w:uiPriority w:val="99"/>
    <w:pPr>
      <w:ind w:left="100" w:leftChars="2500"/>
    </w:pPr>
  </w:style>
  <w:style w:type="paragraph" w:styleId="4">
    <w:name w:val="Balloon Text"/>
    <w:basedOn w:val="1"/>
    <w:link w:val="14"/>
    <w:semiHidden/>
    <w:qFormat/>
    <w:uiPriority w:val="99"/>
    <w:rPr>
      <w:sz w:val="18"/>
      <w:szCs w:val="18"/>
    </w:rPr>
  </w:style>
  <w:style w:type="paragraph" w:styleId="5">
    <w:name w:val="footer"/>
    <w:basedOn w:val="1"/>
    <w:link w:val="12"/>
    <w:semiHidden/>
    <w:qFormat/>
    <w:uiPriority w:val="99"/>
    <w:pPr>
      <w:tabs>
        <w:tab w:val="center" w:pos="4153"/>
        <w:tab w:val="right" w:pos="8306"/>
      </w:tabs>
      <w:snapToGrid w:val="0"/>
      <w:jc w:val="left"/>
    </w:pPr>
    <w:rPr>
      <w:sz w:val="18"/>
      <w:szCs w:val="18"/>
    </w:rPr>
  </w:style>
  <w:style w:type="paragraph" w:styleId="6">
    <w:name w:val="header"/>
    <w:basedOn w:val="1"/>
    <w:link w:val="11"/>
    <w:qFormat/>
    <w:uiPriority w:val="99"/>
    <w:pPr>
      <w:pBdr>
        <w:bottom w:val="single" w:color="auto" w:sz="6" w:space="1"/>
      </w:pBdr>
      <w:tabs>
        <w:tab w:val="center" w:pos="4153"/>
        <w:tab w:val="right" w:pos="8306"/>
      </w:tabs>
      <w:snapToGrid w:val="0"/>
      <w:jc w:val="center"/>
    </w:pPr>
    <w:rPr>
      <w:sz w:val="18"/>
      <w:szCs w:val="18"/>
    </w:rPr>
  </w:style>
  <w:style w:type="table" w:styleId="8">
    <w:name w:val="Table Grid"/>
    <w:basedOn w:val="7"/>
    <w:qFormat/>
    <w:uiPriority w:val="99"/>
    <w:pPr>
      <w:widowControl w:val="0"/>
      <w:jc w:val="both"/>
    </w:pPr>
    <w:rPr>
      <w:rFonts w:ascii="Times New Roman" w:hAnsi="Times New Roman"/>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customStyle="1" w:styleId="10">
    <w:name w:val="标题 1 Char"/>
    <w:basedOn w:val="9"/>
    <w:link w:val="2"/>
    <w:qFormat/>
    <w:locked/>
    <w:uiPriority w:val="99"/>
    <w:rPr>
      <w:rFonts w:ascii="Cambria" w:hAnsi="Cambria" w:eastAsia="宋体" w:cs="Times New Roman"/>
      <w:b/>
      <w:bCs/>
      <w:color w:val="365F91"/>
      <w:kern w:val="0"/>
      <w:sz w:val="28"/>
      <w:szCs w:val="28"/>
    </w:rPr>
  </w:style>
  <w:style w:type="character" w:customStyle="1" w:styleId="11">
    <w:name w:val="页眉 Char"/>
    <w:basedOn w:val="9"/>
    <w:link w:val="6"/>
    <w:qFormat/>
    <w:locked/>
    <w:uiPriority w:val="99"/>
    <w:rPr>
      <w:rFonts w:cs="Times New Roman"/>
      <w:sz w:val="18"/>
      <w:szCs w:val="18"/>
    </w:rPr>
  </w:style>
  <w:style w:type="character" w:customStyle="1" w:styleId="12">
    <w:name w:val="页脚 Char"/>
    <w:basedOn w:val="9"/>
    <w:link w:val="5"/>
    <w:semiHidden/>
    <w:qFormat/>
    <w:locked/>
    <w:uiPriority w:val="99"/>
    <w:rPr>
      <w:rFonts w:cs="Times New Roman"/>
      <w:sz w:val="18"/>
      <w:szCs w:val="18"/>
    </w:rPr>
  </w:style>
  <w:style w:type="character" w:customStyle="1" w:styleId="13">
    <w:name w:val="日期 Char"/>
    <w:basedOn w:val="9"/>
    <w:link w:val="3"/>
    <w:semiHidden/>
    <w:qFormat/>
    <w:locked/>
    <w:uiPriority w:val="99"/>
    <w:rPr>
      <w:rFonts w:cs="Times New Roman"/>
    </w:rPr>
  </w:style>
  <w:style w:type="character" w:customStyle="1" w:styleId="14">
    <w:name w:val="批注框文本 Char"/>
    <w:basedOn w:val="9"/>
    <w:link w:val="4"/>
    <w:semiHidden/>
    <w:qFormat/>
    <w:locked/>
    <w:uiPriority w:val="99"/>
    <w:rPr>
      <w:rFonts w:cs="Times New Roman"/>
      <w:sz w:val="18"/>
      <w:szCs w:val="18"/>
    </w:rPr>
  </w:style>
  <w:style w:type="paragraph" w:customStyle="1" w:styleId="15">
    <w:name w:val="首行缩进"/>
    <w:basedOn w:val="1"/>
    <w:qFormat/>
    <w:uiPriority w:val="99"/>
    <w:pPr>
      <w:spacing w:line="360" w:lineRule="auto"/>
      <w:ind w:firstLine="480" w:firstLineChars="200"/>
    </w:pPr>
    <w:rPr>
      <w:rFonts w:ascii="宋体" w:hAnsi="宋体" w:cs="宋体"/>
      <w:kern w:val="0"/>
      <w:sz w:val="24"/>
    </w:rPr>
  </w:style>
  <w:style w:type="paragraph" w:styleId="16">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2.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3074"/>
    <customShpInfo spid="_x0000_s3075"/>
    <customShpInfo spid="_x0000_s3073"/>
    <customShpInfo spid="_x0000_s3076"/>
    <customShpInfo spid="_x0000_s3077"/>
    <customShpInfo spid="_x0000_s3085"/>
    <customShpInfo spid="_x0000_s3086"/>
    <customShpInfo spid="_x0000_s3087"/>
    <customShpInfo spid="_x0000_s3088"/>
    <customShpInfo spid="_x0000_s3084"/>
  </customShpExts>
</s:customData>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D9C4A0B0-711D-4C15-A6B7-8D78BB710772}">
  <ds:schemaRefs/>
</ds:datastoreItem>
</file>

<file path=docProps/app.xml><?xml version="1.0" encoding="utf-8"?>
<Properties xmlns="http://schemas.openxmlformats.org/officeDocument/2006/extended-properties" xmlns:vt="http://schemas.openxmlformats.org/officeDocument/2006/docPropsVTypes">
  <Template>Normal</Template>
  <Pages>37</Pages>
  <Words>3037</Words>
  <Characters>17313</Characters>
  <Lines>144</Lines>
  <Paragraphs>40</Paragraphs>
  <TotalTime>1722</TotalTime>
  <ScaleCrop>false</ScaleCrop>
  <LinksUpToDate>false</LinksUpToDate>
  <CharactersWithSpaces>20310</CharactersWithSpaces>
  <Application>WPS Office_11.1.0.10938_F1E327BC-269C-435d-A152-05C5408002CA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2021-09-27T18:49:00Z</dcterms:created>
  <dc:creator>DELL</dc:creator>
  <cp:lastModifiedBy>我</cp:lastModifiedBy>
  <cp:lastPrinted>2021-10-25T08:31:00Z</cp:lastPrinted>
  <dcterms:modified xsi:type="dcterms:W3CDTF">2021-10-28T02:49:13Z</dcterms:modified>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2052-11.1.0.10938</vt:lpwstr>
  </property>
  <property fmtid="{D5CDD505-2E9C-101B-9397-08002B2CF9AE}" pid="3" name="ICV">
    <vt:lpwstr>3916BC17DE6347D4AA68464BB978118E</vt:lpwstr>
  </property>
</Properties>
</file>