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A8" w:rsidRDefault="000367A8">
      <w:pPr>
        <w:spacing w:line="360" w:lineRule="auto"/>
        <w:rPr>
          <w:rFonts w:asciiTheme="minorEastAsia" w:hAnsiTheme="minorEastAsia"/>
          <w:b/>
          <w:sz w:val="36"/>
          <w:szCs w:val="36"/>
        </w:rPr>
      </w:pPr>
    </w:p>
    <w:p w:rsidR="000367A8" w:rsidRDefault="00143B5A">
      <w:pPr>
        <w:jc w:val="center"/>
        <w:rPr>
          <w:rFonts w:ascii="黑体" w:eastAsia="黑体" w:hAnsi="黑体"/>
          <w:color w:val="000000" w:themeColor="text1"/>
          <w:sz w:val="44"/>
          <w:szCs w:val="44"/>
        </w:rPr>
      </w:pPr>
      <w:r>
        <w:rPr>
          <w:rFonts w:ascii="黑体" w:eastAsia="黑体" w:hAnsi="黑体" w:hint="eastAsia"/>
          <w:color w:val="000000" w:themeColor="text1"/>
          <w:sz w:val="44"/>
          <w:szCs w:val="44"/>
        </w:rPr>
        <w:t>盐城市灌东盐场发展有限公司</w:t>
      </w:r>
    </w:p>
    <w:p w:rsidR="000367A8" w:rsidRDefault="00143B5A">
      <w:pPr>
        <w:jc w:val="center"/>
        <w:rPr>
          <w:rFonts w:ascii="黑体" w:eastAsia="黑体" w:hAnsi="黑体"/>
          <w:color w:val="000000" w:themeColor="text1"/>
          <w:sz w:val="44"/>
          <w:szCs w:val="44"/>
        </w:rPr>
      </w:pPr>
      <w:r>
        <w:rPr>
          <w:rFonts w:ascii="黑体" w:eastAsia="黑体" w:hAnsi="黑体" w:hint="eastAsia"/>
          <w:color w:val="000000" w:themeColor="text1"/>
          <w:sz w:val="44"/>
          <w:szCs w:val="44"/>
        </w:rPr>
        <w:t>养殖池塘公开招租方案书</w:t>
      </w:r>
    </w:p>
    <w:p w:rsidR="000367A8" w:rsidRDefault="000367A8" w:rsidP="000367A8">
      <w:pPr>
        <w:spacing w:line="240" w:lineRule="exact"/>
        <w:ind w:firstLineChars="202" w:firstLine="566"/>
        <w:rPr>
          <w:rFonts w:asciiTheme="minorEastAsia" w:hAnsiTheme="minorEastAsia"/>
          <w:color w:val="000000" w:themeColor="text1"/>
          <w:sz w:val="28"/>
          <w:szCs w:val="28"/>
        </w:rPr>
      </w:pPr>
    </w:p>
    <w:p w:rsidR="000367A8" w:rsidRDefault="00143B5A" w:rsidP="000367A8">
      <w:pPr>
        <w:spacing w:line="560" w:lineRule="exact"/>
        <w:ind w:firstLineChars="202" w:firstLine="566"/>
        <w:rPr>
          <w:rFonts w:asciiTheme="minorEastAsia" w:hAnsiTheme="minorEastAsia"/>
          <w:b/>
          <w:color w:val="000000" w:themeColor="text1"/>
          <w:sz w:val="28"/>
          <w:szCs w:val="28"/>
        </w:rPr>
      </w:pPr>
      <w:r>
        <w:rPr>
          <w:rFonts w:asciiTheme="minorEastAsia" w:hAnsiTheme="minorEastAsia" w:hint="eastAsia"/>
          <w:color w:val="000000" w:themeColor="text1"/>
          <w:sz w:val="28"/>
          <w:szCs w:val="28"/>
        </w:rPr>
        <w:t>盐城市灌东盐场发展有限公司经营管理的、租期届满的养殖池塘和水库（招租文件中均简称为池塘），依法将对外公开竞租。现按照我国现行有效法律法规的规定，结合出租池塘的实际情况，拟定本方案书。</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第一部分 招租公告</w:t>
      </w:r>
    </w:p>
    <w:p w:rsidR="000367A8" w:rsidRDefault="00143B5A" w:rsidP="000367A8">
      <w:pPr>
        <w:spacing w:line="560" w:lineRule="exact"/>
        <w:ind w:firstLineChars="202" w:firstLine="5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池塘租赁本身属于商业性行为，但由于招租池塘属于国有资产，依照国有资产的相关规定，应当采取公开方式对外招租。本公告可以通过当地主流媒体和招租人网站对外公布信息，争取更多的潜在竞租人知晓并参加竞租。公告时间不少于10日。公告内容为：</w:t>
      </w:r>
    </w:p>
    <w:p w:rsidR="000367A8" w:rsidRDefault="000367A8">
      <w:pPr>
        <w:spacing w:line="240" w:lineRule="exact"/>
        <w:jc w:val="center"/>
        <w:rPr>
          <w:rFonts w:asciiTheme="minorEastAsia" w:hAnsiTheme="minorEastAsia"/>
          <w:b/>
          <w:color w:val="000000" w:themeColor="text1"/>
          <w:sz w:val="32"/>
          <w:szCs w:val="32"/>
        </w:rPr>
      </w:pPr>
    </w:p>
    <w:p w:rsidR="000367A8" w:rsidRDefault="00143B5A">
      <w:pPr>
        <w:spacing w:line="460" w:lineRule="exact"/>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盐城市灌东盐场发展有限公司</w:t>
      </w:r>
    </w:p>
    <w:p w:rsidR="000367A8" w:rsidRDefault="00143B5A">
      <w:pPr>
        <w:spacing w:line="460" w:lineRule="exact"/>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养殖池塘公开招租公告</w:t>
      </w:r>
    </w:p>
    <w:p w:rsidR="000367A8" w:rsidRDefault="000367A8">
      <w:pPr>
        <w:spacing w:line="240" w:lineRule="exact"/>
        <w:jc w:val="center"/>
        <w:rPr>
          <w:rFonts w:ascii="仿宋" w:eastAsia="仿宋" w:hAnsi="仿宋"/>
          <w:color w:val="000000" w:themeColor="text1"/>
          <w:sz w:val="28"/>
          <w:szCs w:val="28"/>
        </w:rPr>
      </w:pP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招租人盐城市灌东盐场发展有限公司（下简称灌东盐场）拟对租期届满的养殖池塘/水库（下统称池塘）进行公开招租，相关事项公告如下：</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一、租赁池塘的概况</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招租人灌东盐场拟招租的养殖池塘类型包括海水和淡水（具体养殖类型以《招租池塘情况一览表》为准）。池塘及其水、电、路等设施以现状为准进行招租，在本次租赁期间，招租人不再对池塘及其设施进行修缮或添置等投入。</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二、租期及招租底价</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1.租赁期限自竞租中标人实际接受池塘之日起算，具体租赁期限详见《招租池塘情况一览表》。</w:t>
      </w:r>
      <w:r>
        <w:rPr>
          <w:rFonts w:ascii="仿宋" w:eastAsia="仿宋" w:hAnsi="仿宋"/>
          <w:color w:val="000000" w:themeColor="text1"/>
          <w:sz w:val="28"/>
          <w:szCs w:val="28"/>
        </w:rPr>
        <w:t xml:space="preserve"> </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 xml:space="preserve">2.实行“一塘一价”，竞租人按照《招租池塘情况一览表》中各个标段号的招租池塘的招租底价、租赁期限、竞租保证金数额和对竞租人条件的具体要求等情况进行报名竞租。 </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竞租人的报价不得低于招租人的招租底价。凡是低于招租底价的报价均属于无效报价，招租人概不予接受。</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三、竞租人资格条件</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1.竞租人须是与池塘养殖有关的或拟从事池塘养殖的公司法人、非法人单位或自然人，但必须符合各个招租池塘对竞租人条件的具体要求。</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2.如竞租人系招租人灌东盐场以前的池塘养殖承租户或承包人的，须与招租人之间就此前池塘租赁合同没有任何未处理完毕的争议，并签署了《声明书》。</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3.招租人不接受本单位在职在岗的职工（即领取招租人工资的人员）参加池塘竞租。</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4.竞租人未被“信用中国”(www.creditchina.gov.cn)列入重大税收违法案件当事人名单、未被列入政府采购严重失信行为人名单（竞租人的其他不良记录等情况不纳入本次竞租的资格条件）。</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四、招租方法</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1.对竞租人实行资格后审，并采用综合评估法进行评审。由招租评审组按照公示的评审规则对竞租人提交的有效竞租文件进行评审。</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3.如竞租人是原承租人的，在同等条件下对原承租池塘享有优先承租权，但原承租人必须参加对自己先前养殖池塘的竞租。</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4.竞租人须足额缴纳《招租池塘情况一览表》中列明的意向竞租池塘</w:t>
      </w:r>
      <w:r>
        <w:rPr>
          <w:rFonts w:ascii="仿宋" w:eastAsia="仿宋" w:hAnsi="仿宋" w:hint="eastAsia"/>
          <w:color w:val="000000" w:themeColor="text1"/>
          <w:sz w:val="28"/>
          <w:szCs w:val="28"/>
        </w:rPr>
        <w:lastRenderedPageBreak/>
        <w:t>的竞租保证金,在提交竞租材料之前以银行汇款形式支付至招租人银行账户。招租人不接受竞租人以其他形式缴纳的竞租保证金。竞租人没有按照要求缴纳保证金的，评审组将拒绝对其竞租资料进行评审。</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5.竞租人是公司法人的，如法定代表人本人不能参加竞租的，可以委托本单位的一名在职职工代为参加竞租，但须提供法定代表人签署的授权委托书原件和代理人身份证复印件（身份证原件备查）。</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竞租人是非法人组织或自然人的，必须由非法人单位的负责人本人或自然人本人参加竞租，不得委托他人代为参加竞租（身份证原件备查）。</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竞租人未按上述要求指派人员参加竞租的，视为放弃竞租权，所缴纳的竞租保证金将不予退还。</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五、竞租保证金的收款账户：</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开户行：</w:t>
      </w:r>
      <w:r>
        <w:rPr>
          <w:rFonts w:ascii="仿宋" w:eastAsia="仿宋" w:hAnsi="仿宋" w:hint="eastAsia"/>
          <w:color w:val="000000" w:themeColor="text1"/>
          <w:sz w:val="28"/>
          <w:szCs w:val="28"/>
          <w:u w:val="single"/>
        </w:rPr>
        <w:t>中国农业银行响水陈家港支行</w:t>
      </w:r>
      <w:r>
        <w:rPr>
          <w:rFonts w:ascii="仿宋" w:eastAsia="仿宋" w:hAnsi="仿宋" w:hint="eastAsia"/>
          <w:color w:val="000000" w:themeColor="text1"/>
          <w:sz w:val="28"/>
          <w:szCs w:val="28"/>
        </w:rPr>
        <w:t xml:space="preserve"> 账号：</w:t>
      </w:r>
      <w:r>
        <w:rPr>
          <w:rFonts w:ascii="仿宋" w:eastAsia="仿宋" w:hAnsi="仿宋" w:hint="eastAsia"/>
          <w:color w:val="000000" w:themeColor="text1"/>
          <w:sz w:val="28"/>
          <w:szCs w:val="28"/>
          <w:u w:val="single"/>
        </w:rPr>
        <w:t xml:space="preserve">10405301040007299         </w:t>
      </w:r>
    </w:p>
    <w:p w:rsidR="000367A8" w:rsidRDefault="00143B5A" w:rsidP="000367A8">
      <w:pPr>
        <w:spacing w:line="520" w:lineRule="exact"/>
        <w:ind w:firstLineChars="202" w:firstLine="566"/>
        <w:jc w:val="left"/>
        <w:rPr>
          <w:rFonts w:ascii="仿宋" w:eastAsia="仿宋" w:hAnsi="仿宋"/>
          <w:color w:val="000000" w:themeColor="text1"/>
          <w:sz w:val="28"/>
          <w:szCs w:val="28"/>
        </w:rPr>
      </w:pPr>
      <w:r>
        <w:rPr>
          <w:rFonts w:ascii="仿宋" w:eastAsia="仿宋" w:hAnsi="仿宋" w:hint="eastAsia"/>
          <w:color w:val="000000" w:themeColor="text1"/>
          <w:sz w:val="28"/>
          <w:szCs w:val="28"/>
        </w:rPr>
        <w:t>户主：</w:t>
      </w:r>
      <w:r>
        <w:rPr>
          <w:rFonts w:ascii="仿宋" w:eastAsia="仿宋" w:hAnsi="仿宋" w:hint="eastAsia"/>
          <w:color w:val="000000" w:themeColor="text1"/>
          <w:sz w:val="28"/>
          <w:szCs w:val="28"/>
          <w:u w:val="single"/>
        </w:rPr>
        <w:t xml:space="preserve"> 盐城市灌东盐场发展有限公司 </w:t>
      </w:r>
      <w:r>
        <w:rPr>
          <w:rFonts w:ascii="仿宋" w:eastAsia="仿宋" w:hAnsi="仿宋" w:hint="eastAsia"/>
          <w:color w:val="000000" w:themeColor="text1"/>
          <w:sz w:val="28"/>
          <w:szCs w:val="28"/>
        </w:rPr>
        <w:t>。</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六、竞租人可以参考招租人提供的竞租文件格式制作竞租材料。竞租材料中必须包括：（1）竞租人的营业执照或身份证复印件，（2）填写完整、且加盖竞租人印章或签名手印的《竞租池塘登记表》、《声明书》、《竞租报价表》，（3）按照评审规则中的积分细目的顺序和内容而组织的竞租材料等。对于</w:t>
      </w:r>
      <w:r>
        <w:rPr>
          <w:rFonts w:ascii="仿宋" w:eastAsia="仿宋" w:hAnsi="仿宋"/>
          <w:color w:val="000000" w:themeColor="text1"/>
          <w:sz w:val="28"/>
          <w:szCs w:val="28"/>
        </w:rPr>
        <w:t>上述竞租材料</w:t>
      </w:r>
      <w:r>
        <w:rPr>
          <w:rFonts w:ascii="仿宋" w:eastAsia="仿宋" w:hAnsi="仿宋" w:hint="eastAsia"/>
          <w:color w:val="000000" w:themeColor="text1"/>
          <w:sz w:val="28"/>
          <w:szCs w:val="28"/>
        </w:rPr>
        <w:t>，应编制目录和页码，并装订成册。</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所有竞租材料必须装入文件袋内，并密封，由竞租人在封口处加盖单位印章或签名加摁手印。竞租人须对意向竞租的每一个标段号池塘制作独立的竞租文件，并分别装袋和密封。</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七、竞租材料提交的时间及地点</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1.提交时间为：2020年3月</w:t>
      </w:r>
      <w:r w:rsidR="00E25DFA">
        <w:rPr>
          <w:rFonts w:ascii="仿宋" w:eastAsia="仿宋" w:hAnsi="仿宋" w:hint="eastAsia"/>
          <w:color w:val="000000" w:themeColor="text1"/>
          <w:sz w:val="28"/>
          <w:szCs w:val="28"/>
        </w:rPr>
        <w:t>19</w:t>
      </w:r>
      <w:r>
        <w:rPr>
          <w:rFonts w:ascii="仿宋" w:eastAsia="仿宋" w:hAnsi="仿宋" w:hint="eastAsia"/>
          <w:color w:val="000000" w:themeColor="text1"/>
          <w:sz w:val="28"/>
          <w:szCs w:val="28"/>
        </w:rPr>
        <w:t>日、</w:t>
      </w:r>
      <w:r w:rsidR="00E25DFA">
        <w:rPr>
          <w:rFonts w:ascii="仿宋" w:eastAsia="仿宋" w:hAnsi="仿宋" w:hint="eastAsia"/>
          <w:color w:val="000000" w:themeColor="text1"/>
          <w:sz w:val="28"/>
          <w:szCs w:val="28"/>
        </w:rPr>
        <w:t>20</w:t>
      </w:r>
      <w:r>
        <w:rPr>
          <w:rFonts w:ascii="仿宋" w:eastAsia="仿宋" w:hAnsi="仿宋" w:hint="eastAsia"/>
          <w:color w:val="000000" w:themeColor="text1"/>
          <w:sz w:val="28"/>
          <w:szCs w:val="28"/>
        </w:rPr>
        <w:t>日两天（9:00—17:00）。</w:t>
      </w:r>
    </w:p>
    <w:p w:rsidR="000367A8" w:rsidRDefault="00143B5A" w:rsidP="000367A8">
      <w:pPr>
        <w:spacing w:line="52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2.提交地点为：灌东盐场大院内（具体地址为</w:t>
      </w:r>
      <w:r>
        <w:rPr>
          <w:rFonts w:ascii="仿宋" w:eastAsia="仿宋" w:hAnsi="仿宋" w:hint="eastAsia"/>
          <w:color w:val="000000" w:themeColor="text1"/>
          <w:sz w:val="28"/>
          <w:szCs w:val="28"/>
          <w:u w:val="single"/>
        </w:rPr>
        <w:t>响水县陈家港镇淮盐路7号</w:t>
      </w:r>
      <w:r>
        <w:rPr>
          <w:rFonts w:ascii="仿宋" w:eastAsia="仿宋" w:hAnsi="仿宋" w:hint="eastAsia"/>
          <w:color w:val="000000" w:themeColor="text1"/>
          <w:sz w:val="28"/>
          <w:szCs w:val="28"/>
        </w:rPr>
        <w:t>），联系电话及联系人：</w:t>
      </w:r>
      <w:r>
        <w:rPr>
          <w:rFonts w:ascii="仿宋" w:eastAsia="仿宋" w:hAnsi="仿宋" w:hint="eastAsia"/>
          <w:color w:val="000000" w:themeColor="text1"/>
          <w:sz w:val="28"/>
          <w:szCs w:val="28"/>
          <w:u w:val="single"/>
        </w:rPr>
        <w:t>13770195012（王先生）、13584797638（贾先生）。</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招租人不接受逾期提交的竞租文件。</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八、招租人自2020年3月</w:t>
      </w:r>
      <w:r w:rsidR="00E25DFA">
        <w:rPr>
          <w:rFonts w:ascii="仿宋" w:eastAsia="仿宋" w:hAnsi="仿宋" w:hint="eastAsia"/>
          <w:color w:val="000000" w:themeColor="text1"/>
          <w:sz w:val="28"/>
          <w:szCs w:val="28"/>
        </w:rPr>
        <w:t>21</w:t>
      </w:r>
      <w:r>
        <w:rPr>
          <w:rFonts w:ascii="仿宋" w:eastAsia="仿宋" w:hAnsi="仿宋" w:hint="eastAsia"/>
          <w:color w:val="000000" w:themeColor="text1"/>
          <w:sz w:val="28"/>
          <w:szCs w:val="28"/>
        </w:rPr>
        <w:t>日开始招租评审工作，评审地点在灌东邻里中心二楼会议室。</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color w:val="000000" w:themeColor="text1"/>
          <w:sz w:val="28"/>
          <w:szCs w:val="28"/>
        </w:rPr>
        <w:t>九</w:t>
      </w:r>
      <w:r>
        <w:rPr>
          <w:rFonts w:ascii="仿宋" w:eastAsia="仿宋" w:hAnsi="仿宋" w:hint="eastAsia"/>
          <w:color w:val="000000" w:themeColor="text1"/>
          <w:sz w:val="28"/>
          <w:szCs w:val="28"/>
        </w:rPr>
        <w:t>、</w:t>
      </w:r>
      <w:r>
        <w:rPr>
          <w:rFonts w:ascii="仿宋" w:eastAsia="仿宋" w:hAnsi="仿宋"/>
          <w:color w:val="000000" w:themeColor="text1"/>
          <w:sz w:val="28"/>
          <w:szCs w:val="28"/>
        </w:rPr>
        <w:t>本次池塘竞租的全套招租文件</w:t>
      </w:r>
      <w:r>
        <w:rPr>
          <w:rFonts w:ascii="仿宋" w:eastAsia="仿宋" w:hAnsi="仿宋" w:hint="eastAsia"/>
          <w:color w:val="000000" w:themeColor="text1"/>
          <w:sz w:val="28"/>
          <w:szCs w:val="28"/>
        </w:rPr>
        <w:t>、</w:t>
      </w:r>
      <w:r>
        <w:rPr>
          <w:rFonts w:ascii="仿宋" w:eastAsia="仿宋" w:hAnsi="仿宋"/>
          <w:color w:val="000000" w:themeColor="text1"/>
          <w:sz w:val="28"/>
          <w:szCs w:val="28"/>
        </w:rPr>
        <w:t>竞租</w:t>
      </w:r>
      <w:r>
        <w:rPr>
          <w:rFonts w:ascii="仿宋" w:eastAsia="仿宋" w:hAnsi="仿宋" w:hint="eastAsia"/>
          <w:color w:val="000000" w:themeColor="text1"/>
          <w:sz w:val="28"/>
          <w:szCs w:val="28"/>
        </w:rPr>
        <w:t>文件参考格式（含所有附件附件）</w:t>
      </w:r>
      <w:r>
        <w:rPr>
          <w:rFonts w:ascii="仿宋" w:eastAsia="仿宋" w:hAnsi="仿宋"/>
          <w:color w:val="000000" w:themeColor="text1"/>
          <w:sz w:val="28"/>
          <w:szCs w:val="28"/>
        </w:rPr>
        <w:t>和信息</w:t>
      </w:r>
      <w:r>
        <w:rPr>
          <w:rFonts w:ascii="仿宋" w:eastAsia="仿宋" w:hAnsi="仿宋" w:hint="eastAsia"/>
          <w:color w:val="000000" w:themeColor="text1"/>
          <w:sz w:val="28"/>
          <w:szCs w:val="28"/>
        </w:rPr>
        <w:t>，</w:t>
      </w:r>
      <w:r>
        <w:rPr>
          <w:rFonts w:ascii="仿宋" w:eastAsia="仿宋" w:hAnsi="仿宋"/>
          <w:color w:val="000000" w:themeColor="text1"/>
          <w:sz w:val="28"/>
          <w:szCs w:val="28"/>
        </w:rPr>
        <w:t>请竞租人查阅</w:t>
      </w:r>
      <w:r>
        <w:rPr>
          <w:rFonts w:ascii="仿宋" w:eastAsia="仿宋" w:hAnsi="仿宋" w:hint="eastAsia"/>
          <w:color w:val="000000" w:themeColor="text1"/>
          <w:sz w:val="28"/>
          <w:szCs w:val="28"/>
          <w:u w:val="single"/>
        </w:rPr>
        <w:t xml:space="preserve"> 盐城市海兴集团有限公司 </w:t>
      </w:r>
      <w:r>
        <w:rPr>
          <w:rFonts w:ascii="仿宋" w:eastAsia="仿宋" w:hAnsi="仿宋" w:hint="eastAsia"/>
          <w:color w:val="000000" w:themeColor="text1"/>
          <w:sz w:val="28"/>
          <w:szCs w:val="28"/>
        </w:rPr>
        <w:t>网站（网址为</w:t>
      </w:r>
      <w:r>
        <w:rPr>
          <w:rFonts w:ascii="仿宋" w:eastAsia="仿宋" w:hAnsi="仿宋" w:hint="eastAsia"/>
          <w:color w:val="000000" w:themeColor="text1"/>
          <w:sz w:val="28"/>
          <w:szCs w:val="28"/>
          <w:u w:val="single"/>
        </w:rPr>
        <w:t xml:space="preserve"> </w:t>
      </w:r>
      <w:r>
        <w:rPr>
          <w:rFonts w:ascii="仿宋" w:eastAsia="仿宋" w:hAnsi="仿宋"/>
          <w:color w:val="000000" w:themeColor="text1"/>
          <w:sz w:val="28"/>
          <w:szCs w:val="28"/>
          <w:u w:val="single"/>
        </w:rPr>
        <w:t>http://ychxjt.com.cn/</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w:t>
      </w:r>
    </w:p>
    <w:p w:rsidR="000367A8" w:rsidRDefault="00143B5A" w:rsidP="000367A8">
      <w:pPr>
        <w:spacing w:line="520" w:lineRule="exact"/>
        <w:ind w:firstLineChars="202" w:firstLine="566"/>
        <w:rPr>
          <w:rFonts w:ascii="仿宋" w:eastAsia="仿宋" w:hAnsi="仿宋"/>
          <w:color w:val="FF0000"/>
          <w:sz w:val="28"/>
          <w:szCs w:val="28"/>
        </w:rPr>
      </w:pPr>
      <w:r>
        <w:rPr>
          <w:rFonts w:ascii="仿宋" w:eastAsia="仿宋" w:hAnsi="仿宋" w:hint="eastAsia"/>
          <w:color w:val="000000" w:themeColor="text1"/>
          <w:sz w:val="28"/>
          <w:szCs w:val="28"/>
        </w:rPr>
        <w:t>十、所有招租文件的最终解释权归招租人享有。鉴于目前的疫情形势，如果招租事项发生变化的，招租人将通过上述网站及时公告。</w:t>
      </w:r>
    </w:p>
    <w:p w:rsidR="000367A8" w:rsidRDefault="000367A8">
      <w:pPr>
        <w:spacing w:line="520" w:lineRule="exact"/>
        <w:ind w:firstLineChars="1215" w:firstLine="3402"/>
        <w:rPr>
          <w:rFonts w:ascii="仿宋" w:eastAsia="仿宋" w:hAnsi="仿宋"/>
          <w:color w:val="000000" w:themeColor="text1"/>
          <w:sz w:val="28"/>
          <w:szCs w:val="28"/>
        </w:rPr>
      </w:pPr>
    </w:p>
    <w:p w:rsidR="000367A8" w:rsidRDefault="00143B5A" w:rsidP="000367A8">
      <w:pPr>
        <w:spacing w:line="520" w:lineRule="exact"/>
        <w:ind w:firstLineChars="1316" w:firstLine="3685"/>
        <w:rPr>
          <w:rFonts w:ascii="仿宋" w:eastAsia="仿宋" w:hAnsi="仿宋"/>
          <w:color w:val="000000" w:themeColor="text1"/>
          <w:sz w:val="28"/>
          <w:szCs w:val="28"/>
        </w:rPr>
      </w:pPr>
      <w:r>
        <w:rPr>
          <w:rFonts w:ascii="仿宋" w:eastAsia="仿宋" w:hAnsi="仿宋" w:hint="eastAsia"/>
          <w:color w:val="000000" w:themeColor="text1"/>
          <w:sz w:val="28"/>
          <w:szCs w:val="28"/>
        </w:rPr>
        <w:t>招租人：盐城市灌东盐场发展有限公司</w:t>
      </w:r>
    </w:p>
    <w:p w:rsidR="000367A8" w:rsidRDefault="00143B5A" w:rsidP="000367A8">
      <w:pPr>
        <w:spacing w:line="520" w:lineRule="exact"/>
        <w:ind w:firstLineChars="1966" w:firstLine="5505"/>
        <w:rPr>
          <w:rFonts w:ascii="仿宋" w:eastAsia="仿宋" w:hAnsi="仿宋"/>
          <w:color w:val="000000" w:themeColor="text1"/>
          <w:sz w:val="28"/>
          <w:szCs w:val="28"/>
        </w:rPr>
      </w:pPr>
      <w:r>
        <w:rPr>
          <w:rFonts w:ascii="仿宋" w:eastAsia="仿宋" w:hAnsi="仿宋" w:hint="eastAsia"/>
          <w:color w:val="000000" w:themeColor="text1"/>
          <w:sz w:val="28"/>
          <w:szCs w:val="28"/>
        </w:rPr>
        <w:t>2020年3月</w:t>
      </w:r>
      <w:r w:rsidR="00E25DFA">
        <w:rPr>
          <w:rFonts w:ascii="仿宋" w:eastAsia="仿宋" w:hAnsi="仿宋" w:hint="eastAsia"/>
          <w:color w:val="000000" w:themeColor="text1"/>
          <w:sz w:val="28"/>
          <w:szCs w:val="28"/>
        </w:rPr>
        <w:t>7</w:t>
      </w:r>
      <w:r>
        <w:rPr>
          <w:rFonts w:ascii="仿宋" w:eastAsia="仿宋" w:hAnsi="仿宋" w:hint="eastAsia"/>
          <w:color w:val="000000" w:themeColor="text1"/>
          <w:sz w:val="28"/>
          <w:szCs w:val="28"/>
        </w:rPr>
        <w:t xml:space="preserve">日 </w:t>
      </w:r>
    </w:p>
    <w:p w:rsidR="000367A8" w:rsidRDefault="000367A8">
      <w:pPr>
        <w:spacing w:line="540" w:lineRule="exact"/>
        <w:jc w:val="center"/>
        <w:rPr>
          <w:rFonts w:ascii="仿宋" w:eastAsia="仿宋" w:hAnsi="仿宋"/>
          <w:color w:val="000000" w:themeColor="text1"/>
          <w:sz w:val="28"/>
          <w:szCs w:val="28"/>
        </w:rPr>
      </w:pPr>
    </w:p>
    <w:p w:rsidR="000367A8" w:rsidRDefault="00143B5A">
      <w:pPr>
        <w:spacing w:line="720" w:lineRule="auto"/>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第二部分 竞租须知</w:t>
      </w:r>
    </w:p>
    <w:p w:rsidR="000367A8" w:rsidRDefault="00143B5A" w:rsidP="000367A8">
      <w:pPr>
        <w:spacing w:line="560" w:lineRule="exact"/>
        <w:ind w:firstLineChars="202" w:firstLine="5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竞租须知主要告知竞租人有关竞租过程中应当注意的事项。按照国有资产管理规定，结合招租的相关性做法，竞租须知的内容如下：</w:t>
      </w:r>
    </w:p>
    <w:p w:rsidR="000367A8" w:rsidRDefault="00143B5A">
      <w:pPr>
        <w:spacing w:line="540" w:lineRule="exact"/>
        <w:jc w:val="center"/>
        <w:rPr>
          <w:rFonts w:ascii="仿宋" w:eastAsia="仿宋" w:hAnsi="仿宋"/>
          <w:color w:val="000000" w:themeColor="text1"/>
          <w:sz w:val="28"/>
          <w:szCs w:val="28"/>
        </w:rPr>
      </w:pPr>
      <w:r>
        <w:rPr>
          <w:rFonts w:ascii="仿宋" w:eastAsia="仿宋" w:hAnsi="仿宋" w:hint="eastAsia"/>
          <w:b/>
          <w:color w:val="000000" w:themeColor="text1"/>
          <w:sz w:val="28"/>
          <w:szCs w:val="28"/>
        </w:rPr>
        <w:t>竞租须知</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为保证本次招租活动顺利进行，维护招租人与竞租人的合法权利，招租人灌东盐场对养殖池塘/水库（下统称“池塘”）遵循“公开、公平、公正”的原则，依法组织公开竞租活动。</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本次招租按照国有资产的管理规定和公开竞租惯例，特作如下告知：</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一、竞租人必须按照《养殖池塘公开招租公告》的要求，认真查阅《招租池塘情况一览表》的相关信息，按时足额汇付竞租保证金、提交竞租材料、制作和密封竞租材料、指派人员等，并了解第三部分招租评审规则。</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二、由招租人委托的招租评审组就每一标段号池塘逐一进行招租评审，并就每个标段号的池塘以书面报告形式向招租人推荐1-2名中标候选人</w:t>
      </w:r>
      <w:r>
        <w:rPr>
          <w:rFonts w:ascii="仿宋" w:eastAsia="仿宋" w:hAnsi="仿宋" w:hint="eastAsia"/>
          <w:color w:val="000000" w:themeColor="text1"/>
          <w:sz w:val="28"/>
          <w:szCs w:val="28"/>
        </w:rPr>
        <w:lastRenderedPageBreak/>
        <w:t>进行公布，由招租人确定中标人。</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对于得分相同的多名竞租人视为同一层次竞租人，但该池塘的原承租人在同等条件下享有优先承租权。如果该同一层次的多名竞租人处于第一候选人的，则由评审组按照该层次的所有竞租人进行比选（二次评审），比选主要从该层次的竞租人的技术能力、养殖经验、经济实力、履约诚信等方面进行优选。</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就某一标段号池塘，如果仅有一名竞租人参加竞租的且该竞租人及其报价符合评审条件的，则由该竞租人中标。</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就某一标段号池塘，如果中标人的竞租报价未达到该池塘上一轮租赁价格的，须按照该池塘上一轮租赁价格的租金标准作为双方成交价格并签署租赁合同。</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四、如果竞租人是上市公司或国有企业的，一名竞租人在招租人处最多承租四个标段号池塘；如一名竞租人中标超过四个标段号池塘的，由竞租人自行选择其中的四个标段号池塘签署租赁合同。</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如果竞租人是民营非上市公司的，一名竞租人在招租人处最多承租两个标段号池塘；如一名竞租人中标超过两个标段号池塘的，由竞租人自行选择其中的两个标段号池塘签署租赁合同。</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如果竞租人是非法人组织或自然人的，一名竞租人在招租人处只能承租一个标号池塘；如一名竞租人中标多个标段号池塘的，由竞租人自行选择其中的一个标段号池塘签署租赁合同。</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五、由招租人委托的招租评审组进行竞租评审工作，按照公示的规则进行评审，评审组将评审结果以书面形式报告给招租人。招租人依据评审组的中标候选人名单，选定中标人，并通知中标人当场签订《中标确认书》。</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中标人签署中标确认书后7日内支付履约保证金和第一期池塘租金。履约保证金标准为池塘第一年租金的10%；竞租保证金自动转入履约保证</w:t>
      </w:r>
      <w:r>
        <w:rPr>
          <w:rFonts w:ascii="仿宋" w:eastAsia="仿宋" w:hAnsi="仿宋" w:hint="eastAsia"/>
          <w:color w:val="000000" w:themeColor="text1"/>
          <w:sz w:val="28"/>
          <w:szCs w:val="28"/>
        </w:rPr>
        <w:lastRenderedPageBreak/>
        <w:t>金，履约保证金的不足部分由中标人补足。</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中标人交清履约保证金和第一期租金后三日内，须与招租人签署已经公示的《池塘租赁合同》。如中标人未能与招租人当场签订《中标确认书》、或竞租人未能按时足额缴纳履约保证金和第一期租金的或逾期签署租赁合同的，招租人有权取消中标人的中标资格，可以依顺序通知第二名中标候选人签署租赁合同，也可以重新招租。</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六、池塘租金采用“先付后用、一年一结”原则，在第二年租期开始前结清第二年的租金，以此类推。每年按照365日计算。</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七、中标人在签署《池塘租赁合同》时，须签署附件《养殖生产安全工作责任书》、、《盐场海淡水养殖管理规定》和《养殖池塘租赁交接单》等合同附件。</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八、中标无效的情形</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1.在中标结果公示期内，发现中标人不符合竞租人资格条件的；</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2.中标人之间存在恶意串通以压低竞租报价的；</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3.中标人和招租人工作人员恶意串通以谋求竞租人中标的；</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4.中标人存在伪造虚假的竞租材料的。</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竞租人可能存在的其他情形不作为认定本次中标无效的依据。认定中标无效的权利由招租人享有和行使。</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九、本招租文件中所称的“招租人”专指盐城市灌东盐场发展有限公司；“发包人”“出租人”是指我国区域范围内的、包括招租人在内的池塘/水库的发包人或出租人。</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十、其他招租</w:t>
      </w:r>
      <w:r>
        <w:rPr>
          <w:rFonts w:ascii="仿宋" w:eastAsia="仿宋" w:hAnsi="仿宋"/>
          <w:color w:val="000000" w:themeColor="text1"/>
          <w:sz w:val="28"/>
          <w:szCs w:val="28"/>
        </w:rPr>
        <w:t>事项</w:t>
      </w:r>
      <w:r>
        <w:rPr>
          <w:rFonts w:ascii="仿宋" w:eastAsia="仿宋" w:hAnsi="仿宋" w:hint="eastAsia"/>
          <w:color w:val="000000" w:themeColor="text1"/>
          <w:sz w:val="28"/>
          <w:szCs w:val="28"/>
        </w:rPr>
        <w:t>，详见《养殖池塘公开招租公告》。</w:t>
      </w:r>
    </w:p>
    <w:p w:rsidR="000367A8" w:rsidRDefault="00143B5A">
      <w:pPr>
        <w:spacing w:line="720" w:lineRule="auto"/>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第三部分 竞租评审规则和合同授予</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一、由招租人委托评审人员组建招租评审组，按照评审规则进行评审积分工作。招租评审组推选一名负责人，主持评审组工作。</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二、本次招租对竞租人实行资格后审，采用“综合评估法”的评审方法。具体评审因素和分值匹配如下：</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（一）总分及评审原则</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w:t>
      </w:r>
      <w:r>
        <w:rPr>
          <w:rFonts w:ascii="仿宋" w:eastAsia="仿宋" w:hAnsi="仿宋"/>
          <w:color w:val="000000" w:themeColor="text1"/>
          <w:sz w:val="28"/>
          <w:szCs w:val="28"/>
        </w:rPr>
        <w:t>本项目评分总分值为100分。</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2、对有效竞租报价的竞租材料进行评审：</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①竞租报价、竞租人符合招租方案的要求；</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②竞租人的竞租报价不低于招租人的招租底价；</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③评审组对有效竞租报价的竞租文件进行评审。</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（二）评审因素和计分标准</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1、报价分(本项得分最高75分)</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评标基准价的确定：以有效竞租人的竞租报价算术平均值为评标基准价（若</w:t>
      </w:r>
      <w:r>
        <w:rPr>
          <w:rFonts w:ascii="仿宋" w:eastAsia="仿宋" w:hAnsi="仿宋"/>
          <w:color w:val="000000" w:themeColor="text1"/>
          <w:sz w:val="28"/>
          <w:szCs w:val="28"/>
        </w:rPr>
        <w:t>7</w:t>
      </w:r>
      <w:r>
        <w:rPr>
          <w:rFonts w:ascii="仿宋" w:eastAsia="仿宋" w:hAnsi="仿宋" w:hint="eastAsia"/>
          <w:color w:val="000000" w:themeColor="text1"/>
          <w:sz w:val="28"/>
          <w:szCs w:val="28"/>
        </w:rPr>
        <w:t>≤有效竞租报价</w:t>
      </w:r>
      <w:r>
        <w:rPr>
          <w:rFonts w:ascii="仿宋" w:eastAsia="仿宋" w:hAnsi="仿宋"/>
          <w:color w:val="000000" w:themeColor="text1"/>
          <w:sz w:val="28"/>
          <w:szCs w:val="28"/>
        </w:rPr>
        <w:t xml:space="preserve">&lt;10 </w:t>
      </w:r>
      <w:r>
        <w:rPr>
          <w:rFonts w:ascii="仿宋" w:eastAsia="仿宋" w:hAnsi="仿宋" w:hint="eastAsia"/>
          <w:color w:val="000000" w:themeColor="text1"/>
          <w:sz w:val="28"/>
          <w:szCs w:val="28"/>
        </w:rPr>
        <w:t>家时，去掉其中的一个最高价和一个最低价后取算术平均值；若有效竞租文件≥</w:t>
      </w:r>
      <w:r>
        <w:rPr>
          <w:rFonts w:ascii="仿宋" w:eastAsia="仿宋" w:hAnsi="仿宋"/>
          <w:color w:val="000000" w:themeColor="text1"/>
          <w:sz w:val="28"/>
          <w:szCs w:val="28"/>
        </w:rPr>
        <w:t xml:space="preserve">10 </w:t>
      </w:r>
      <w:r>
        <w:rPr>
          <w:rFonts w:ascii="仿宋" w:eastAsia="仿宋" w:hAnsi="仿宋" w:hint="eastAsia"/>
          <w:color w:val="000000" w:themeColor="text1"/>
          <w:sz w:val="28"/>
          <w:szCs w:val="28"/>
        </w:rPr>
        <w:t>家时，去掉其中的两个最高价和两个最低价后取算术平均值）。</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①有效竞租人的竞租报价与评标基准价相等的，得基本分70分。</w:t>
      </w:r>
      <w:r>
        <w:rPr>
          <w:rFonts w:ascii="仿宋" w:eastAsia="仿宋" w:hAnsi="仿宋"/>
          <w:color w:val="000000" w:themeColor="text1"/>
          <w:sz w:val="28"/>
          <w:szCs w:val="28"/>
        </w:rPr>
        <w:t xml:space="preserve"> </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②有效竞租人的竞租报价高于评标基准价的，每高</w:t>
      </w:r>
      <w:r>
        <w:rPr>
          <w:rFonts w:ascii="仿宋" w:eastAsia="仿宋" w:hAnsi="仿宋"/>
          <w:color w:val="000000" w:themeColor="text1"/>
          <w:sz w:val="28"/>
          <w:szCs w:val="28"/>
        </w:rPr>
        <w:t>1%</w:t>
      </w:r>
      <w:r>
        <w:rPr>
          <w:rFonts w:ascii="仿宋" w:eastAsia="仿宋" w:hAnsi="仿宋" w:hint="eastAsia"/>
          <w:color w:val="000000" w:themeColor="text1"/>
          <w:sz w:val="28"/>
          <w:szCs w:val="28"/>
        </w:rPr>
        <w:t>，加0.1分，不足</w:t>
      </w:r>
      <w:r>
        <w:rPr>
          <w:rFonts w:ascii="仿宋" w:eastAsia="仿宋" w:hAnsi="仿宋"/>
          <w:color w:val="000000" w:themeColor="text1"/>
          <w:sz w:val="28"/>
          <w:szCs w:val="28"/>
        </w:rPr>
        <w:t>1%</w:t>
      </w:r>
      <w:r>
        <w:rPr>
          <w:rFonts w:ascii="仿宋" w:eastAsia="仿宋" w:hAnsi="仿宋" w:hint="eastAsia"/>
          <w:color w:val="000000" w:themeColor="text1"/>
          <w:sz w:val="28"/>
          <w:szCs w:val="28"/>
        </w:rPr>
        <w:t xml:space="preserve">，按插入法计算。 </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③有效竞租人的竞租报价低于评标基准价的，每低</w:t>
      </w:r>
      <w:r>
        <w:rPr>
          <w:rFonts w:ascii="仿宋" w:eastAsia="仿宋" w:hAnsi="仿宋"/>
          <w:color w:val="000000" w:themeColor="text1"/>
          <w:sz w:val="28"/>
          <w:szCs w:val="28"/>
        </w:rPr>
        <w:t>1%</w:t>
      </w:r>
      <w:r>
        <w:rPr>
          <w:rFonts w:ascii="仿宋" w:eastAsia="仿宋" w:hAnsi="仿宋" w:hint="eastAsia"/>
          <w:color w:val="000000" w:themeColor="text1"/>
          <w:sz w:val="28"/>
          <w:szCs w:val="28"/>
        </w:rPr>
        <w:t>，扣0.1分，不足</w:t>
      </w:r>
      <w:r>
        <w:rPr>
          <w:rFonts w:ascii="仿宋" w:eastAsia="仿宋" w:hAnsi="仿宋"/>
          <w:color w:val="000000" w:themeColor="text1"/>
          <w:sz w:val="28"/>
          <w:szCs w:val="28"/>
        </w:rPr>
        <w:t>1%</w:t>
      </w:r>
      <w:r>
        <w:rPr>
          <w:rFonts w:ascii="仿宋" w:eastAsia="仿宋" w:hAnsi="仿宋" w:hint="eastAsia"/>
          <w:color w:val="000000" w:themeColor="text1"/>
          <w:sz w:val="28"/>
          <w:szCs w:val="28"/>
        </w:rPr>
        <w:t>，按插入法计算。竞租报价低于竞租底价时，作无效报价处理。</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说明：上述的评标基准价不因评标后招竞租当事人质疑、投诉、复议以及其它任何情形而改变（计算错误除外）。</w:t>
      </w:r>
    </w:p>
    <w:p w:rsidR="000367A8" w:rsidRDefault="00143B5A" w:rsidP="000367A8">
      <w:pPr>
        <w:spacing w:line="540" w:lineRule="exact"/>
        <w:ind w:firstLineChars="202" w:firstLine="566"/>
        <w:rPr>
          <w:rFonts w:ascii="仿宋" w:eastAsia="仿宋" w:hAnsi="仿宋"/>
          <w:sz w:val="28"/>
          <w:szCs w:val="28"/>
        </w:rPr>
      </w:pPr>
      <w:r>
        <w:rPr>
          <w:rFonts w:ascii="仿宋" w:eastAsia="仿宋" w:hAnsi="仿宋" w:hint="eastAsia"/>
          <w:sz w:val="28"/>
          <w:szCs w:val="28"/>
        </w:rPr>
        <w:t>2、业绩分（本项最高得分15分）</w:t>
      </w:r>
    </w:p>
    <w:p w:rsidR="000367A8" w:rsidRDefault="00143B5A" w:rsidP="000367A8">
      <w:pPr>
        <w:spacing w:line="540" w:lineRule="exact"/>
        <w:ind w:firstLineChars="202" w:firstLine="566"/>
        <w:rPr>
          <w:rFonts w:ascii="仿宋" w:eastAsia="仿宋" w:hAnsi="仿宋"/>
          <w:sz w:val="28"/>
          <w:szCs w:val="28"/>
        </w:rPr>
      </w:pPr>
      <w:r>
        <w:rPr>
          <w:rFonts w:ascii="仿宋" w:eastAsia="仿宋" w:hAnsi="仿宋" w:hint="eastAsia"/>
          <w:sz w:val="28"/>
          <w:szCs w:val="28"/>
        </w:rPr>
        <w:t>①养殖实践（本分项最高得分10分）</w:t>
      </w:r>
    </w:p>
    <w:p w:rsidR="000367A8" w:rsidRDefault="00143B5A" w:rsidP="000367A8">
      <w:pPr>
        <w:spacing w:line="540" w:lineRule="exact"/>
        <w:ind w:firstLineChars="202" w:firstLine="566"/>
        <w:rPr>
          <w:rFonts w:ascii="仿宋" w:eastAsia="仿宋" w:hAnsi="仿宋"/>
          <w:sz w:val="28"/>
          <w:szCs w:val="28"/>
        </w:rPr>
      </w:pPr>
      <w:r>
        <w:rPr>
          <w:rFonts w:ascii="仿宋" w:eastAsia="仿宋" w:hAnsi="仿宋" w:hint="eastAsia"/>
          <w:sz w:val="28"/>
          <w:szCs w:val="28"/>
        </w:rPr>
        <w:t>在最近五年内（自2015年1月1日起至2019年12月31日止），投标人具有池塘养殖的业绩的，每满一年加2分（一年按照365日计算；满</w:t>
      </w:r>
      <w:r>
        <w:rPr>
          <w:rFonts w:ascii="仿宋" w:eastAsia="仿宋" w:hAnsi="仿宋" w:hint="eastAsia"/>
          <w:sz w:val="28"/>
          <w:szCs w:val="28"/>
        </w:rPr>
        <w:lastRenderedPageBreak/>
        <w:t>六个月但不满一年的加1分，不满六个月的不加分），最高加10分（以投标人提供的真实有效合同及其购买饲料、养殖品幼苗、出售养殖产品的凭证等为准；招租人将视情况就上述合同及凭证的真实性与原发包人/出租人进行实地核实）。</w:t>
      </w:r>
    </w:p>
    <w:p w:rsidR="000367A8" w:rsidRDefault="00143B5A" w:rsidP="000367A8">
      <w:pPr>
        <w:spacing w:line="540" w:lineRule="exact"/>
        <w:ind w:firstLineChars="202" w:firstLine="566"/>
        <w:rPr>
          <w:rFonts w:ascii="仿宋" w:eastAsia="仿宋" w:hAnsi="仿宋"/>
          <w:sz w:val="28"/>
          <w:szCs w:val="28"/>
        </w:rPr>
      </w:pPr>
      <w:r>
        <w:rPr>
          <w:rFonts w:ascii="仿宋" w:eastAsia="仿宋" w:hAnsi="仿宋" w:hint="eastAsia"/>
          <w:sz w:val="28"/>
          <w:szCs w:val="28"/>
        </w:rPr>
        <w:t>②养殖方案（本分项最高得分5分）</w:t>
      </w:r>
    </w:p>
    <w:p w:rsidR="000367A8" w:rsidRDefault="00143B5A" w:rsidP="000367A8">
      <w:pPr>
        <w:spacing w:line="540" w:lineRule="exact"/>
        <w:ind w:firstLineChars="202" w:firstLine="566"/>
        <w:rPr>
          <w:rFonts w:ascii="仿宋" w:eastAsia="仿宋" w:hAnsi="仿宋"/>
          <w:sz w:val="28"/>
          <w:szCs w:val="28"/>
        </w:rPr>
      </w:pPr>
      <w:r>
        <w:rPr>
          <w:rFonts w:ascii="仿宋" w:eastAsia="仿宋" w:hAnsi="仿宋" w:hint="eastAsia"/>
          <w:sz w:val="28"/>
          <w:szCs w:val="28"/>
        </w:rPr>
        <w:t>竞租人须提交书面的养殖方案（限1000字以内，方案内容由竞租人自行编写）。评委根据养殖方案的整体思路、技术措施、水产品质量保证、环境保护、安全生产等方面内容是否清晰、客观、真实进行综合评分。</w:t>
      </w:r>
    </w:p>
    <w:p w:rsidR="000367A8" w:rsidRDefault="00143B5A" w:rsidP="000367A8">
      <w:pPr>
        <w:spacing w:line="540" w:lineRule="exact"/>
        <w:ind w:firstLineChars="202" w:firstLine="566"/>
        <w:rPr>
          <w:rFonts w:ascii="仿宋" w:eastAsia="仿宋" w:hAnsi="仿宋"/>
          <w:sz w:val="28"/>
          <w:szCs w:val="28"/>
        </w:rPr>
      </w:pPr>
      <w:r>
        <w:rPr>
          <w:rFonts w:ascii="仿宋" w:eastAsia="仿宋" w:hAnsi="仿宋" w:hint="eastAsia"/>
          <w:sz w:val="28"/>
          <w:szCs w:val="28"/>
        </w:rPr>
        <w:t>3、信誉分（本项最高得分10分）</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sz w:val="28"/>
          <w:szCs w:val="28"/>
        </w:rPr>
        <w:t>①竞租人在其提供“养殖实践”栏的租赁合同/承包合同期限内无积欠包括招租人在内的发包人/出租人的承包费（租金、池塘占用费）、无在合同期限届满后仍然占用发包人/出租人池塘（或擅自</w:t>
      </w:r>
      <w:r>
        <w:rPr>
          <w:rFonts w:ascii="仿宋" w:eastAsia="仿宋" w:hAnsi="仿宋" w:hint="eastAsia"/>
          <w:color w:val="000000" w:themeColor="text1"/>
          <w:sz w:val="28"/>
          <w:szCs w:val="28"/>
        </w:rPr>
        <w:t>占有池塘、土地的）等违约或侵权行为且未处理完毕的，得8分（按照发包人/出租人出具的书面证明材料原件进行评审）。</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②竞租人能够邀请国有企业、上市公司或公务员作为其《池塘租赁合同》各项义务的担保人、且该担保人出具书面《池塘租赁合同担保书》的，得2分。公务员提供担保的，须提供该公务员的银行个人征信。（详见附件《池塘租赁合同担保书》）。</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三、评审注意事项</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1、评审组成员到达评标现场时应在《签到表》上签到以证明其出席。</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2、评审组成员首先推选一名评标组负责人，主持招租评审组工作，负责评标活动的组织领导工作。</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3、评审组负责人应组织评标组成员认真研究招租方案，未在招租方案中规定的评审因素、标准或方法，不得作为评审的依据。</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4、评委应记名打分，打分未记名的或未按招租方案规定的评标办法</w:t>
      </w:r>
      <w:r>
        <w:rPr>
          <w:rFonts w:ascii="仿宋" w:eastAsia="仿宋" w:hAnsi="仿宋" w:hint="eastAsia"/>
          <w:color w:val="000000" w:themeColor="text1"/>
          <w:sz w:val="28"/>
          <w:szCs w:val="28"/>
        </w:rPr>
        <w:lastRenderedPageBreak/>
        <w:t>打分的，一律按无效票处理。当评审组成员少于</w:t>
      </w:r>
      <w:r>
        <w:rPr>
          <w:rFonts w:ascii="仿宋" w:eastAsia="仿宋" w:hAnsi="仿宋"/>
          <w:color w:val="000000" w:themeColor="text1"/>
          <w:sz w:val="28"/>
          <w:szCs w:val="28"/>
        </w:rPr>
        <w:t>5</w:t>
      </w:r>
      <w:r>
        <w:rPr>
          <w:rFonts w:ascii="仿宋" w:eastAsia="仿宋" w:hAnsi="仿宋" w:hint="eastAsia"/>
          <w:color w:val="000000" w:themeColor="text1"/>
          <w:sz w:val="28"/>
          <w:szCs w:val="28"/>
        </w:rPr>
        <w:t>人（含</w:t>
      </w:r>
      <w:r>
        <w:rPr>
          <w:rFonts w:ascii="仿宋" w:eastAsia="仿宋" w:hAnsi="仿宋"/>
          <w:color w:val="000000" w:themeColor="text1"/>
          <w:sz w:val="28"/>
          <w:szCs w:val="28"/>
        </w:rPr>
        <w:t>5</w:t>
      </w:r>
      <w:r>
        <w:rPr>
          <w:rFonts w:ascii="仿宋" w:eastAsia="仿宋" w:hAnsi="仿宋" w:hint="eastAsia"/>
          <w:color w:val="000000" w:themeColor="text1"/>
          <w:sz w:val="28"/>
          <w:szCs w:val="28"/>
        </w:rPr>
        <w:t>人）时，取所有评委的有效票进行计分、汇总；当评审组成员多于</w:t>
      </w:r>
      <w:r>
        <w:rPr>
          <w:rFonts w:ascii="仿宋" w:eastAsia="仿宋" w:hAnsi="仿宋"/>
          <w:color w:val="000000" w:themeColor="text1"/>
          <w:sz w:val="28"/>
          <w:szCs w:val="28"/>
        </w:rPr>
        <w:t>5</w:t>
      </w:r>
      <w:r>
        <w:rPr>
          <w:rFonts w:ascii="仿宋" w:eastAsia="仿宋" w:hAnsi="仿宋" w:hint="eastAsia"/>
          <w:color w:val="000000" w:themeColor="text1"/>
          <w:sz w:val="28"/>
          <w:szCs w:val="28"/>
        </w:rPr>
        <w:t>人时，在所有评委有效票中取消一个最高分、一个最低分后进行计分、汇总。</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评委打分时，以</w:t>
      </w:r>
      <w:r>
        <w:rPr>
          <w:rFonts w:ascii="仿宋" w:eastAsia="仿宋" w:hAnsi="仿宋"/>
          <w:color w:val="000000" w:themeColor="text1"/>
          <w:sz w:val="28"/>
          <w:szCs w:val="28"/>
        </w:rPr>
        <w:t>0.1</w:t>
      </w:r>
      <w:r>
        <w:rPr>
          <w:rFonts w:ascii="仿宋" w:eastAsia="仿宋" w:hAnsi="仿宋" w:hint="eastAsia"/>
          <w:color w:val="000000" w:themeColor="text1"/>
          <w:sz w:val="28"/>
          <w:szCs w:val="28"/>
        </w:rPr>
        <w:t>分为一个计分单位。各项汇总时，每大项记分保留一位小数（第二位四舍五入）；总得分汇总时保留一位小数（第二位四舍五入）。</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评审过程中，除招租方案另有规定外，如发现竞租文件无相关资料、数据的，经评审组认定，可确定其该项不得分。</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6、在招租过程中发生行贿受贿、扰乱招租活动秩序及其他严重违法违纪行为的，一律取消有关责任人参与竞租活动的资格；影响评审结果的，应宣布评审结果无效。</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7、评审组在评审中意见不统一并可能影响结果的，请评委各自填写书面意见，并以少数服从多数形成结论。</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四、定标相关事项</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由招租人组织的招租评审组就每一标的池塘逐一进行招租，对竞租人在其竞租文件中确认的意向竞租池塘进行报价。招租人选择评审得分较高的2名中标候选人进行公示，由得分最高者中标。原承租人享有在同等条件下的优先承租权。</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2、对于得分相同的多名竞租人视为同一层次竞租人，原承租人在同等条件下享有优先承租权。如果该同一层次的多名竞租人处于第一候选人</w:t>
      </w:r>
      <w:r>
        <w:rPr>
          <w:rFonts w:ascii="仿宋" w:eastAsia="仿宋" w:hAnsi="仿宋" w:hint="eastAsia"/>
          <w:color w:val="000000" w:themeColor="text1"/>
          <w:sz w:val="28"/>
          <w:szCs w:val="28"/>
        </w:rPr>
        <w:lastRenderedPageBreak/>
        <w:t>的，则由评审组按照该层次的所有竞租人进行比选（二次评审），比选的依据主要从该层次所有竞租人的技术能力、养殖经验、经济实力、履约诚信等。</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3、就某一标段号池塘，如果仅有一名竞租人参加竞租的且该竞租人及其报价符合评审条件的，则由该竞租人中标。</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就某一标段号池塘，如果中标人的竞租报价未达到该池塘上一轮租赁价格的，须按照该池塘上一轮租赁价格的租金标准作为双方成交价格并签署租赁合同。</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五、招租人依据评审组的书面评审报告，确定中标人，并与中标人签订《中标确认书》、《池塘租赁合同》等文件。如中标人未能与招租人当场签订《中标确认书》、或竞租人未能按时足额缴纳履约保证金和第一期租金的、或逾期签署租赁合同的，招租人有权取消中标人的中标资格，可以通知第二名中标候选人签署《中标确认书》和《池塘租赁合同》等文件，也可以重新招租。</w:t>
      </w: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0367A8">
      <w:pPr>
        <w:spacing w:line="580" w:lineRule="exact"/>
        <w:rPr>
          <w:rFonts w:asciiTheme="minorEastAsia" w:hAnsiTheme="minorEastAsia"/>
          <w:color w:val="000000" w:themeColor="text1"/>
          <w:sz w:val="28"/>
          <w:szCs w:val="28"/>
        </w:rPr>
      </w:pPr>
    </w:p>
    <w:p w:rsidR="000367A8" w:rsidRDefault="00143B5A">
      <w:pPr>
        <w:spacing w:line="580" w:lineRule="exact"/>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lastRenderedPageBreak/>
        <w:t>附件1：中标确认书</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中标确认书</w:t>
      </w:r>
    </w:p>
    <w:p w:rsidR="000367A8" w:rsidRDefault="00143B5A" w:rsidP="000367A8">
      <w:pPr>
        <w:spacing w:line="560" w:lineRule="exact"/>
        <w:ind w:firstLineChars="202" w:firstLine="566"/>
        <w:rPr>
          <w:rFonts w:asciiTheme="minorEastAsia" w:hAnsiTheme="minorEastAsia"/>
          <w:color w:val="000000" w:themeColor="text1"/>
          <w:sz w:val="28"/>
          <w:szCs w:val="28"/>
          <w:u w:val="single"/>
        </w:rPr>
      </w:pPr>
      <w:r>
        <w:rPr>
          <w:rFonts w:asciiTheme="minorEastAsia" w:hAnsiTheme="minorEastAsia" w:hint="eastAsia"/>
          <w:color w:val="000000" w:themeColor="text1"/>
          <w:sz w:val="28"/>
          <w:szCs w:val="28"/>
        </w:rPr>
        <w:t>甲方（招租人）：</w:t>
      </w:r>
      <w:r>
        <w:rPr>
          <w:rFonts w:asciiTheme="minorEastAsia" w:hAnsiTheme="minorEastAsia" w:hint="eastAsia"/>
          <w:color w:val="000000" w:themeColor="text1"/>
          <w:sz w:val="28"/>
          <w:szCs w:val="28"/>
          <w:u w:val="single"/>
        </w:rPr>
        <w:t xml:space="preserve">  盐城市灌东盐场发展有限公司  </w:t>
      </w:r>
    </w:p>
    <w:p w:rsidR="000367A8" w:rsidRDefault="00143B5A" w:rsidP="000367A8">
      <w:pPr>
        <w:spacing w:line="560" w:lineRule="exact"/>
        <w:ind w:firstLineChars="202" w:firstLine="5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乙方（中标人）：</w:t>
      </w:r>
      <w:r>
        <w:rPr>
          <w:rFonts w:asciiTheme="minorEastAsia" w:hAnsiTheme="minorEastAsia" w:hint="eastAsia"/>
          <w:color w:val="000000" w:themeColor="text1"/>
          <w:sz w:val="28"/>
          <w:szCs w:val="28"/>
          <w:u w:val="single"/>
        </w:rPr>
        <w:t xml:space="preserve">                              </w:t>
      </w:r>
      <w:r>
        <w:rPr>
          <w:rFonts w:asciiTheme="minorEastAsia" w:hAnsiTheme="minorEastAsia" w:hint="eastAsia"/>
          <w:color w:val="000000" w:themeColor="text1"/>
          <w:sz w:val="28"/>
          <w:szCs w:val="28"/>
        </w:rPr>
        <w:t xml:space="preserve"> </w:t>
      </w:r>
    </w:p>
    <w:p w:rsidR="000367A8" w:rsidRDefault="000367A8" w:rsidP="000367A8">
      <w:pPr>
        <w:spacing w:line="240" w:lineRule="exact"/>
        <w:ind w:firstLineChars="202" w:firstLine="566"/>
        <w:rPr>
          <w:rFonts w:asciiTheme="minorEastAsia" w:hAnsiTheme="minorEastAsia"/>
          <w:color w:val="000000" w:themeColor="text1"/>
          <w:sz w:val="28"/>
          <w:szCs w:val="28"/>
        </w:rPr>
      </w:pPr>
    </w:p>
    <w:p w:rsidR="000367A8" w:rsidRDefault="00143B5A" w:rsidP="000367A8">
      <w:pPr>
        <w:spacing w:line="520" w:lineRule="exact"/>
        <w:ind w:firstLineChars="202" w:firstLine="5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在甲方组织的2020年度池塘公开招租程序中，乙方已被确定为中标人。现将相关事项确认如下：</w:t>
      </w:r>
    </w:p>
    <w:p w:rsidR="000367A8" w:rsidRDefault="00143B5A" w:rsidP="000367A8">
      <w:pPr>
        <w:spacing w:line="520" w:lineRule="exact"/>
        <w:ind w:firstLineChars="202" w:firstLine="5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1、乙方竞租成功的池塘为甲方公布的《招租池塘情况一览表》中载明的第</w:t>
      </w:r>
      <w:r>
        <w:rPr>
          <w:rFonts w:asciiTheme="minorEastAsia" w:hAnsiTheme="minorEastAsia" w:hint="eastAsia"/>
          <w:color w:val="000000" w:themeColor="text1"/>
          <w:sz w:val="28"/>
          <w:szCs w:val="28"/>
          <w:u w:val="single"/>
          <w:shd w:val="pct10" w:color="auto" w:fill="FFFFFF"/>
        </w:rPr>
        <w:t xml:space="preserve">                    </w:t>
      </w:r>
      <w:r>
        <w:rPr>
          <w:rFonts w:asciiTheme="minorEastAsia" w:hAnsiTheme="minorEastAsia" w:hint="eastAsia"/>
          <w:color w:val="000000" w:themeColor="text1"/>
          <w:sz w:val="28"/>
          <w:szCs w:val="28"/>
        </w:rPr>
        <w:t>标段号池塘/水库。</w:t>
      </w:r>
    </w:p>
    <w:p w:rsidR="000367A8" w:rsidRDefault="00143B5A" w:rsidP="000367A8">
      <w:pPr>
        <w:spacing w:line="520" w:lineRule="exact"/>
        <w:ind w:firstLineChars="202" w:firstLine="5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2、乙方应缴纳的履约保证金总金额为小写</w:t>
      </w:r>
      <w:r>
        <w:rPr>
          <w:rFonts w:asciiTheme="minorEastAsia" w:hAnsiTheme="minorEastAsia" w:hint="eastAsia"/>
          <w:color w:val="000000" w:themeColor="text1"/>
          <w:sz w:val="28"/>
          <w:szCs w:val="28"/>
          <w:u w:val="single"/>
          <w:shd w:val="pct10" w:color="auto" w:fill="FFFFFF"/>
        </w:rPr>
        <w:t xml:space="preserve">             </w:t>
      </w:r>
      <w:r>
        <w:rPr>
          <w:rFonts w:asciiTheme="minorEastAsia" w:hAnsiTheme="minorEastAsia" w:hint="eastAsia"/>
          <w:color w:val="000000" w:themeColor="text1"/>
          <w:sz w:val="28"/>
          <w:szCs w:val="28"/>
        </w:rPr>
        <w:t>元。乙方已缴纳的竞租保证金小写</w:t>
      </w:r>
      <w:r>
        <w:rPr>
          <w:rFonts w:asciiTheme="minorEastAsia" w:hAnsiTheme="minorEastAsia" w:hint="eastAsia"/>
          <w:color w:val="000000" w:themeColor="text1"/>
          <w:sz w:val="28"/>
          <w:szCs w:val="28"/>
          <w:u w:val="single"/>
          <w:shd w:val="pct10" w:color="auto" w:fill="FFFFFF"/>
        </w:rPr>
        <w:t xml:space="preserve">             </w:t>
      </w:r>
      <w:r>
        <w:rPr>
          <w:rFonts w:asciiTheme="minorEastAsia" w:hAnsiTheme="minorEastAsia" w:hint="eastAsia"/>
          <w:color w:val="000000" w:themeColor="text1"/>
          <w:sz w:val="28"/>
          <w:szCs w:val="28"/>
        </w:rPr>
        <w:t>元自动转入履约保证金，乙方需补足</w:t>
      </w:r>
      <w:r>
        <w:rPr>
          <w:rFonts w:asciiTheme="minorEastAsia" w:hAnsiTheme="minorEastAsia" w:hint="eastAsia"/>
          <w:color w:val="000000" w:themeColor="text1"/>
          <w:sz w:val="28"/>
          <w:szCs w:val="28"/>
          <w:u w:val="single"/>
          <w:shd w:val="pct10" w:color="auto" w:fill="FFFFFF"/>
        </w:rPr>
        <w:t xml:space="preserve">               </w:t>
      </w:r>
      <w:r>
        <w:rPr>
          <w:rFonts w:asciiTheme="minorEastAsia" w:hAnsiTheme="minorEastAsia" w:hint="eastAsia"/>
          <w:color w:val="000000" w:themeColor="text1"/>
          <w:sz w:val="28"/>
          <w:szCs w:val="28"/>
        </w:rPr>
        <w:t>元。另外，乙方应缴纳第一期租金</w:t>
      </w:r>
      <w:r>
        <w:rPr>
          <w:rFonts w:asciiTheme="minorEastAsia" w:hAnsiTheme="minorEastAsia" w:hint="eastAsia"/>
          <w:color w:val="000000" w:themeColor="text1"/>
          <w:sz w:val="28"/>
          <w:szCs w:val="28"/>
          <w:u w:val="single"/>
          <w:shd w:val="pct10" w:color="auto" w:fill="FFFFFF"/>
        </w:rPr>
        <w:t xml:space="preserve">             </w:t>
      </w:r>
      <w:r>
        <w:rPr>
          <w:rFonts w:asciiTheme="minorEastAsia" w:hAnsiTheme="minorEastAsia" w:hint="eastAsia"/>
          <w:color w:val="000000" w:themeColor="text1"/>
          <w:sz w:val="28"/>
          <w:szCs w:val="28"/>
        </w:rPr>
        <w:t>元。上述两项合计人民币大写</w:t>
      </w:r>
      <w:r>
        <w:rPr>
          <w:rFonts w:asciiTheme="minorEastAsia" w:hAnsiTheme="minorEastAsia" w:hint="eastAsia"/>
          <w:color w:val="000000" w:themeColor="text1"/>
          <w:sz w:val="28"/>
          <w:szCs w:val="28"/>
          <w:u w:val="single"/>
          <w:shd w:val="pct10" w:color="auto" w:fill="FFFFFF"/>
        </w:rPr>
        <w:t xml:space="preserve">                              </w:t>
      </w:r>
      <w:r>
        <w:rPr>
          <w:rFonts w:asciiTheme="minorEastAsia" w:hAnsiTheme="minorEastAsia" w:hint="eastAsia"/>
          <w:color w:val="000000" w:themeColor="text1"/>
          <w:sz w:val="28"/>
          <w:szCs w:val="28"/>
        </w:rPr>
        <w:t>元，由乙方自签署本确认书后7日内付清。</w:t>
      </w:r>
    </w:p>
    <w:p w:rsidR="000367A8" w:rsidRDefault="00143B5A" w:rsidP="000367A8">
      <w:pPr>
        <w:spacing w:line="520" w:lineRule="exact"/>
        <w:ind w:firstLineChars="202" w:firstLine="5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3、在乙方交清履约保证金和第一期租金后3日内，乙方须与甲方正式签署此前已公布的《池塘租赁合同》。租赁合同中的权利义务性条款不得调整。</w:t>
      </w:r>
    </w:p>
    <w:p w:rsidR="000367A8" w:rsidRDefault="00143B5A" w:rsidP="000367A8">
      <w:pPr>
        <w:spacing w:line="520" w:lineRule="exact"/>
        <w:ind w:firstLineChars="202" w:firstLine="566"/>
        <w:rPr>
          <w:rFonts w:asciiTheme="minorEastAsia" w:hAnsiTheme="minorEastAsia"/>
          <w:color w:val="000000" w:themeColor="text1"/>
          <w:sz w:val="28"/>
          <w:szCs w:val="28"/>
        </w:rPr>
      </w:pPr>
      <w:r>
        <w:rPr>
          <w:rFonts w:asciiTheme="minorEastAsia" w:hAnsiTheme="minorEastAsia" w:hint="eastAsia"/>
          <w:color w:val="000000" w:themeColor="text1"/>
          <w:sz w:val="28"/>
          <w:szCs w:val="28"/>
        </w:rPr>
        <w:t>4、如中标人未能与招租人当场签订《中标确认书》、或竞租人未能按时足额缴纳履约保证金和第一期租金的、或逾期签署租赁合同的，招租人有权取消中标人的中标资格，可以通知第二名中标候选人签署《中标确认书》和《池塘租赁合同》，也可以重新招租。</w:t>
      </w:r>
    </w:p>
    <w:p w:rsidR="000367A8" w:rsidRDefault="000367A8" w:rsidP="000367A8">
      <w:pPr>
        <w:spacing w:line="520" w:lineRule="exact"/>
        <w:ind w:firstLineChars="202" w:firstLine="566"/>
        <w:rPr>
          <w:rFonts w:asciiTheme="minorEastAsia" w:hAnsiTheme="minorEastAsia"/>
          <w:color w:val="000000" w:themeColor="text1"/>
          <w:sz w:val="28"/>
          <w:szCs w:val="28"/>
        </w:rPr>
      </w:pPr>
    </w:p>
    <w:p w:rsidR="000367A8" w:rsidRDefault="00143B5A">
      <w:pPr>
        <w:spacing w:line="520" w:lineRule="exact"/>
        <w:rPr>
          <w:rFonts w:asciiTheme="minorEastAsia" w:hAnsiTheme="minorEastAsia"/>
          <w:color w:val="000000" w:themeColor="text1"/>
          <w:sz w:val="28"/>
          <w:szCs w:val="28"/>
          <w:u w:val="single"/>
        </w:rPr>
      </w:pPr>
      <w:r>
        <w:rPr>
          <w:rFonts w:asciiTheme="minorEastAsia" w:hAnsiTheme="minorEastAsia" w:hint="eastAsia"/>
          <w:color w:val="000000" w:themeColor="text1"/>
          <w:sz w:val="28"/>
          <w:szCs w:val="28"/>
        </w:rPr>
        <w:t>甲方：</w:t>
      </w:r>
      <w:r>
        <w:rPr>
          <w:rFonts w:asciiTheme="minorEastAsia" w:hAnsiTheme="minorEastAsia" w:hint="eastAsia"/>
          <w:color w:val="000000" w:themeColor="text1"/>
          <w:sz w:val="28"/>
          <w:szCs w:val="28"/>
          <w:u w:val="single"/>
        </w:rPr>
        <w:t xml:space="preserve">                       </w:t>
      </w:r>
      <w:r>
        <w:rPr>
          <w:rFonts w:asciiTheme="minorEastAsia" w:hAnsiTheme="minorEastAsia" w:hint="eastAsia"/>
          <w:color w:val="000000" w:themeColor="text1"/>
          <w:sz w:val="28"/>
          <w:szCs w:val="28"/>
        </w:rPr>
        <w:t>代表：</w:t>
      </w:r>
      <w:r>
        <w:rPr>
          <w:rFonts w:asciiTheme="minorEastAsia" w:hAnsiTheme="minorEastAsia" w:hint="eastAsia"/>
          <w:color w:val="000000" w:themeColor="text1"/>
          <w:sz w:val="28"/>
          <w:szCs w:val="28"/>
          <w:u w:val="single"/>
        </w:rPr>
        <w:t xml:space="preserve">                 </w:t>
      </w:r>
    </w:p>
    <w:p w:rsidR="000367A8" w:rsidRDefault="00143B5A">
      <w:pPr>
        <w:spacing w:line="520" w:lineRule="exac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乙方：</w:t>
      </w:r>
      <w:r>
        <w:rPr>
          <w:rFonts w:asciiTheme="minorEastAsia" w:hAnsiTheme="minorEastAsia" w:hint="eastAsia"/>
          <w:color w:val="000000" w:themeColor="text1"/>
          <w:sz w:val="28"/>
          <w:szCs w:val="28"/>
          <w:u w:val="single"/>
        </w:rPr>
        <w:t xml:space="preserve">                       </w:t>
      </w:r>
      <w:r>
        <w:rPr>
          <w:rFonts w:asciiTheme="minorEastAsia" w:hAnsiTheme="minorEastAsia" w:hint="eastAsia"/>
          <w:color w:val="000000" w:themeColor="text1"/>
          <w:sz w:val="28"/>
          <w:szCs w:val="28"/>
        </w:rPr>
        <w:t>代表：</w:t>
      </w:r>
      <w:r>
        <w:rPr>
          <w:rFonts w:asciiTheme="minorEastAsia" w:hAnsiTheme="minorEastAsia" w:hint="eastAsia"/>
          <w:color w:val="000000" w:themeColor="text1"/>
          <w:sz w:val="28"/>
          <w:szCs w:val="28"/>
          <w:u w:val="single"/>
        </w:rPr>
        <w:t xml:space="preserve">                 </w:t>
      </w:r>
      <w:r>
        <w:rPr>
          <w:rFonts w:asciiTheme="minorEastAsia" w:hAnsiTheme="minorEastAsia" w:hint="eastAsia"/>
          <w:color w:val="000000" w:themeColor="text1"/>
          <w:sz w:val="28"/>
          <w:szCs w:val="28"/>
        </w:rPr>
        <w:t xml:space="preserve"> </w:t>
      </w:r>
    </w:p>
    <w:p w:rsidR="000367A8" w:rsidRDefault="00143B5A" w:rsidP="009311D2">
      <w:pPr>
        <w:spacing w:line="520" w:lineRule="exact"/>
        <w:ind w:firstLineChars="1750" w:firstLine="490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签署时间：2020年  月  日</w:t>
      </w:r>
    </w:p>
    <w:p w:rsidR="000367A8" w:rsidRDefault="000367A8">
      <w:pPr>
        <w:spacing w:line="520" w:lineRule="exact"/>
        <w:rPr>
          <w:rFonts w:asciiTheme="minorEastAsia" w:hAnsiTheme="minorEastAsia"/>
          <w:color w:val="000000" w:themeColor="text1"/>
          <w:sz w:val="28"/>
          <w:szCs w:val="28"/>
        </w:rPr>
      </w:pPr>
    </w:p>
    <w:p w:rsidR="000367A8" w:rsidRDefault="00143B5A">
      <w:pPr>
        <w:spacing w:line="580" w:lineRule="exact"/>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lastRenderedPageBreak/>
        <w:t xml:space="preserve">附件2：招租池塘情况一览表 </w:t>
      </w:r>
    </w:p>
    <w:p w:rsidR="000367A8" w:rsidRDefault="000367A8">
      <w:pPr>
        <w:spacing w:line="240" w:lineRule="exact"/>
        <w:rPr>
          <w:rFonts w:ascii="仿宋" w:eastAsia="仿宋" w:hAnsi="仿宋"/>
          <w:b/>
          <w:color w:val="000000" w:themeColor="text1"/>
          <w:sz w:val="28"/>
          <w:szCs w:val="28"/>
        </w:rPr>
      </w:pPr>
    </w:p>
    <w:tbl>
      <w:tblPr>
        <w:tblW w:w="9449" w:type="dxa"/>
        <w:tblLayout w:type="fixed"/>
        <w:tblCellMar>
          <w:left w:w="0" w:type="dxa"/>
          <w:right w:w="0" w:type="dxa"/>
        </w:tblCellMar>
        <w:tblLook w:val="04A0"/>
      </w:tblPr>
      <w:tblGrid>
        <w:gridCol w:w="448"/>
        <w:gridCol w:w="1248"/>
        <w:gridCol w:w="935"/>
        <w:gridCol w:w="614"/>
        <w:gridCol w:w="1115"/>
        <w:gridCol w:w="718"/>
        <w:gridCol w:w="803"/>
        <w:gridCol w:w="747"/>
        <w:gridCol w:w="1049"/>
        <w:gridCol w:w="1772"/>
      </w:tblGrid>
      <w:tr w:rsidR="000367A8">
        <w:trPr>
          <w:trHeight w:val="624"/>
        </w:trPr>
        <w:tc>
          <w:tcPr>
            <w:tcW w:w="9449" w:type="dxa"/>
            <w:gridSpan w:val="10"/>
            <w:vMerge w:val="restart"/>
            <w:tcBorders>
              <w:top w:val="nil"/>
              <w:left w:val="nil"/>
              <w:bottom w:val="nil"/>
              <w:right w:val="nil"/>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32"/>
                <w:szCs w:val="32"/>
              </w:rPr>
            </w:pPr>
            <w:r>
              <w:rPr>
                <w:rFonts w:ascii="宋体" w:eastAsia="宋体" w:hAnsi="宋体" w:cs="宋体" w:hint="eastAsia"/>
                <w:b/>
                <w:color w:val="000000"/>
                <w:kern w:val="0"/>
                <w:sz w:val="32"/>
                <w:szCs w:val="32"/>
              </w:rPr>
              <w:t>招租池塘情况一览表</w:t>
            </w:r>
          </w:p>
        </w:tc>
      </w:tr>
      <w:tr w:rsidR="000367A8">
        <w:trPr>
          <w:trHeight w:val="624"/>
        </w:trPr>
        <w:tc>
          <w:tcPr>
            <w:tcW w:w="9449" w:type="dxa"/>
            <w:gridSpan w:val="10"/>
            <w:vMerge/>
            <w:tcBorders>
              <w:top w:val="nil"/>
              <w:left w:val="nil"/>
              <w:bottom w:val="nil"/>
              <w:right w:val="nil"/>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32"/>
                <w:szCs w:val="32"/>
              </w:rPr>
            </w:pPr>
          </w:p>
        </w:tc>
      </w:tr>
      <w:tr w:rsidR="000367A8">
        <w:trPr>
          <w:trHeight w:val="1275"/>
        </w:trPr>
        <w:tc>
          <w:tcPr>
            <w:tcW w:w="4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招租池塘标段号</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池塘位置</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租赁面积（亩）</w:t>
            </w: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池塘</w:t>
            </w:r>
            <w:r>
              <w:rPr>
                <w:rFonts w:ascii="宋体" w:eastAsia="宋体" w:hAnsi="宋体" w:cs="宋体" w:hint="eastAsia"/>
                <w:b/>
                <w:color w:val="000000"/>
                <w:kern w:val="0"/>
                <w:sz w:val="18"/>
                <w:szCs w:val="18"/>
              </w:rPr>
              <w:br/>
              <w:t>类型</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租赁到</w:t>
            </w:r>
            <w:r>
              <w:rPr>
                <w:rFonts w:ascii="宋体" w:eastAsia="宋体" w:hAnsi="宋体" w:cs="宋体" w:hint="eastAsia"/>
                <w:b/>
                <w:color w:val="000000"/>
                <w:kern w:val="0"/>
                <w:sz w:val="18"/>
                <w:szCs w:val="18"/>
              </w:rPr>
              <w:br/>
              <w:t>期时间</w:t>
            </w: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招租底价（每亩每年人民币元）</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竞租保证金（人民币元）</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竞租人的具体要求（公司、非法人组织、自然人）</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原租赁人</w:t>
            </w:r>
            <w:r>
              <w:rPr>
                <w:rFonts w:ascii="宋体" w:eastAsia="宋体" w:hAnsi="宋体" w:cs="宋体" w:hint="eastAsia"/>
                <w:b/>
                <w:color w:val="000000"/>
                <w:kern w:val="0"/>
                <w:sz w:val="18"/>
                <w:szCs w:val="18"/>
              </w:rPr>
              <w:br/>
              <w:t>及原单价</w:t>
            </w:r>
          </w:p>
        </w:tc>
        <w:tc>
          <w:tcPr>
            <w:tcW w:w="17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备   注</w:t>
            </w: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Tahoma" w:eastAsia="Tahoma" w:hAnsi="Tahoma" w:cs="Tahoma"/>
                <w:color w:val="000000"/>
                <w:sz w:val="18"/>
                <w:szCs w:val="18"/>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合   计</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 xml:space="preserve">50171.37 </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Tahoma" w:eastAsia="Tahoma" w:hAnsi="Tahoma" w:cs="Tahoma"/>
                <w:b/>
                <w:color w:val="000000"/>
                <w:sz w:val="18"/>
                <w:szCs w:val="18"/>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1.淮东养殖区</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 xml:space="preserve">22066.70 </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r>
      <w:tr w:rsidR="000367A8">
        <w:trPr>
          <w:trHeight w:val="585"/>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2</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淮八东线</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7091.18</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淡水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1100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780000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淮安通威 1200</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不含保护区外池塘</w:t>
            </w:r>
            <w:r>
              <w:rPr>
                <w:rFonts w:ascii="宋体" w:eastAsia="宋体" w:hAnsi="宋体" w:cs="宋体" w:hint="eastAsia"/>
                <w:color w:val="000000"/>
                <w:kern w:val="0"/>
                <w:sz w:val="18"/>
                <w:szCs w:val="18"/>
              </w:rPr>
              <w:br/>
              <w:t>面积以实际测量为准</w:t>
            </w:r>
          </w:p>
        </w:tc>
      </w:tr>
      <w:tr w:rsidR="000367A8">
        <w:trPr>
          <w:trHeight w:val="540"/>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3</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淮八西线</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6007.82</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淡水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1100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660000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颜传虎  885</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不含保护区外池塘</w:t>
            </w:r>
            <w:r>
              <w:rPr>
                <w:rFonts w:ascii="宋体" w:eastAsia="宋体" w:hAnsi="宋体" w:cs="宋体" w:hint="eastAsia"/>
                <w:color w:val="000000"/>
                <w:kern w:val="0"/>
                <w:sz w:val="18"/>
                <w:szCs w:val="18"/>
              </w:rPr>
              <w:br/>
              <w:t>面积以实际测量为准</w:t>
            </w:r>
          </w:p>
        </w:tc>
      </w:tr>
      <w:tr w:rsidR="000367A8">
        <w:trPr>
          <w:trHeight w:val="435"/>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4</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八圩西线</w:t>
            </w:r>
            <w:r>
              <w:rPr>
                <w:rFonts w:ascii="宋体" w:eastAsia="宋体" w:hAnsi="宋体" w:cs="宋体" w:hint="eastAsia"/>
                <w:color w:val="000000"/>
                <w:kern w:val="0"/>
                <w:sz w:val="18"/>
                <w:szCs w:val="18"/>
              </w:rPr>
              <w:br/>
              <w:t>（原效益滩）</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2489.33 </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1000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250000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林英发  540</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面积以实际测量为准</w:t>
            </w:r>
          </w:p>
        </w:tc>
      </w:tr>
      <w:tr w:rsidR="000367A8">
        <w:trPr>
          <w:trHeight w:val="495"/>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5</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新星工区知青滩</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3367.14</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1100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370000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周卫国  750</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面积以实际测量为准</w:t>
            </w:r>
          </w:p>
        </w:tc>
      </w:tr>
      <w:tr w:rsidR="000367A8">
        <w:trPr>
          <w:trHeight w:val="435"/>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10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高压水库</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2395.67</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1100 </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260000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周卫国  750</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面积以实际测量为准</w:t>
            </w:r>
          </w:p>
        </w:tc>
      </w:tr>
      <w:tr w:rsidR="000367A8">
        <w:trPr>
          <w:trHeight w:val="435"/>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1</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高压水库西侧</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312.73</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nil"/>
              <w:left w:val="nil"/>
              <w:bottom w:val="nil"/>
              <w:right w:val="nil"/>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1100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35000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唐界</w:t>
            </w:r>
          </w:p>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385</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705"/>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6</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高压水库、知青滩海堤堆边（边角地）</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402.83</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520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张海胜</w:t>
            </w:r>
            <w:r>
              <w:rPr>
                <w:rFonts w:ascii="宋体" w:eastAsia="宋体" w:hAnsi="宋体" w:cs="宋体" w:hint="eastAsia"/>
                <w:color w:val="000000"/>
                <w:kern w:val="0"/>
                <w:sz w:val="18"/>
                <w:szCs w:val="18"/>
              </w:rPr>
              <w:br/>
              <w:t>胡可同  240</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Tahoma" w:eastAsia="Tahoma" w:hAnsi="Tahoma" w:cs="Tahoma"/>
                <w:b/>
                <w:color w:val="000000"/>
                <w:sz w:val="18"/>
                <w:szCs w:val="18"/>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2.新星养殖区</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14990.42</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7</w:t>
            </w:r>
          </w:p>
        </w:tc>
        <w:tc>
          <w:tcPr>
            <w:tcW w:w="124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8-1水库</w:t>
            </w:r>
          </w:p>
        </w:tc>
        <w:tc>
          <w:tcPr>
            <w:tcW w:w="935"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7657.19</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淡水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300 </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230000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公司 </w:t>
            </w:r>
          </w:p>
        </w:tc>
        <w:tc>
          <w:tcPr>
            <w:tcW w:w="104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淮安通威  242</w:t>
            </w:r>
          </w:p>
        </w:tc>
        <w:tc>
          <w:tcPr>
            <w:tcW w:w="17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bottom"/>
          </w:tcPr>
          <w:p w:rsidR="000367A8" w:rsidRDefault="000367A8">
            <w:pPr>
              <w:jc w:val="center"/>
              <w:rPr>
                <w:rFonts w:ascii="Tahoma" w:eastAsia="Tahoma" w:hAnsi="Tahoma" w:cs="Tahoma"/>
                <w:color w:val="000000"/>
                <w:sz w:val="18"/>
                <w:szCs w:val="18"/>
              </w:rPr>
            </w:pPr>
          </w:p>
        </w:tc>
      </w:tr>
      <w:tr w:rsidR="000367A8">
        <w:trPr>
          <w:trHeight w:val="570"/>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8</w:t>
            </w:r>
          </w:p>
        </w:tc>
        <w:tc>
          <w:tcPr>
            <w:tcW w:w="124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9-1水库</w:t>
            </w:r>
          </w:p>
        </w:tc>
        <w:tc>
          <w:tcPr>
            <w:tcW w:w="935"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5800</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400 </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230000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公司 </w:t>
            </w:r>
          </w:p>
        </w:tc>
        <w:tc>
          <w:tcPr>
            <w:tcW w:w="104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福建宝智  379</w:t>
            </w:r>
          </w:p>
        </w:tc>
        <w:tc>
          <w:tcPr>
            <w:tcW w:w="177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2020年3月31日</w:t>
            </w:r>
          </w:p>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到期</w:t>
            </w:r>
          </w:p>
        </w:tc>
      </w:tr>
      <w:tr w:rsidR="000367A8">
        <w:trPr>
          <w:trHeight w:val="778"/>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9</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新建工区西</w:t>
            </w:r>
            <w:r>
              <w:rPr>
                <w:rFonts w:ascii="宋体" w:eastAsia="宋体" w:hAnsi="宋体" w:cs="宋体" w:hint="eastAsia"/>
                <w:color w:val="000000"/>
                <w:kern w:val="0"/>
                <w:sz w:val="18"/>
                <w:szCs w:val="18"/>
              </w:rPr>
              <w:br/>
              <w:t>（9-1水库东）</w:t>
            </w:r>
          </w:p>
        </w:tc>
        <w:tc>
          <w:tcPr>
            <w:tcW w:w="935"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1459.62</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170000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林振国</w:t>
            </w:r>
            <w:r>
              <w:rPr>
                <w:rFonts w:ascii="宋体" w:eastAsia="宋体" w:hAnsi="宋体" w:cs="宋体" w:hint="eastAsia"/>
                <w:color w:val="000000"/>
                <w:kern w:val="0"/>
                <w:sz w:val="18"/>
                <w:szCs w:val="18"/>
              </w:rPr>
              <w:br/>
              <w:t>范金华  650</w:t>
            </w:r>
          </w:p>
        </w:tc>
        <w:tc>
          <w:tcPr>
            <w:tcW w:w="177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0367A8" w:rsidRDefault="00143B5A">
            <w:pPr>
              <w:widowControl/>
              <w:jc w:val="center"/>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不含保护区外池塘</w:t>
            </w: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11</w:t>
            </w:r>
          </w:p>
        </w:tc>
        <w:tc>
          <w:tcPr>
            <w:tcW w:w="124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西三条西北角</w:t>
            </w:r>
          </w:p>
        </w:tc>
        <w:tc>
          <w:tcPr>
            <w:tcW w:w="935"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73.61</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8000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方宗连  920</w:t>
            </w:r>
          </w:p>
        </w:tc>
        <w:tc>
          <w:tcPr>
            <w:tcW w:w="177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03"/>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Tahoma" w:eastAsia="Tahoma" w:hAnsi="Tahoma" w:cs="Tahoma"/>
                <w:b/>
                <w:color w:val="000000"/>
                <w:sz w:val="18"/>
                <w:szCs w:val="18"/>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3.裕通养殖区</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13114.25</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7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0367A8">
            <w:pPr>
              <w:jc w:val="center"/>
              <w:rPr>
                <w:rFonts w:ascii="宋体" w:eastAsia="宋体" w:hAnsi="宋体" w:cs="宋体"/>
                <w:b/>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12</w:t>
            </w:r>
          </w:p>
        </w:tc>
        <w:tc>
          <w:tcPr>
            <w:tcW w:w="1248"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海堤西水库</w:t>
            </w:r>
          </w:p>
        </w:tc>
        <w:tc>
          <w:tcPr>
            <w:tcW w:w="935"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3200</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淡水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2020.12.31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550 </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180000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公司</w:t>
            </w:r>
          </w:p>
        </w:tc>
        <w:tc>
          <w:tcPr>
            <w:tcW w:w="1049"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淮安通威  550</w:t>
            </w:r>
          </w:p>
        </w:tc>
        <w:tc>
          <w:tcPr>
            <w:tcW w:w="17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宋体" w:eastAsia="宋体" w:hAnsi="宋体" w:cs="宋体"/>
                <w:color w:val="FF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lastRenderedPageBreak/>
              <w:t>13</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3排20-22#</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127.09</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15000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林保先  920</w:t>
            </w:r>
          </w:p>
        </w:tc>
        <w:tc>
          <w:tcPr>
            <w:tcW w:w="177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14</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3排1-19#</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938.58</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2B604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11</w:t>
            </w:r>
            <w:r w:rsidR="00143B5A">
              <w:rPr>
                <w:rFonts w:ascii="宋体" w:eastAsia="宋体" w:hAnsi="宋体" w:cs="宋体" w:hint="eastAsia"/>
                <w:color w:val="000000"/>
                <w:kern w:val="0"/>
                <w:sz w:val="18"/>
                <w:szCs w:val="18"/>
              </w:rPr>
              <w:t xml:space="preserve">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金同明  920</w:t>
            </w:r>
          </w:p>
        </w:tc>
        <w:tc>
          <w:tcPr>
            <w:tcW w:w="177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660"/>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15</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8排1-32#</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1309.08</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150000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蓝吉星</w:t>
            </w:r>
            <w:r>
              <w:rPr>
                <w:rFonts w:ascii="宋体" w:eastAsia="宋体" w:hAnsi="宋体" w:cs="宋体" w:hint="eastAsia"/>
                <w:color w:val="000000"/>
                <w:kern w:val="0"/>
                <w:sz w:val="18"/>
                <w:szCs w:val="18"/>
              </w:rPr>
              <w:br/>
              <w:t>张义和  870</w:t>
            </w:r>
          </w:p>
        </w:tc>
        <w:tc>
          <w:tcPr>
            <w:tcW w:w="177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16</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6排36-40#,</w:t>
            </w:r>
            <w:r>
              <w:rPr>
                <w:rFonts w:ascii="宋体" w:eastAsia="宋体" w:hAnsi="宋体" w:cs="宋体" w:hint="eastAsia"/>
                <w:color w:val="000000"/>
                <w:kern w:val="0"/>
                <w:sz w:val="18"/>
                <w:szCs w:val="18"/>
              </w:rPr>
              <w:br/>
              <w:t>7排36-37#</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254.94</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林彩平  870</w:t>
            </w:r>
          </w:p>
        </w:tc>
        <w:tc>
          <w:tcPr>
            <w:tcW w:w="177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17</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8排33-35#</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172.25</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李建印  920</w:t>
            </w:r>
          </w:p>
        </w:tc>
        <w:tc>
          <w:tcPr>
            <w:tcW w:w="177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18</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9排1-37#</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2315.36</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260000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秦子建  870</w:t>
            </w:r>
          </w:p>
        </w:tc>
        <w:tc>
          <w:tcPr>
            <w:tcW w:w="177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39"/>
        </w:trPr>
        <w:tc>
          <w:tcPr>
            <w:tcW w:w="448"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19</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12排45-47#、49#</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399.12</w:t>
            </w:r>
          </w:p>
        </w:tc>
        <w:tc>
          <w:tcPr>
            <w:tcW w:w="614"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46000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nil"/>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金同明  900</w:t>
            </w:r>
          </w:p>
        </w:tc>
        <w:tc>
          <w:tcPr>
            <w:tcW w:w="1772" w:type="dxa"/>
            <w:tcBorders>
              <w:top w:val="single" w:sz="4" w:space="0" w:color="000000"/>
              <w:left w:val="single" w:sz="4" w:space="0" w:color="000000"/>
              <w:bottom w:val="nil"/>
              <w:right w:val="single" w:sz="4" w:space="0" w:color="000000"/>
            </w:tcBorders>
            <w:shd w:val="clear" w:color="auto" w:fill="FFFFFF"/>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21</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12排24-27# </w:t>
            </w:r>
            <w:r>
              <w:rPr>
                <w:rFonts w:ascii="宋体" w:eastAsia="宋体" w:hAnsi="宋体" w:cs="宋体" w:hint="eastAsia"/>
                <w:color w:val="000000"/>
                <w:kern w:val="0"/>
                <w:sz w:val="18"/>
                <w:szCs w:val="18"/>
              </w:rPr>
              <w:br/>
              <w:t>35-42#、 48#</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819.66</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95000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林圣洪  880</w:t>
            </w:r>
          </w:p>
        </w:tc>
        <w:tc>
          <w:tcPr>
            <w:tcW w:w="177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22</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12排50-57#</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248.32</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杜兰林  870</w:t>
            </w:r>
          </w:p>
        </w:tc>
        <w:tc>
          <w:tcPr>
            <w:tcW w:w="177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23</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12排1-23#</w:t>
            </w:r>
            <w:r>
              <w:rPr>
                <w:rFonts w:ascii="宋体" w:eastAsia="宋体" w:hAnsi="宋体" w:cs="宋体" w:hint="eastAsia"/>
                <w:color w:val="000000"/>
                <w:kern w:val="0"/>
                <w:sz w:val="18"/>
                <w:szCs w:val="18"/>
              </w:rPr>
              <w:br/>
              <w:t xml:space="preserve"> 28-34#</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1225.82</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140000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王先招  870</w:t>
            </w:r>
          </w:p>
        </w:tc>
        <w:tc>
          <w:tcPr>
            <w:tcW w:w="17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宋体" w:eastAsia="宋体" w:hAnsi="宋体" w:cs="宋体"/>
                <w:color w:val="FF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24</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13排1-2# </w:t>
            </w:r>
            <w:r>
              <w:rPr>
                <w:rFonts w:ascii="宋体" w:eastAsia="宋体" w:hAnsi="宋体" w:cs="宋体" w:hint="eastAsia"/>
                <w:color w:val="000000"/>
                <w:kern w:val="0"/>
                <w:sz w:val="18"/>
                <w:szCs w:val="18"/>
              </w:rPr>
              <w:br/>
              <w:t>24-25#</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216.75</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25000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王连平  920</w:t>
            </w:r>
          </w:p>
        </w:tc>
        <w:tc>
          <w:tcPr>
            <w:tcW w:w="17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宋体" w:eastAsia="宋体" w:hAnsi="宋体" w:cs="宋体"/>
                <w:color w:val="FF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25</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13排4-5#</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110.57</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13000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金林微  920</w:t>
            </w:r>
          </w:p>
        </w:tc>
        <w:tc>
          <w:tcPr>
            <w:tcW w:w="17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26</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13排9-10# </w:t>
            </w:r>
            <w:r>
              <w:rPr>
                <w:rFonts w:ascii="宋体" w:eastAsia="宋体" w:hAnsi="宋体" w:cs="宋体" w:hint="eastAsia"/>
                <w:color w:val="000000"/>
                <w:kern w:val="0"/>
                <w:sz w:val="18"/>
                <w:szCs w:val="18"/>
              </w:rPr>
              <w:br/>
              <w:t>13-23#</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710.48</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80000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朱华君  920</w:t>
            </w:r>
          </w:p>
        </w:tc>
        <w:tc>
          <w:tcPr>
            <w:tcW w:w="17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27</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13排7-8#</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108.94</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13000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陈大万  920</w:t>
            </w:r>
          </w:p>
        </w:tc>
        <w:tc>
          <w:tcPr>
            <w:tcW w:w="17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28</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13排3#、6#</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108.56</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13000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洪永奎  920</w:t>
            </w:r>
          </w:p>
        </w:tc>
        <w:tc>
          <w:tcPr>
            <w:tcW w:w="17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29</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13排11-12#</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109.91</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13000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陈云吉  920</w:t>
            </w:r>
          </w:p>
        </w:tc>
        <w:tc>
          <w:tcPr>
            <w:tcW w:w="17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30</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13排26-30#</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271.19</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30000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丁东红  920</w:t>
            </w:r>
          </w:p>
        </w:tc>
        <w:tc>
          <w:tcPr>
            <w:tcW w:w="17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r w:rsidR="000367A8">
        <w:trPr>
          <w:trHeight w:val="439"/>
        </w:trPr>
        <w:tc>
          <w:tcPr>
            <w:tcW w:w="4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Tahoma" w:eastAsia="Tahoma" w:hAnsi="Tahoma" w:cs="Tahoma"/>
                <w:color w:val="000000"/>
                <w:sz w:val="18"/>
                <w:szCs w:val="18"/>
              </w:rPr>
            </w:pPr>
            <w:r>
              <w:rPr>
                <w:rFonts w:ascii="Tahoma" w:eastAsia="Tahoma" w:hAnsi="Tahoma" w:cs="Tahoma"/>
                <w:color w:val="000000"/>
                <w:kern w:val="0"/>
                <w:sz w:val="18"/>
                <w:szCs w:val="18"/>
              </w:rPr>
              <w:t>31</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13排31-40#</w:t>
            </w:r>
          </w:p>
        </w:tc>
        <w:tc>
          <w:tcPr>
            <w:tcW w:w="93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467.63</w:t>
            </w:r>
          </w:p>
        </w:tc>
        <w:tc>
          <w:tcPr>
            <w:tcW w:w="61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海水</w:t>
            </w:r>
          </w:p>
        </w:tc>
        <w:tc>
          <w:tcPr>
            <w:tcW w:w="111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2021.12.31</w:t>
            </w:r>
          </w:p>
        </w:tc>
        <w:tc>
          <w:tcPr>
            <w:tcW w:w="718"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1150 </w:t>
            </w:r>
          </w:p>
        </w:tc>
        <w:tc>
          <w:tcPr>
            <w:tcW w:w="80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54000 </w:t>
            </w:r>
          </w:p>
        </w:tc>
        <w:tc>
          <w:tcPr>
            <w:tcW w:w="7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不限</w:t>
            </w: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143B5A">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张青春  920</w:t>
            </w:r>
          </w:p>
        </w:tc>
        <w:tc>
          <w:tcPr>
            <w:tcW w:w="17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367A8" w:rsidRDefault="000367A8">
            <w:pPr>
              <w:jc w:val="center"/>
              <w:rPr>
                <w:rFonts w:ascii="宋体" w:eastAsia="宋体" w:hAnsi="宋体" w:cs="宋体"/>
                <w:color w:val="000000"/>
                <w:sz w:val="18"/>
                <w:szCs w:val="18"/>
              </w:rPr>
            </w:pPr>
          </w:p>
        </w:tc>
      </w:tr>
    </w:tbl>
    <w:p w:rsidR="000367A8" w:rsidRDefault="000367A8">
      <w:pPr>
        <w:spacing w:line="720" w:lineRule="auto"/>
        <w:jc w:val="center"/>
        <w:rPr>
          <w:rFonts w:asciiTheme="minorEastAsia" w:hAnsiTheme="minorEastAsia"/>
          <w:b/>
          <w:color w:val="000000" w:themeColor="text1"/>
          <w:sz w:val="32"/>
          <w:szCs w:val="32"/>
        </w:rPr>
      </w:pPr>
    </w:p>
    <w:p w:rsidR="000367A8" w:rsidRDefault="000367A8">
      <w:pPr>
        <w:spacing w:line="720" w:lineRule="auto"/>
        <w:jc w:val="center"/>
        <w:rPr>
          <w:rFonts w:asciiTheme="minorEastAsia" w:hAnsiTheme="minorEastAsia"/>
          <w:b/>
          <w:color w:val="000000" w:themeColor="text1"/>
          <w:sz w:val="32"/>
          <w:szCs w:val="32"/>
        </w:rPr>
      </w:pPr>
    </w:p>
    <w:p w:rsidR="000367A8" w:rsidRDefault="000367A8">
      <w:pPr>
        <w:spacing w:line="720" w:lineRule="auto"/>
        <w:jc w:val="center"/>
        <w:rPr>
          <w:rFonts w:asciiTheme="minorEastAsia" w:hAnsiTheme="minorEastAsia"/>
          <w:b/>
          <w:color w:val="000000" w:themeColor="text1"/>
          <w:sz w:val="32"/>
          <w:szCs w:val="32"/>
        </w:rPr>
      </w:pPr>
    </w:p>
    <w:p w:rsidR="000367A8" w:rsidRDefault="000367A8">
      <w:pPr>
        <w:spacing w:line="720" w:lineRule="auto"/>
        <w:jc w:val="center"/>
        <w:rPr>
          <w:rFonts w:asciiTheme="minorEastAsia" w:hAnsiTheme="minorEastAsia"/>
          <w:b/>
          <w:color w:val="000000" w:themeColor="text1"/>
          <w:sz w:val="32"/>
          <w:szCs w:val="32"/>
        </w:rPr>
      </w:pPr>
    </w:p>
    <w:p w:rsidR="000367A8" w:rsidRDefault="000367A8">
      <w:pPr>
        <w:spacing w:line="720" w:lineRule="auto"/>
        <w:jc w:val="center"/>
        <w:rPr>
          <w:rFonts w:asciiTheme="minorEastAsia" w:hAnsiTheme="minorEastAsia"/>
          <w:b/>
          <w:color w:val="000000" w:themeColor="text1"/>
          <w:sz w:val="32"/>
          <w:szCs w:val="32"/>
        </w:rPr>
      </w:pPr>
    </w:p>
    <w:p w:rsidR="000367A8" w:rsidRDefault="00143B5A">
      <w:pPr>
        <w:spacing w:line="580" w:lineRule="exact"/>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t xml:space="preserve">附件3：竞租池塘登记表 </w:t>
      </w:r>
    </w:p>
    <w:p w:rsidR="000367A8" w:rsidRDefault="000367A8">
      <w:pPr>
        <w:spacing w:line="240" w:lineRule="exact"/>
        <w:rPr>
          <w:rFonts w:ascii="华文中宋" w:eastAsia="华文中宋" w:hAnsi="华文中宋"/>
          <w:b/>
          <w:color w:val="000000" w:themeColor="text1"/>
          <w:sz w:val="36"/>
          <w:szCs w:val="36"/>
        </w:rPr>
      </w:pP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 xml:space="preserve">竞租池塘登记表 </w:t>
      </w:r>
      <w:r>
        <w:rPr>
          <w:rFonts w:ascii="仿宋" w:eastAsia="仿宋" w:hAnsi="仿宋" w:hint="eastAsia"/>
          <w:b/>
          <w:color w:val="000000" w:themeColor="text1"/>
          <w:sz w:val="28"/>
          <w:szCs w:val="28"/>
        </w:rPr>
        <w:t xml:space="preserve">                                       </w:t>
      </w:r>
    </w:p>
    <w:tbl>
      <w:tblPr>
        <w:tblStyle w:val="a7"/>
        <w:tblW w:w="0" w:type="auto"/>
        <w:tblLook w:val="04A0"/>
      </w:tblPr>
      <w:tblGrid>
        <w:gridCol w:w="2235"/>
        <w:gridCol w:w="6662"/>
      </w:tblGrid>
      <w:tr w:rsidR="000367A8">
        <w:tc>
          <w:tcPr>
            <w:tcW w:w="2235" w:type="dxa"/>
            <w:vAlign w:val="center"/>
          </w:tcPr>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竞租人名称/姓名</w:t>
            </w:r>
          </w:p>
        </w:tc>
        <w:tc>
          <w:tcPr>
            <w:tcW w:w="6662" w:type="dxa"/>
          </w:tcPr>
          <w:p w:rsidR="000367A8" w:rsidRDefault="000367A8">
            <w:pPr>
              <w:spacing w:line="360" w:lineRule="auto"/>
              <w:rPr>
                <w:rFonts w:ascii="仿宋" w:eastAsia="仿宋" w:hAnsi="仿宋" w:cs="Times New Roman"/>
                <w:b/>
                <w:color w:val="000000" w:themeColor="text1"/>
                <w:kern w:val="0"/>
                <w:sz w:val="28"/>
                <w:szCs w:val="28"/>
              </w:rPr>
            </w:pPr>
          </w:p>
        </w:tc>
      </w:tr>
      <w:tr w:rsidR="000367A8">
        <w:tc>
          <w:tcPr>
            <w:tcW w:w="2235" w:type="dxa"/>
            <w:vAlign w:val="center"/>
          </w:tcPr>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竞租人证件及号码</w:t>
            </w:r>
          </w:p>
        </w:tc>
        <w:tc>
          <w:tcPr>
            <w:tcW w:w="6662" w:type="dxa"/>
          </w:tcPr>
          <w:p w:rsidR="000367A8" w:rsidRDefault="000367A8">
            <w:pPr>
              <w:spacing w:line="360" w:lineRule="auto"/>
              <w:rPr>
                <w:rFonts w:ascii="仿宋" w:eastAsia="仿宋" w:hAnsi="仿宋" w:cs="Times New Roman"/>
                <w:b/>
                <w:color w:val="000000" w:themeColor="text1"/>
                <w:kern w:val="0"/>
                <w:sz w:val="28"/>
                <w:szCs w:val="28"/>
              </w:rPr>
            </w:pPr>
          </w:p>
        </w:tc>
      </w:tr>
      <w:tr w:rsidR="000367A8">
        <w:tc>
          <w:tcPr>
            <w:tcW w:w="2235" w:type="dxa"/>
            <w:vAlign w:val="center"/>
          </w:tcPr>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竞租人的声明</w:t>
            </w:r>
          </w:p>
        </w:tc>
        <w:tc>
          <w:tcPr>
            <w:tcW w:w="6662" w:type="dxa"/>
          </w:tcPr>
          <w:p w:rsidR="000367A8" w:rsidRDefault="00143B5A" w:rsidP="000367A8">
            <w:pPr>
              <w:ind w:firstLineChars="202" w:firstLine="485"/>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1、本人已经完全知悉意向竞租池塘的现状，完全理解招租人就本次池塘招租的所有招租文件内容，并完全接受招租文件的所有要求。</w:t>
            </w:r>
          </w:p>
          <w:p w:rsidR="000367A8" w:rsidRDefault="00143B5A" w:rsidP="000367A8">
            <w:pPr>
              <w:ind w:firstLineChars="202" w:firstLine="485"/>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2、本人与招租人</w:t>
            </w:r>
            <w:r w:rsidR="009454D8" w:rsidRPr="009454D8">
              <w:rPr>
                <w:rFonts w:ascii="仿宋" w:eastAsia="仿宋" w:hAnsi="仿宋" w:cs="Times New Roman" w:hint="eastAsia"/>
                <w:color w:val="000000" w:themeColor="text1"/>
                <w:kern w:val="0"/>
                <w:sz w:val="24"/>
                <w:szCs w:val="24"/>
              </w:rPr>
              <w:t>盐城市灌东盐场发展有限公司</w:t>
            </w:r>
            <w:r>
              <w:rPr>
                <w:rFonts w:ascii="仿宋" w:eastAsia="仿宋" w:hAnsi="仿宋" w:cs="Times New Roman" w:hint="eastAsia"/>
                <w:color w:val="000000" w:themeColor="text1"/>
                <w:kern w:val="0"/>
                <w:sz w:val="24"/>
                <w:szCs w:val="24"/>
              </w:rPr>
              <w:t>之间的此前所有池塘/水库租赁合同或承包合同的有关争议全部处理完毕，双方之间不再有任何争议和纠纷，且本人承诺不再向招租人（原出租人）提出任何主张和要求。</w:t>
            </w:r>
          </w:p>
          <w:p w:rsidR="000367A8" w:rsidRDefault="00143B5A" w:rsidP="000367A8">
            <w:pPr>
              <w:ind w:firstLineChars="202" w:firstLine="485"/>
              <w:rPr>
                <w:rFonts w:ascii="仿宋" w:eastAsia="仿宋" w:hAnsi="仿宋" w:cs="Times New Roman"/>
                <w:b/>
                <w:color w:val="000000" w:themeColor="text1"/>
                <w:kern w:val="0"/>
                <w:sz w:val="24"/>
                <w:szCs w:val="24"/>
              </w:rPr>
            </w:pPr>
            <w:r>
              <w:rPr>
                <w:rFonts w:ascii="仿宋" w:eastAsia="仿宋" w:hAnsi="仿宋" w:cs="Times New Roman" w:hint="eastAsia"/>
                <w:color w:val="000000" w:themeColor="text1"/>
                <w:kern w:val="0"/>
                <w:sz w:val="24"/>
                <w:szCs w:val="24"/>
              </w:rPr>
              <w:t>3、就我方中标的池塘，如我方报价未达到该池塘上一轮租赁价格（单价）的，我方同意按照该池塘上一轮租赁价格的租金标准作为双方成交价格并签署租赁合同。</w:t>
            </w:r>
          </w:p>
        </w:tc>
      </w:tr>
      <w:tr w:rsidR="000367A8">
        <w:tc>
          <w:tcPr>
            <w:tcW w:w="2235" w:type="dxa"/>
            <w:vAlign w:val="center"/>
          </w:tcPr>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意向竞租池塘</w:t>
            </w:r>
          </w:p>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标段号</w:t>
            </w:r>
          </w:p>
        </w:tc>
        <w:tc>
          <w:tcPr>
            <w:tcW w:w="6662" w:type="dxa"/>
            <w:vAlign w:val="center"/>
          </w:tcPr>
          <w:p w:rsidR="000367A8" w:rsidRDefault="00143B5A">
            <w:pPr>
              <w:spacing w:line="360" w:lineRule="auto"/>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招租人已公布《招租池塘情况一览表》中载明的招租池塘标段号为第</w:t>
            </w:r>
            <w:r>
              <w:rPr>
                <w:rFonts w:ascii="仿宋" w:eastAsia="仿宋" w:hAnsi="仿宋" w:cs="Times New Roman" w:hint="eastAsia"/>
                <w:color w:val="000000" w:themeColor="text1"/>
                <w:kern w:val="0"/>
                <w:sz w:val="28"/>
                <w:szCs w:val="28"/>
                <w:shd w:val="pct10" w:color="auto" w:fill="FFFFFF"/>
              </w:rPr>
              <w:t xml:space="preserve">                </w:t>
            </w:r>
            <w:r>
              <w:rPr>
                <w:rFonts w:ascii="仿宋" w:eastAsia="仿宋" w:hAnsi="仿宋" w:cs="Times New Roman" w:hint="eastAsia"/>
                <w:color w:val="000000" w:themeColor="text1"/>
                <w:kern w:val="0"/>
                <w:sz w:val="24"/>
                <w:szCs w:val="24"/>
              </w:rPr>
              <w:t>号池塘。</w:t>
            </w:r>
          </w:p>
        </w:tc>
      </w:tr>
      <w:tr w:rsidR="000367A8">
        <w:trPr>
          <w:trHeight w:val="655"/>
        </w:trPr>
        <w:tc>
          <w:tcPr>
            <w:tcW w:w="2235" w:type="dxa"/>
            <w:vAlign w:val="center"/>
          </w:tcPr>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已缴竞租保证金</w:t>
            </w:r>
          </w:p>
        </w:tc>
        <w:tc>
          <w:tcPr>
            <w:tcW w:w="6662" w:type="dxa"/>
            <w:vAlign w:val="center"/>
          </w:tcPr>
          <w:p w:rsidR="000367A8" w:rsidRDefault="00143B5A">
            <w:pPr>
              <w:spacing w:line="360" w:lineRule="auto"/>
              <w:rPr>
                <w:rFonts w:ascii="仿宋" w:eastAsia="仿宋" w:hAnsi="仿宋" w:cs="Times New Roman"/>
                <w:color w:val="000000" w:themeColor="text1"/>
                <w:kern w:val="0"/>
                <w:sz w:val="28"/>
                <w:szCs w:val="28"/>
              </w:rPr>
            </w:pPr>
            <w:r>
              <w:rPr>
                <w:rFonts w:ascii="仿宋" w:eastAsia="仿宋" w:hAnsi="仿宋" w:cs="Times New Roman" w:hint="eastAsia"/>
                <w:color w:val="000000" w:themeColor="text1"/>
                <w:kern w:val="0"/>
                <w:sz w:val="24"/>
                <w:szCs w:val="24"/>
              </w:rPr>
              <w:t>人民币小写</w:t>
            </w:r>
            <w:r>
              <w:rPr>
                <w:rFonts w:ascii="仿宋" w:eastAsia="仿宋" w:hAnsi="仿宋" w:cs="Times New Roman" w:hint="eastAsia"/>
                <w:color w:val="000000" w:themeColor="text1"/>
                <w:kern w:val="0"/>
                <w:sz w:val="24"/>
                <w:szCs w:val="24"/>
                <w:shd w:val="pct10" w:color="auto" w:fill="FFFFFF"/>
              </w:rPr>
              <w:t xml:space="preserve">                 </w:t>
            </w:r>
            <w:r>
              <w:rPr>
                <w:rFonts w:ascii="仿宋" w:eastAsia="仿宋" w:hAnsi="仿宋" w:cs="Times New Roman" w:hint="eastAsia"/>
                <w:color w:val="000000" w:themeColor="text1"/>
                <w:kern w:val="0"/>
                <w:sz w:val="24"/>
                <w:szCs w:val="24"/>
              </w:rPr>
              <w:t>元。</w:t>
            </w:r>
          </w:p>
        </w:tc>
      </w:tr>
      <w:tr w:rsidR="000367A8">
        <w:tc>
          <w:tcPr>
            <w:tcW w:w="2235" w:type="dxa"/>
            <w:vAlign w:val="center"/>
          </w:tcPr>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竞租人送达地址</w:t>
            </w:r>
          </w:p>
        </w:tc>
        <w:tc>
          <w:tcPr>
            <w:tcW w:w="6662" w:type="dxa"/>
            <w:vAlign w:val="center"/>
          </w:tcPr>
          <w:p w:rsidR="000367A8" w:rsidRDefault="000367A8">
            <w:pPr>
              <w:spacing w:line="360" w:lineRule="auto"/>
              <w:rPr>
                <w:rFonts w:ascii="仿宋" w:eastAsia="仿宋" w:hAnsi="仿宋" w:cs="Times New Roman"/>
                <w:b/>
                <w:color w:val="000000" w:themeColor="text1"/>
                <w:kern w:val="0"/>
                <w:sz w:val="28"/>
                <w:szCs w:val="28"/>
              </w:rPr>
            </w:pPr>
          </w:p>
        </w:tc>
      </w:tr>
      <w:tr w:rsidR="000367A8">
        <w:tc>
          <w:tcPr>
            <w:tcW w:w="2235" w:type="dxa"/>
            <w:vAlign w:val="center"/>
          </w:tcPr>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联系人及电话号码</w:t>
            </w:r>
          </w:p>
        </w:tc>
        <w:tc>
          <w:tcPr>
            <w:tcW w:w="6662" w:type="dxa"/>
          </w:tcPr>
          <w:p w:rsidR="000367A8" w:rsidRDefault="000367A8">
            <w:pPr>
              <w:spacing w:line="360" w:lineRule="auto"/>
              <w:rPr>
                <w:rFonts w:ascii="仿宋" w:eastAsia="仿宋" w:hAnsi="仿宋" w:cs="Times New Roman"/>
                <w:b/>
                <w:color w:val="000000" w:themeColor="text1"/>
                <w:kern w:val="0"/>
                <w:sz w:val="28"/>
                <w:szCs w:val="28"/>
              </w:rPr>
            </w:pPr>
          </w:p>
        </w:tc>
      </w:tr>
      <w:tr w:rsidR="000367A8">
        <w:trPr>
          <w:trHeight w:val="2759"/>
        </w:trPr>
        <w:tc>
          <w:tcPr>
            <w:tcW w:w="2235" w:type="dxa"/>
            <w:vAlign w:val="center"/>
          </w:tcPr>
          <w:p w:rsidR="000367A8" w:rsidRDefault="00143B5A">
            <w:pPr>
              <w:spacing w:line="360" w:lineRule="auto"/>
              <w:rPr>
                <w:rFonts w:asciiTheme="minorEastAsia" w:hAnsiTheme="minorEastAsia" w:cs="Times New Roman"/>
                <w:b/>
                <w:color w:val="000000" w:themeColor="text1"/>
                <w:kern w:val="0"/>
                <w:sz w:val="24"/>
                <w:szCs w:val="24"/>
              </w:rPr>
            </w:pPr>
            <w:r>
              <w:rPr>
                <w:rFonts w:asciiTheme="minorEastAsia" w:hAnsiTheme="minorEastAsia" w:cs="Times New Roman" w:hint="eastAsia"/>
                <w:b/>
                <w:color w:val="000000" w:themeColor="text1"/>
                <w:kern w:val="0"/>
                <w:sz w:val="24"/>
                <w:szCs w:val="24"/>
              </w:rPr>
              <w:t>竞租人确认</w:t>
            </w:r>
          </w:p>
        </w:tc>
        <w:tc>
          <w:tcPr>
            <w:tcW w:w="6662" w:type="dxa"/>
          </w:tcPr>
          <w:p w:rsidR="000367A8" w:rsidRDefault="00143B5A">
            <w:pPr>
              <w:spacing w:line="360" w:lineRule="auto"/>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（竞租人盖章、签名手印）</w:t>
            </w:r>
          </w:p>
          <w:p w:rsidR="000367A8" w:rsidRDefault="000367A8">
            <w:pPr>
              <w:spacing w:line="360" w:lineRule="auto"/>
              <w:rPr>
                <w:rFonts w:ascii="仿宋" w:eastAsia="仿宋" w:hAnsi="仿宋" w:cs="Times New Roman"/>
                <w:color w:val="000000" w:themeColor="text1"/>
                <w:kern w:val="0"/>
                <w:sz w:val="24"/>
                <w:szCs w:val="24"/>
              </w:rPr>
            </w:pPr>
          </w:p>
          <w:p w:rsidR="000367A8" w:rsidRDefault="000367A8">
            <w:pPr>
              <w:spacing w:line="360" w:lineRule="auto"/>
              <w:rPr>
                <w:rFonts w:ascii="仿宋" w:eastAsia="仿宋" w:hAnsi="仿宋" w:cs="Times New Roman"/>
                <w:color w:val="000000" w:themeColor="text1"/>
                <w:kern w:val="0"/>
                <w:sz w:val="24"/>
                <w:szCs w:val="24"/>
              </w:rPr>
            </w:pPr>
          </w:p>
          <w:p w:rsidR="000367A8" w:rsidRDefault="00143B5A">
            <w:pPr>
              <w:spacing w:line="360" w:lineRule="auto"/>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 xml:space="preserve"> </w:t>
            </w:r>
          </w:p>
          <w:p w:rsidR="000367A8" w:rsidRDefault="00143B5A">
            <w:pPr>
              <w:spacing w:line="360" w:lineRule="auto"/>
              <w:jc w:val="right"/>
              <w:rPr>
                <w:rFonts w:ascii="仿宋" w:eastAsia="仿宋" w:hAnsi="仿宋" w:cs="Times New Roman"/>
                <w:b/>
                <w:color w:val="000000" w:themeColor="text1"/>
                <w:kern w:val="0"/>
                <w:sz w:val="28"/>
                <w:szCs w:val="28"/>
              </w:rPr>
            </w:pPr>
            <w:r>
              <w:rPr>
                <w:rFonts w:ascii="仿宋" w:eastAsia="仿宋" w:hAnsi="仿宋" w:cs="Times New Roman" w:hint="eastAsia"/>
                <w:color w:val="000000" w:themeColor="text1"/>
                <w:kern w:val="0"/>
                <w:sz w:val="24"/>
                <w:szCs w:val="24"/>
              </w:rPr>
              <w:t>2020年   月   日</w:t>
            </w:r>
          </w:p>
        </w:tc>
      </w:tr>
    </w:tbl>
    <w:p w:rsidR="000367A8" w:rsidRDefault="000367A8">
      <w:pPr>
        <w:rPr>
          <w:rFonts w:ascii="仿宋" w:eastAsia="仿宋" w:hAnsi="仿宋"/>
          <w:b/>
          <w:color w:val="000000" w:themeColor="text1"/>
          <w:sz w:val="28"/>
          <w:szCs w:val="28"/>
          <w:u w:val="single"/>
        </w:rPr>
      </w:pPr>
    </w:p>
    <w:p w:rsidR="000367A8" w:rsidRDefault="000367A8">
      <w:pPr>
        <w:rPr>
          <w:rFonts w:ascii="仿宋" w:eastAsia="仿宋" w:hAnsi="仿宋"/>
          <w:b/>
          <w:color w:val="000000" w:themeColor="text1"/>
          <w:sz w:val="28"/>
          <w:szCs w:val="28"/>
          <w:u w:val="single"/>
        </w:rPr>
      </w:pPr>
    </w:p>
    <w:p w:rsidR="000367A8" w:rsidRDefault="000367A8">
      <w:pPr>
        <w:rPr>
          <w:rFonts w:ascii="仿宋" w:eastAsia="仿宋" w:hAnsi="仿宋"/>
          <w:b/>
          <w:color w:val="000000" w:themeColor="text1"/>
          <w:sz w:val="28"/>
          <w:szCs w:val="28"/>
          <w:u w:val="single"/>
        </w:rPr>
      </w:pPr>
    </w:p>
    <w:p w:rsidR="000367A8" w:rsidRDefault="00143B5A">
      <w:pPr>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t>附件4：声明书</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声明书</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在此声明：就此前的本人与盐城市灌东盐场发展有限公司之间的池塘/水库的所有租赁合同或承包合同，本人承诺不再向盐城市灌东盐场发展有限公司提出任何主张和要求，本人和盐城市灌东盐场发展有限公司之间的所有争议和纠纷全部处理完毕，双方之间不再有任何争议和纠纷。本人将不会就租赁合同或承包合同的相关事宜通过诉讼、仲裁或上访信访等形式向盐城市灌东盐场发展有限公司提出任何赔偿或补偿要求。</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本人承诺，本声明不得撤销、不得变更、不得违背，声明内容在任何情况下均永久有效。</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特此声明。</w:t>
      </w:r>
    </w:p>
    <w:p w:rsidR="000367A8" w:rsidRDefault="000367A8">
      <w:pPr>
        <w:spacing w:line="560" w:lineRule="exact"/>
        <w:ind w:firstLineChars="1569" w:firstLine="4393"/>
        <w:rPr>
          <w:rFonts w:ascii="仿宋" w:eastAsia="仿宋" w:hAnsi="仿宋"/>
          <w:color w:val="000000" w:themeColor="text1"/>
          <w:sz w:val="28"/>
          <w:szCs w:val="28"/>
        </w:rPr>
      </w:pPr>
    </w:p>
    <w:p w:rsidR="000367A8" w:rsidRDefault="00143B5A" w:rsidP="009311D2">
      <w:pPr>
        <w:spacing w:line="560" w:lineRule="exact"/>
        <w:ind w:firstLineChars="850" w:firstLine="2380"/>
        <w:rPr>
          <w:rFonts w:ascii="仿宋" w:eastAsia="仿宋" w:hAnsi="仿宋"/>
          <w:color w:val="000000" w:themeColor="text1"/>
          <w:sz w:val="28"/>
          <w:szCs w:val="28"/>
        </w:rPr>
      </w:pPr>
      <w:r>
        <w:rPr>
          <w:rFonts w:ascii="仿宋" w:eastAsia="仿宋" w:hAnsi="仿宋" w:hint="eastAsia"/>
          <w:color w:val="000000" w:themeColor="text1"/>
          <w:sz w:val="28"/>
          <w:szCs w:val="28"/>
        </w:rPr>
        <w:t>说明人（盖章、签名手印）：</w:t>
      </w:r>
    </w:p>
    <w:p w:rsidR="000367A8" w:rsidRDefault="000367A8">
      <w:pPr>
        <w:spacing w:line="560" w:lineRule="exact"/>
        <w:ind w:firstLineChars="1569" w:firstLine="4393"/>
        <w:rPr>
          <w:rFonts w:ascii="仿宋" w:eastAsia="仿宋" w:hAnsi="仿宋"/>
          <w:color w:val="000000" w:themeColor="text1"/>
          <w:sz w:val="28"/>
          <w:szCs w:val="28"/>
        </w:rPr>
      </w:pPr>
    </w:p>
    <w:p w:rsidR="000367A8" w:rsidRDefault="00143B5A" w:rsidP="009311D2">
      <w:pPr>
        <w:spacing w:line="560" w:lineRule="exact"/>
        <w:ind w:firstLineChars="1919" w:firstLine="5373"/>
        <w:rPr>
          <w:rFonts w:ascii="仿宋" w:eastAsia="仿宋" w:hAnsi="仿宋"/>
          <w:color w:val="000000" w:themeColor="text1"/>
          <w:sz w:val="28"/>
          <w:szCs w:val="28"/>
        </w:rPr>
      </w:pPr>
      <w:r>
        <w:rPr>
          <w:rFonts w:ascii="仿宋" w:eastAsia="仿宋" w:hAnsi="仿宋" w:hint="eastAsia"/>
          <w:color w:val="000000" w:themeColor="text1"/>
          <w:sz w:val="28"/>
          <w:szCs w:val="28"/>
        </w:rPr>
        <w:t>二〇二〇年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w:t>
      </w:r>
    </w:p>
    <w:p w:rsidR="000367A8" w:rsidRDefault="000367A8">
      <w:pPr>
        <w:rPr>
          <w:rFonts w:asciiTheme="minorEastAsia" w:hAnsiTheme="minorEastAsia"/>
          <w:b/>
          <w:color w:val="000000" w:themeColor="text1"/>
          <w:sz w:val="28"/>
          <w:szCs w:val="28"/>
        </w:rPr>
      </w:pPr>
    </w:p>
    <w:p w:rsidR="000367A8" w:rsidRDefault="000367A8">
      <w:pPr>
        <w:rPr>
          <w:rFonts w:asciiTheme="minorEastAsia" w:hAnsiTheme="minorEastAsia"/>
          <w:b/>
          <w:color w:val="000000" w:themeColor="text1"/>
          <w:sz w:val="28"/>
          <w:szCs w:val="28"/>
        </w:rPr>
      </w:pPr>
    </w:p>
    <w:p w:rsidR="000367A8" w:rsidRDefault="000367A8">
      <w:pPr>
        <w:rPr>
          <w:rFonts w:asciiTheme="minorEastAsia" w:hAnsiTheme="minorEastAsia"/>
          <w:b/>
          <w:color w:val="000000" w:themeColor="text1"/>
          <w:sz w:val="28"/>
          <w:szCs w:val="28"/>
        </w:rPr>
      </w:pPr>
    </w:p>
    <w:p w:rsidR="000367A8" w:rsidRDefault="000367A8">
      <w:pPr>
        <w:rPr>
          <w:rFonts w:asciiTheme="minorEastAsia" w:hAnsiTheme="minorEastAsia"/>
          <w:b/>
          <w:color w:val="000000" w:themeColor="text1"/>
          <w:sz w:val="28"/>
          <w:szCs w:val="28"/>
        </w:rPr>
      </w:pPr>
    </w:p>
    <w:p w:rsidR="000367A8" w:rsidRDefault="000367A8">
      <w:pPr>
        <w:rPr>
          <w:rFonts w:asciiTheme="minorEastAsia" w:hAnsiTheme="minorEastAsia"/>
          <w:b/>
          <w:color w:val="000000" w:themeColor="text1"/>
          <w:sz w:val="28"/>
          <w:szCs w:val="28"/>
        </w:rPr>
      </w:pPr>
    </w:p>
    <w:p w:rsidR="000367A8" w:rsidRDefault="000367A8">
      <w:pPr>
        <w:rPr>
          <w:rFonts w:asciiTheme="minorEastAsia" w:hAnsiTheme="minorEastAsia"/>
          <w:b/>
          <w:color w:val="000000" w:themeColor="text1"/>
          <w:sz w:val="28"/>
          <w:szCs w:val="28"/>
        </w:rPr>
      </w:pPr>
    </w:p>
    <w:p w:rsidR="000367A8" w:rsidRDefault="000367A8">
      <w:pPr>
        <w:rPr>
          <w:rFonts w:asciiTheme="minorEastAsia" w:hAnsiTheme="minorEastAsia"/>
          <w:b/>
          <w:color w:val="000000" w:themeColor="text1"/>
          <w:sz w:val="28"/>
          <w:szCs w:val="28"/>
        </w:rPr>
      </w:pPr>
    </w:p>
    <w:p w:rsidR="000367A8" w:rsidRDefault="00143B5A">
      <w:pPr>
        <w:rPr>
          <w:rFonts w:ascii="幼圆" w:eastAsia="幼圆" w:hAnsiTheme="minorEastAsia"/>
          <w:b/>
          <w:color w:val="000000" w:themeColor="text1"/>
          <w:sz w:val="28"/>
          <w:szCs w:val="28"/>
        </w:rPr>
      </w:pPr>
      <w:r>
        <w:rPr>
          <w:rFonts w:ascii="幼圆" w:eastAsia="幼圆" w:hAnsiTheme="minorEastAsia"/>
          <w:b/>
          <w:color w:val="000000" w:themeColor="text1"/>
          <w:sz w:val="28"/>
          <w:szCs w:val="28"/>
        </w:rPr>
        <w:t>附件</w:t>
      </w:r>
      <w:r>
        <w:rPr>
          <w:rFonts w:ascii="幼圆" w:eastAsia="幼圆" w:hAnsiTheme="minorEastAsia" w:hint="eastAsia"/>
          <w:b/>
          <w:color w:val="000000" w:themeColor="text1"/>
          <w:sz w:val="28"/>
          <w:szCs w:val="28"/>
        </w:rPr>
        <w:t>5：池塘租赁合同</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池塘租赁合同</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甲方(出租人): 盐城市灌东盐场发展有限公司</w:t>
      </w:r>
    </w:p>
    <w:p w:rsidR="000367A8" w:rsidRDefault="00143B5A" w:rsidP="000367A8">
      <w:pPr>
        <w:spacing w:line="56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乙方(承租人):</w:t>
      </w:r>
      <w:r>
        <w:rPr>
          <w:rFonts w:ascii="仿宋" w:eastAsia="仿宋" w:hAnsi="仿宋" w:hint="eastAsia"/>
          <w:color w:val="000000" w:themeColor="text1"/>
          <w:sz w:val="28"/>
          <w:szCs w:val="28"/>
          <w:u w:val="single"/>
        </w:rPr>
        <w:t xml:space="preserve">                                    </w:t>
      </w:r>
    </w:p>
    <w:p w:rsidR="000367A8" w:rsidRDefault="000367A8" w:rsidP="000367A8">
      <w:pPr>
        <w:spacing w:line="560" w:lineRule="exact"/>
        <w:ind w:firstLineChars="202" w:firstLine="566"/>
        <w:rPr>
          <w:rFonts w:ascii="仿宋" w:eastAsia="仿宋" w:hAnsi="仿宋"/>
          <w:color w:val="000000" w:themeColor="text1"/>
          <w:sz w:val="28"/>
          <w:szCs w:val="28"/>
          <w:u w:val="single"/>
        </w:rPr>
      </w:pP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为充分利用土地资源，发展壮大甲方养殖业，本着互惠互利、共同发展原则，根据我国《合同法》等法律规定和经公开竞租的评审结果，经甲乙双方协商，就乙方中标的养殖池塘签订本租赁合同。</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一、租赁物的概况</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租赁物1:位于</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内的</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养殖池塘(共</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块塘),实际租赁面积为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亩。养殖产品为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租赁物2:位于</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内的</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养殖池塘(共</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块塘),实际租赁面积为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亩。养殖产品为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租赁物3:位于</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内的</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养殖池塘(共</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块塘),实际租赁面积为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亩。养殖产品为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租赁物4:位于</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内的</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养殖池塘(共</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块塘),实际租赁面积为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亩。养殖产品为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上述租赁面积合计</w:t>
      </w:r>
      <w:r>
        <w:rPr>
          <w:rFonts w:ascii="仿宋" w:eastAsia="仿宋" w:hAnsi="仿宋" w:hint="eastAsia"/>
          <w:color w:val="000000" w:themeColor="text1"/>
          <w:sz w:val="28"/>
          <w:szCs w:val="28"/>
          <w:u w:val="single"/>
          <w:shd w:val="pct10" w:color="auto" w:fill="FFFFFF"/>
        </w:rPr>
        <w:t xml:space="preserve">         </w:t>
      </w:r>
      <w:r>
        <w:rPr>
          <w:rFonts w:ascii="仿宋" w:eastAsia="仿宋" w:hAnsi="仿宋" w:hint="eastAsia"/>
          <w:color w:val="000000" w:themeColor="text1"/>
          <w:sz w:val="28"/>
          <w:szCs w:val="28"/>
        </w:rPr>
        <w:t>亩，业经双方确认无误，以后任何一方不得再就租赁面积问题提出异议。上述池塘均以现状出租，在租赁期间，甲方不再就池塘及其附属设施的维护、修缮等进行资金投入。在本合同签署后，乙方应及时自行进驻池塘并开展养殖活动，双方签署上述池塘的出租资产的交接手续，双方对此均无异议。</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二、租赁用途</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租赁池塘只能从事</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养殖，乙方不得从事其他行业生产。</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三、租赁期限</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本合同租赁期限为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个月，即租期自甲方实际交付池塘之日起至20</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日止（如果原承租人尚未交还池塘的，待甲方收回池塘后交付给乙方使用，租期和租金支付时间节点均相应顺延）。</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四、租赁费用及履约保证金</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1.租金标准为人民币</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元/亩/月(固定单价、含税价)；</w:t>
      </w:r>
    </w:p>
    <w:p w:rsidR="000367A8" w:rsidRDefault="00143B5A" w:rsidP="000367A8">
      <w:pPr>
        <w:spacing w:line="560" w:lineRule="exact"/>
        <w:ind w:firstLineChars="202" w:firstLine="566"/>
        <w:jc w:val="left"/>
        <w:rPr>
          <w:rFonts w:ascii="仿宋" w:eastAsia="仿宋" w:hAnsi="仿宋"/>
          <w:b/>
          <w:color w:val="000000" w:themeColor="text1"/>
          <w:sz w:val="24"/>
          <w:szCs w:val="24"/>
        </w:rPr>
      </w:pPr>
      <w:r>
        <w:rPr>
          <w:rFonts w:ascii="仿宋" w:eastAsia="仿宋" w:hAnsi="仿宋" w:hint="eastAsia"/>
          <w:color w:val="000000" w:themeColor="text1"/>
          <w:sz w:val="28"/>
          <w:szCs w:val="28"/>
        </w:rPr>
        <w:t xml:space="preserve">2.租金缴纳：本租赁合同采用“先付后用，一年一付”原则，租金及其支付时间如下表：                       </w:t>
      </w:r>
      <w:r>
        <w:rPr>
          <w:rFonts w:ascii="仿宋" w:eastAsia="仿宋" w:hAnsi="仿宋" w:hint="eastAsia"/>
          <w:b/>
          <w:color w:val="000000" w:themeColor="text1"/>
          <w:sz w:val="24"/>
          <w:szCs w:val="24"/>
        </w:rPr>
        <w:t xml:space="preserve">  (租金单位：人民币元)</w:t>
      </w:r>
    </w:p>
    <w:tbl>
      <w:tblPr>
        <w:tblStyle w:val="a7"/>
        <w:tblW w:w="0" w:type="auto"/>
        <w:jc w:val="center"/>
        <w:tblLook w:val="04A0"/>
      </w:tblPr>
      <w:tblGrid>
        <w:gridCol w:w="507"/>
        <w:gridCol w:w="4172"/>
        <w:gridCol w:w="1700"/>
        <w:gridCol w:w="2472"/>
      </w:tblGrid>
      <w:tr w:rsidR="000367A8">
        <w:trPr>
          <w:trHeight w:val="597"/>
          <w:jc w:val="center"/>
        </w:trPr>
        <w:tc>
          <w:tcPr>
            <w:tcW w:w="507"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序</w:t>
            </w:r>
          </w:p>
        </w:tc>
        <w:tc>
          <w:tcPr>
            <w:tcW w:w="4172"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缴纳租金的租期时段</w:t>
            </w:r>
          </w:p>
        </w:tc>
        <w:tc>
          <w:tcPr>
            <w:tcW w:w="1700"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当期租金金额</w:t>
            </w:r>
          </w:p>
        </w:tc>
        <w:tc>
          <w:tcPr>
            <w:tcW w:w="2472"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租金缴纳时限</w:t>
            </w:r>
          </w:p>
        </w:tc>
      </w:tr>
      <w:tr w:rsidR="000367A8">
        <w:trPr>
          <w:jc w:val="center"/>
        </w:trPr>
        <w:tc>
          <w:tcPr>
            <w:tcW w:w="507"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1</w:t>
            </w:r>
          </w:p>
        </w:tc>
        <w:tc>
          <w:tcPr>
            <w:tcW w:w="41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2020年  月   日-20   年  月   日</w:t>
            </w:r>
          </w:p>
        </w:tc>
        <w:tc>
          <w:tcPr>
            <w:tcW w:w="1700" w:type="dxa"/>
            <w:vAlign w:val="center"/>
          </w:tcPr>
          <w:p w:rsidR="000367A8" w:rsidRDefault="000367A8">
            <w:pPr>
              <w:spacing w:line="400" w:lineRule="exact"/>
              <w:jc w:val="center"/>
              <w:rPr>
                <w:rFonts w:ascii="仿宋" w:eastAsia="仿宋" w:hAnsi="仿宋" w:cs="Times New Roman"/>
                <w:color w:val="000000" w:themeColor="text1"/>
                <w:kern w:val="0"/>
                <w:sz w:val="24"/>
                <w:szCs w:val="24"/>
                <w:shd w:val="pct10" w:color="auto" w:fill="FFFFFF"/>
              </w:rPr>
            </w:pPr>
          </w:p>
        </w:tc>
        <w:tc>
          <w:tcPr>
            <w:tcW w:w="24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双方签署中标确认书后7日内付清</w:t>
            </w:r>
          </w:p>
        </w:tc>
      </w:tr>
      <w:tr w:rsidR="000367A8">
        <w:trPr>
          <w:jc w:val="center"/>
        </w:trPr>
        <w:tc>
          <w:tcPr>
            <w:tcW w:w="507"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2</w:t>
            </w:r>
          </w:p>
        </w:tc>
        <w:tc>
          <w:tcPr>
            <w:tcW w:w="41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  年  月   日-20   年  月   日</w:t>
            </w:r>
          </w:p>
        </w:tc>
        <w:tc>
          <w:tcPr>
            <w:tcW w:w="1700" w:type="dxa"/>
            <w:vAlign w:val="center"/>
          </w:tcPr>
          <w:p w:rsidR="000367A8" w:rsidRDefault="000367A8">
            <w:pPr>
              <w:spacing w:line="400" w:lineRule="exact"/>
              <w:jc w:val="center"/>
              <w:rPr>
                <w:rFonts w:ascii="仿宋" w:eastAsia="仿宋" w:hAnsi="仿宋" w:cs="Times New Roman"/>
                <w:color w:val="000000" w:themeColor="text1"/>
                <w:kern w:val="0"/>
                <w:sz w:val="24"/>
                <w:szCs w:val="24"/>
                <w:shd w:val="pct10" w:color="auto" w:fill="FFFFFF"/>
              </w:rPr>
            </w:pPr>
          </w:p>
        </w:tc>
        <w:tc>
          <w:tcPr>
            <w:tcW w:w="24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   年  月   日前</w:t>
            </w:r>
          </w:p>
        </w:tc>
      </w:tr>
      <w:tr w:rsidR="000367A8">
        <w:trPr>
          <w:jc w:val="center"/>
        </w:trPr>
        <w:tc>
          <w:tcPr>
            <w:tcW w:w="507"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3</w:t>
            </w:r>
          </w:p>
        </w:tc>
        <w:tc>
          <w:tcPr>
            <w:tcW w:w="41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  年  月   日-20   年  月   日</w:t>
            </w:r>
          </w:p>
        </w:tc>
        <w:tc>
          <w:tcPr>
            <w:tcW w:w="1700" w:type="dxa"/>
            <w:vAlign w:val="center"/>
          </w:tcPr>
          <w:p w:rsidR="000367A8" w:rsidRDefault="000367A8">
            <w:pPr>
              <w:spacing w:line="400" w:lineRule="exact"/>
              <w:jc w:val="center"/>
              <w:rPr>
                <w:rFonts w:ascii="仿宋" w:eastAsia="仿宋" w:hAnsi="仿宋" w:cs="Times New Roman"/>
                <w:color w:val="000000" w:themeColor="text1"/>
                <w:kern w:val="0"/>
                <w:sz w:val="24"/>
                <w:szCs w:val="24"/>
                <w:shd w:val="pct10" w:color="auto" w:fill="FFFFFF"/>
              </w:rPr>
            </w:pPr>
          </w:p>
        </w:tc>
        <w:tc>
          <w:tcPr>
            <w:tcW w:w="24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   年  月   日前</w:t>
            </w:r>
          </w:p>
        </w:tc>
      </w:tr>
      <w:tr w:rsidR="000367A8">
        <w:trPr>
          <w:jc w:val="center"/>
        </w:trPr>
        <w:tc>
          <w:tcPr>
            <w:tcW w:w="507"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4</w:t>
            </w:r>
          </w:p>
        </w:tc>
        <w:tc>
          <w:tcPr>
            <w:tcW w:w="41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  年  月   日-20   年  月   日</w:t>
            </w:r>
          </w:p>
        </w:tc>
        <w:tc>
          <w:tcPr>
            <w:tcW w:w="1700" w:type="dxa"/>
            <w:vAlign w:val="center"/>
          </w:tcPr>
          <w:p w:rsidR="000367A8" w:rsidRDefault="000367A8">
            <w:pPr>
              <w:spacing w:line="400" w:lineRule="exact"/>
              <w:jc w:val="center"/>
              <w:rPr>
                <w:rFonts w:ascii="仿宋" w:eastAsia="仿宋" w:hAnsi="仿宋" w:cs="Times New Roman"/>
                <w:color w:val="000000" w:themeColor="text1"/>
                <w:kern w:val="0"/>
                <w:sz w:val="24"/>
                <w:szCs w:val="24"/>
                <w:shd w:val="pct10" w:color="auto" w:fill="FFFFFF"/>
              </w:rPr>
            </w:pPr>
          </w:p>
        </w:tc>
        <w:tc>
          <w:tcPr>
            <w:tcW w:w="24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   年  月   日前</w:t>
            </w:r>
          </w:p>
        </w:tc>
      </w:tr>
      <w:tr w:rsidR="000367A8">
        <w:trPr>
          <w:jc w:val="center"/>
        </w:trPr>
        <w:tc>
          <w:tcPr>
            <w:tcW w:w="507" w:type="dxa"/>
            <w:vAlign w:val="center"/>
          </w:tcPr>
          <w:p w:rsidR="000367A8" w:rsidRDefault="00143B5A">
            <w:pPr>
              <w:spacing w:line="400" w:lineRule="exact"/>
              <w:jc w:val="center"/>
              <w:rPr>
                <w:rFonts w:ascii="仿宋" w:eastAsia="仿宋" w:hAnsi="仿宋" w:cs="Times New Roman"/>
                <w:color w:val="000000" w:themeColor="text1"/>
                <w:kern w:val="0"/>
                <w:sz w:val="24"/>
                <w:szCs w:val="24"/>
              </w:rPr>
            </w:pPr>
            <w:r>
              <w:rPr>
                <w:rFonts w:ascii="仿宋" w:eastAsia="仿宋" w:hAnsi="仿宋" w:cs="Times New Roman" w:hint="eastAsia"/>
                <w:color w:val="000000" w:themeColor="text1"/>
                <w:kern w:val="0"/>
                <w:sz w:val="24"/>
                <w:szCs w:val="24"/>
              </w:rPr>
              <w:t>5</w:t>
            </w:r>
          </w:p>
        </w:tc>
        <w:tc>
          <w:tcPr>
            <w:tcW w:w="41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  年  月   日-20   年  月   日</w:t>
            </w:r>
          </w:p>
        </w:tc>
        <w:tc>
          <w:tcPr>
            <w:tcW w:w="1700" w:type="dxa"/>
            <w:vAlign w:val="center"/>
          </w:tcPr>
          <w:p w:rsidR="000367A8" w:rsidRDefault="000367A8">
            <w:pPr>
              <w:spacing w:line="400" w:lineRule="exact"/>
              <w:jc w:val="center"/>
              <w:rPr>
                <w:rFonts w:ascii="仿宋" w:eastAsia="仿宋" w:hAnsi="仿宋" w:cs="Times New Roman"/>
                <w:color w:val="000000" w:themeColor="text1"/>
                <w:kern w:val="0"/>
                <w:sz w:val="24"/>
                <w:szCs w:val="24"/>
                <w:shd w:val="pct10" w:color="auto" w:fill="FFFFFF"/>
              </w:rPr>
            </w:pPr>
          </w:p>
        </w:tc>
        <w:tc>
          <w:tcPr>
            <w:tcW w:w="2472" w:type="dxa"/>
            <w:vAlign w:val="center"/>
          </w:tcPr>
          <w:p w:rsidR="000367A8" w:rsidRDefault="00143B5A">
            <w:pPr>
              <w:spacing w:line="400" w:lineRule="exact"/>
              <w:jc w:val="center"/>
              <w:rPr>
                <w:rFonts w:ascii="仿宋" w:eastAsia="仿宋" w:hAnsi="仿宋" w:cs="Times New Roman"/>
                <w:color w:val="000000" w:themeColor="text1"/>
                <w:kern w:val="0"/>
                <w:sz w:val="24"/>
                <w:szCs w:val="24"/>
                <w:shd w:val="pct10" w:color="auto" w:fill="FFFFFF"/>
              </w:rPr>
            </w:pPr>
            <w:r>
              <w:rPr>
                <w:rFonts w:ascii="仿宋" w:eastAsia="仿宋" w:hAnsi="仿宋" w:cs="Times New Roman" w:hint="eastAsia"/>
                <w:color w:val="000000" w:themeColor="text1"/>
                <w:kern w:val="0"/>
                <w:sz w:val="24"/>
                <w:szCs w:val="24"/>
                <w:shd w:val="pct10" w:color="auto" w:fill="FFFFFF"/>
              </w:rPr>
              <w:t>20   年  月   日前</w:t>
            </w:r>
          </w:p>
        </w:tc>
      </w:tr>
    </w:tbl>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元人民币计算（不低于年租金标准的1.3倍）。</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3.本合同采用固定单价。如租赁实际面积发生误差的，以本租赁合同记载的面积进行租金结算，且甲方对面积误差不承担违约责任。</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4.履约保证金</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本合同的履约保证金为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万元人民币，乙方须在本合同签订之</w:t>
      </w:r>
      <w:r>
        <w:rPr>
          <w:rFonts w:ascii="仿宋" w:eastAsia="仿宋" w:hAnsi="仿宋" w:hint="eastAsia"/>
          <w:color w:val="000000" w:themeColor="text1"/>
          <w:sz w:val="28"/>
          <w:szCs w:val="28"/>
        </w:rPr>
        <w:lastRenderedPageBreak/>
        <w:t>前交清。在本合同租期内，如乙方无违约行为，在租赁期结束或期内合同终止/解除时，由甲方在五个工作日内免息返还履约保证金。因乙方违约致使合同解除或终止的，甲方有权没收乙方履约保证金。</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5.其他费用</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养殖外线扬水电费由甲方承担。养殖二次扬水电费、生活用水、用电等项目按表计量由乙方承担，并由乙方与供水、供电等单位自行联系和结算，与甲方无涉。</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五、甲方的权利和义务</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依照合同规定，按期向乙方收取相关租金及其他费用。乙方如不按期缴纳租赁池塘等相关费用的，则按本合同第四条执行。因租期届满或租期内合同解除的，乙方须在租期届满或合同解除之日起一个月内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或解除合同后，租赁物由甲方重新对外出租，乙方不得影响甲方对池塘的重新出租，否则乙方赔偿甲方由此造成的一切损失。池塘内的水产品自租期届满或解除合同之日起二十日内由乙方自行起捕完毕，逾期则视同乙方放弃租赁物中水产品所有权等权利，滞留在租赁物内的水产品、设施设备等资产由甲方全权处理，且甲方不予任何赔偿或补偿。</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2.协助乙方进行治安管理，营造良好养殖环境。</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3.在租赁期间，甲方有权检查、督促乙方保持租赁区域内池塘四周堤堆、与之配套的进排水河道及涵闸、电力线路、自来水管道等设施的完好及安全。</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4.甲方有权按照现代渔业养殖要求对乙方使用的养殖投入品进行监督检查，禁止乙方使用不符合食品质量安全要求的投入品。</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5.遇到台风、暴雨等特殊天气，甲方有权基于防汛抗洪的实际需要，指定乙方租赁池塘的排水时间和禁排时间，乙方必须无条件服从甲方的安排，由此给乙方造成损失的，甲方不承担任何赔偿或补偿等责任。</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6.在租期届满或期内合同解除后，乙方未能交还租赁物且乙方已将租赁物分租、转租给次承租人的，甲方有权就该租赁物直接与次承租人签订租赁协议，并直接收取次承租人的租金。</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六、乙方的权利和义务</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2.遵守甲方关于淡水养殖的所有制度(乙方确认已经知悉上述的甲方管理制度，详见附件)。按照优质、生态、安全、绿色、无公害养殖要求进行养殖，服从甲方依据法律法规和本合同约定进行的养殖管理</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3.具有合同范围内的自主经营权，须诚实守信，合法经营。</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4.按合同规定按时足额缴纳租赁费、其他费用和所有的相关税金。</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5.维护养殖区内社会治安，遵守安全、环保等管理制度。</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6.对本租赁池塘区域内的公共设施有维护责任和义务。</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7.乙方为安全生产责任主体，应全面落实安全生产法律法规及环保法规定的责任，对租赁期内的养殖生产及发生的一切安全事故承担全部责任。</w:t>
      </w:r>
      <w:r>
        <w:rPr>
          <w:rFonts w:ascii="仿宋" w:eastAsia="仿宋" w:hAnsi="仿宋" w:hint="eastAsia"/>
          <w:color w:val="000000" w:themeColor="text1"/>
          <w:sz w:val="28"/>
          <w:szCs w:val="28"/>
        </w:rPr>
        <w:lastRenderedPageBreak/>
        <w:t>乙方必须为雇工每人参投不低于50万元保额的人身意外伤害保险。</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9.严禁在池塘内、外及周边土地上随意乱丢废弃药瓶、包装袋等生产生活垃圾。所有垃圾要集中堆放，由养殖管理区按时处理，对于池塘死鱼必须按照规定要求进行处理，不得随意丢弃或违规处理。</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七、其它约定</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1.乙方必须协助甲方处理本合同项下租赁物的相关遗留问题，乙方不协助的，视为乙方违约，由此发生的相关损失，由乙方向甲方赔偿。</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如果乙方以前是或目前是甲方的承租户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乙方积欠甲方的租金或占用费除外)。</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在签署本租赁合同时如双方存在未结的诉讼案件的，双方一致同意，就双方之间的所有租赁合同纠纷及其相关赔偿补偿等争议的诉讼案件，由原告方或上诉人向相关法院撤回起诉或上诉。就上述撤回的诉讼案件，今</w:t>
      </w:r>
      <w:r>
        <w:rPr>
          <w:rFonts w:ascii="仿宋" w:eastAsia="仿宋" w:hAnsi="仿宋" w:hint="eastAsia"/>
          <w:color w:val="000000" w:themeColor="text1"/>
          <w:sz w:val="28"/>
          <w:szCs w:val="28"/>
        </w:rPr>
        <w:lastRenderedPageBreak/>
        <w:t>后任何一方均不得再行起诉或上诉，并承诺从实体上放弃所有的诉讼请求或上诉请求(乙方积欠甲方的租金或占用费、占用甲方池塘的案件除外)。</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道路、涵闸、池塘堤堆、进排水河道、桥梁等设施的日常维护与保养，池塘改造的土方不得外运；乙方需搭建临时用房、架设内部电力设施的须书面报请甲方，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期内解除合同后，乙方必须无偿移交给甲方，且乙方不得破坏，否则计价赔偿</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乙方缴纳的合同履约保证金不计利息。本合同租期届满或合同提前解除时，乙方将池塘及其投入资产按不低于完好率85%移交甲方后，甲方将根据资产完好率酌情免息退还履约保证金(但如乙方出现违约行为、或因乙方违约导致租期内解除合同的，甲方有权不退还保证金)。如有资产损坏严重的，经第三方评估或双方协商来确定赔偿金额，在保证金中扣除相应赔偿款后的余款退还乙方；若保证金不足赔付的，由乙方予以补足。</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7.甲方不承担因电网停电、停水、水源质量、水体供应量等原因而造</w:t>
      </w:r>
      <w:r>
        <w:rPr>
          <w:rFonts w:ascii="仿宋" w:eastAsia="仿宋" w:hAnsi="仿宋" w:hint="eastAsia"/>
          <w:color w:val="000000" w:themeColor="text1"/>
          <w:sz w:val="28"/>
          <w:szCs w:val="28"/>
        </w:rPr>
        <w:lastRenderedPageBreak/>
        <w:t>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8.在养殖生产期间，乙方应熟悉掌握中山河淡水供应季节特点，自行安排进、排水时间，保证养殖用水，并认真加强对水质的监控，配备必要的水质检验器材，如因乙方自身对水质监察不力，误进了污染水、有害水等导致养殖品种发生病害或死亡的，甲方概不负责。</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9.租赁期间，乙方应自行加强应对突发性停电事故的能力，自备发电机、增氧用品等设备或物品。如因供电单位原因、不可抗力或强对流天气、雷电等原因造成停电停水的，甲方不承担任何赔偿或补偿责任。</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11.在不影响养殖生产的情况下，乙方有义务配合甲方在其承包区域实施绿化工程，乙方不得阻扰施工，不得索取任何补偿或赔偿。</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12.租赁期届满后，乙方按合同约定要求将租赁池塘及基础设施等所有固定资产无矛盾、无条件、无任何补偿地移交甲方，否则视乙方违约。</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13.租赁期届满时，乙方保证自己和合作方在租期届满时全部退出养殖区域，养殖期间产生的纠纷矛盾由乙方负责全权处理。如因矛盾纠纷处</w:t>
      </w:r>
      <w:r>
        <w:rPr>
          <w:rFonts w:ascii="仿宋" w:eastAsia="仿宋" w:hAnsi="仿宋" w:hint="eastAsia"/>
          <w:color w:val="000000" w:themeColor="text1"/>
          <w:sz w:val="28"/>
          <w:szCs w:val="28"/>
        </w:rPr>
        <w:lastRenderedPageBreak/>
        <w:t>理不力或未按期交塘给甲方造成经济损失，由乙方全额承担赔偿责任。</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14.在租赁期内，因甲方的建设、规划等原因导致甲方不能继续出租本合同项下租赁物的，甲方有权提前解除本合同，乙方须无条件服从，并在收到解除通知书后30日内交还租赁物，且甲方不予任何赔偿或补偿(但对于乙方在本租期内且在本合同租赁物范围内新投入的不动产，在乙方提供充分、真实证据的基础上，委托第三方按照本合同租期进行折旧的残值评估，由甲方进行适当补偿。除此之外，甲方概不予补偿)。在此情形下收回租赁物时，甲方按乙方实际使用租赁物的时间计算收取租金。</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15.在租赁期内，乙方应及时缴纳电费、水费等相关费用，如乙方拖欠总金额超过一千元且迟延支付达十日的，视乙方违约，甲方有权解除本合同，并有权进行停电、停水处理，由此引发的一切损失由乙方全额承担。</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16.因乙方违约导致解除合同的，甲方可以提前书面告知乙方(如乙方逾期缴纳租金或租金缴纳不足额的，甲方可以不予告知而直接解除或终止合同)。乙方收到甲方的解除合同告知后，必须在30日内完成清塘和交塘，且甲方不与任何补偿或赔偿。如乙方逾期未交还租赁物的，该租赁物内所有水产品由甲方全权处理，且甲方不予任何赔偿或补偿，所造成的一切损失由乙方承担，且乙方须承担本合同约定的占用费。</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八、合同变更和解除</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1.本合同租期届满时本合同自然终止，双方结清费用。租期内如自然灾害、政府行为、甲方规划建设等原因致使不能实现合同目的时，本合同自行解除，互不负违约责任，由双方按实结算租金。</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乙方不得擅自将租赁物转包、出卖、抵押给他人，不得将租赁经营权利转移给他人或变相转移给他人，否则甲方有权解除合同，一切责任由乙方承担。如果乙方需要转租或分租的，须征得甲方书面同意。对于同意</w:t>
      </w:r>
      <w:r>
        <w:rPr>
          <w:rFonts w:ascii="仿宋" w:eastAsia="仿宋" w:hAnsi="仿宋" w:hint="eastAsia"/>
          <w:color w:val="000000" w:themeColor="text1"/>
          <w:sz w:val="28"/>
          <w:szCs w:val="28"/>
        </w:rPr>
        <w:lastRenderedPageBreak/>
        <w:t>乙方转租的租赁物，甲方认为有必要，可以书面通知乙方将其已经转租的池塘收回，由乙方自己继续经营。甲方上述同意书和通知书自乙方收到之日生效，乙方须严格执行，否则视为乙方违约。</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本合同签订后，如因上级政府机关及其部门、盐城市滨海港工业园区的规划建设、招商引资、征地拆迁的等政府行为需要改变土地用途或收回租赁物的，导致本合同不能履行的，合同自动终止(甲方也有权解除同),双方互不承担违约责任。乙方接到甲方终止合同或解除合同的书面通知后，须在一个月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由甲方进行适当补偿。除此之外，甲方概不予补偿或赔偿)。征地拆迁（征塘）的相关补偿均归甲方所有。</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九、安全生产</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租赁区域的安全责任具体按甲乙双方签订的安全管理责任书执行。租赁期间，乙方及其所聘用的人员发生的一切人身安全及设备事故，均由乙方负责，与甲方无涉。</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十、免责条款</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如遇不可抗力的自然灾害(如台风、海啸、地震等)和政府行为等造成的损失，双方互相免责，本租赁合同终止履行。</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十一、违约责任</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1.乙方违约，按上述违约条款处理；甲方违反合同条款的，全额赔偿乙方所蒙受的相应直接经济损失。</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2.本合同租期届满或租期内解除合同的，乙方在租期届满或合同解除之日起一个月内未能交还租赁物的，在承担本合同约定的占用费的同时，</w:t>
      </w:r>
      <w:r>
        <w:rPr>
          <w:rFonts w:ascii="仿宋" w:eastAsia="仿宋" w:hAnsi="仿宋" w:hint="eastAsia"/>
          <w:color w:val="000000" w:themeColor="text1"/>
          <w:sz w:val="28"/>
          <w:szCs w:val="28"/>
        </w:rPr>
        <w:lastRenderedPageBreak/>
        <w:t>还须承担人民币100万元的违约金。</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乙方违背本合同约定的禁止性义务的(本合同另有约定的，按照该约定执行),经甲方书面通知但乙方拒绝整改的，甲方有权解除合同，乙方须交还租赁物，承担逾期交还租赁物期间按照租金标准1.3倍计算的占用费，并承担本合同前款约定的违约金责任。</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4.在履行本合同过程中，如乙方出现违约行为的，则自动丧失优先承租权。</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十二、附则</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1.如一方提出要求对本租赁合同进行公证的，可在公证部门办理公证手续，但公证费用由提出方承担，对方予以配合。</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3.本合同未尽事宜，由甲乙双方协商解决，签订补充合同。补充合同与本合同具有同等效力。如协商不成，任何一方均可向合同履行地人民法院提起诉讼。</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4.合同履行过程中双方的电话仅作为一般工作联系方式，重要事项应当以书面函件进行。双方的函件送达地址如下：</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（1）甲方送达地址：</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0367A8" w:rsidRDefault="00143B5A">
      <w:pPr>
        <w:spacing w:line="5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联系人：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，联系电话：</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 </w:t>
      </w:r>
    </w:p>
    <w:p w:rsidR="000367A8" w:rsidRDefault="00143B5A" w:rsidP="000367A8">
      <w:pPr>
        <w:spacing w:line="56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（2）乙方送达地址：</w:t>
      </w:r>
      <w:r>
        <w:rPr>
          <w:rFonts w:ascii="仿宋" w:eastAsia="仿宋" w:hAnsi="仿宋" w:hint="eastAsia"/>
          <w:color w:val="000000" w:themeColor="text1"/>
          <w:sz w:val="28"/>
          <w:szCs w:val="28"/>
          <w:u w:val="single"/>
        </w:rPr>
        <w:t xml:space="preserve">                                              </w:t>
      </w:r>
    </w:p>
    <w:p w:rsidR="000367A8" w:rsidRDefault="00143B5A">
      <w:pPr>
        <w:spacing w:line="560" w:lineRule="exact"/>
        <w:jc w:val="left"/>
        <w:rPr>
          <w:rFonts w:ascii="仿宋" w:eastAsia="仿宋" w:hAnsi="仿宋"/>
          <w:color w:val="000000" w:themeColor="text1"/>
          <w:sz w:val="28"/>
          <w:szCs w:val="28"/>
          <w:u w:val="single"/>
        </w:rPr>
      </w:pPr>
      <w:r>
        <w:rPr>
          <w:rFonts w:ascii="仿宋" w:eastAsia="仿宋" w:hAnsi="仿宋" w:hint="eastAsia"/>
          <w:color w:val="000000" w:themeColor="text1"/>
          <w:sz w:val="28"/>
          <w:szCs w:val="28"/>
        </w:rPr>
        <w:lastRenderedPageBreak/>
        <w:t>联系人：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，联系电话：</w:t>
      </w:r>
      <w:r>
        <w:rPr>
          <w:rFonts w:ascii="仿宋" w:eastAsia="仿宋" w:hAnsi="仿宋" w:hint="eastAsia"/>
          <w:color w:val="000000" w:themeColor="text1"/>
          <w:sz w:val="28"/>
          <w:szCs w:val="28"/>
          <w:u w:val="single"/>
        </w:rPr>
        <w:t xml:space="preserve">                       </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本合同的附件包括《养殖生产安全工作责任书》、《盐场海淡水养殖管理规定》和《养殖池塘租赁交接单》。乙方在履行合同过程中如有违背《养殖生产安全工作责任书》和《盐场海淡水养殖管理规定》的行为，也视为违约，相关违约责任按照本合同的约定执行。</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6.本合同一式三份，甲方执二份、乙方执一份，自双方签署之日起生效。本合同签署于2020年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甲方(盖章): </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签约代表人：</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乙方(盖章):</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签约代表人： </w:t>
      </w: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143B5A">
      <w:pPr>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t>附件6: 养殖生产安全工作责任书</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养殖生产安全工作责任书</w:t>
      </w:r>
    </w:p>
    <w:p w:rsidR="000367A8" w:rsidRDefault="000367A8" w:rsidP="000367A8">
      <w:pPr>
        <w:spacing w:line="240" w:lineRule="exact"/>
        <w:ind w:firstLineChars="202" w:firstLine="566"/>
        <w:rPr>
          <w:rFonts w:ascii="仿宋" w:eastAsia="仿宋" w:hAnsi="仿宋"/>
          <w:color w:val="000000" w:themeColor="text1"/>
          <w:sz w:val="28"/>
          <w:szCs w:val="28"/>
        </w:rPr>
      </w:pP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甲方(出租人):盐城市灌东盐场发展有限公司</w:t>
      </w:r>
    </w:p>
    <w:p w:rsidR="000367A8" w:rsidRDefault="00143B5A" w:rsidP="000367A8">
      <w:pPr>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乙方(承租人):</w:t>
      </w:r>
      <w:r>
        <w:rPr>
          <w:rFonts w:ascii="仿宋" w:eastAsia="仿宋" w:hAnsi="仿宋" w:hint="eastAsia"/>
          <w:color w:val="000000" w:themeColor="text1"/>
          <w:sz w:val="28"/>
          <w:szCs w:val="28"/>
          <w:u w:val="single"/>
        </w:rPr>
        <w:t xml:space="preserve">                          </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以保障养殖生产安全为目的，重点抓好水产品的质量安全管理，防止各种生产事故发生，保证从业人员安全，保障群众生命财产安全，促进经济发展和社会稳定与和谐，特制订本责任状。</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一、目标任务</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努力完成公司及场下达行业领域内安全死亡责任事故为零的安全生产控制指标任务，防范养殖生产经营领域安全生产事故发生，保障经济社会健康持续发展。</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二、具体职责</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2.落实责任，强化源头治理。乙方作为安全生产的第一责任人，对安全生产责任负全责，在生产中所发生的人身伤亡、火灾事故及经济损失由  乙方自行负责。乙方应主动接受甲方及上级部门的安全检查和监督，对于</w:t>
      </w:r>
      <w:r>
        <w:rPr>
          <w:rFonts w:ascii="仿宋" w:eastAsia="仿宋" w:hAnsi="仿宋" w:hint="eastAsia"/>
          <w:color w:val="000000" w:themeColor="text1"/>
          <w:sz w:val="28"/>
          <w:szCs w:val="28"/>
        </w:rPr>
        <w:lastRenderedPageBreak/>
        <w:t>所提出的安全隐患必须立刻整改。</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  查中发现的问题及时提出整改意见，督促乙方继续完善养殖条件和质量  保证体系，保证和提高水产品质量；对有违法违规问题的养殖企业或个人，在责令限期整改的同时，依法作出严厉处罚：对不具备养殖条件和存在重大违法行为的依法注销或撤销许可。</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三、其他</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1.本责任状一式肆份，甲方执叁份、乙方执壹份。</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2.本责任状解释权属于甲方。</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3.本责任状签署于2020年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w:t>
      </w:r>
    </w:p>
    <w:p w:rsidR="000367A8" w:rsidRDefault="000367A8" w:rsidP="000367A8">
      <w:pPr>
        <w:ind w:firstLineChars="202" w:firstLine="566"/>
        <w:rPr>
          <w:rFonts w:ascii="仿宋" w:eastAsia="仿宋" w:hAnsi="仿宋"/>
          <w:color w:val="000000" w:themeColor="text1"/>
          <w:sz w:val="28"/>
          <w:szCs w:val="28"/>
        </w:rPr>
      </w:pP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甲方(盖章)： </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代表：</w:t>
      </w:r>
    </w:p>
    <w:p w:rsidR="000367A8" w:rsidRDefault="000367A8" w:rsidP="000367A8">
      <w:pPr>
        <w:ind w:firstLineChars="202" w:firstLine="566"/>
        <w:rPr>
          <w:rFonts w:ascii="仿宋" w:eastAsia="仿宋" w:hAnsi="仿宋"/>
          <w:color w:val="000000" w:themeColor="text1"/>
          <w:sz w:val="28"/>
          <w:szCs w:val="28"/>
        </w:rPr>
      </w:pP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乙方(盖章、签名手印)：</w:t>
      </w:r>
    </w:p>
    <w:p w:rsidR="000367A8" w:rsidRDefault="000367A8" w:rsidP="000367A8">
      <w:pPr>
        <w:spacing w:line="360" w:lineRule="auto"/>
        <w:ind w:firstLineChars="202" w:firstLine="566"/>
        <w:rPr>
          <w:rFonts w:ascii="仿宋" w:eastAsia="仿宋" w:hAnsi="仿宋"/>
          <w:color w:val="000000" w:themeColor="text1"/>
          <w:sz w:val="28"/>
          <w:szCs w:val="28"/>
        </w:rPr>
      </w:pPr>
    </w:p>
    <w:p w:rsidR="000367A8" w:rsidRDefault="00143B5A" w:rsidP="000367A8">
      <w:pPr>
        <w:spacing w:line="360" w:lineRule="auto"/>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p>
    <w:p w:rsidR="000367A8" w:rsidRDefault="000367A8" w:rsidP="000367A8">
      <w:pPr>
        <w:spacing w:line="360" w:lineRule="auto"/>
        <w:ind w:firstLineChars="202" w:firstLine="566"/>
        <w:rPr>
          <w:rFonts w:ascii="仿宋" w:eastAsia="仿宋" w:hAnsi="仿宋"/>
          <w:color w:val="000000" w:themeColor="text1"/>
          <w:sz w:val="28"/>
          <w:szCs w:val="28"/>
        </w:rPr>
      </w:pPr>
    </w:p>
    <w:p w:rsidR="000367A8" w:rsidRDefault="000367A8" w:rsidP="000367A8">
      <w:pPr>
        <w:spacing w:line="360" w:lineRule="auto"/>
        <w:ind w:firstLineChars="202" w:firstLine="566"/>
        <w:rPr>
          <w:rFonts w:ascii="仿宋" w:eastAsia="仿宋" w:hAnsi="仿宋"/>
          <w:color w:val="000000" w:themeColor="text1"/>
          <w:sz w:val="28"/>
          <w:szCs w:val="28"/>
        </w:rPr>
      </w:pPr>
    </w:p>
    <w:p w:rsidR="000367A8" w:rsidRDefault="00143B5A">
      <w:pPr>
        <w:spacing w:line="360" w:lineRule="auto"/>
        <w:jc w:val="left"/>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t>附件7: 海淡水养殖管理规定</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海淡水养殖管理规定</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为鼓励水产养殖单位和个人发展健康养殖，减少水产养殖病害发生；控  制养殖用药，保证养殖水产品质量安全；推广生态养殖，保护养殖环境。根据《中华人民共和国渔业法》等法律、行政法规，制定本条例：</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第一章 养殖用水</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第一条 水产养殖用水应当符合农业部《无公害食品海水养殖用水水质》  (NY5052-200)或《无公害食品淡水养殖用水水质》(NY5051-2001)等标准，禁止将不符合水质标准的水源用于水产养殖。</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第二条 水产养殖单位和个人应当定期监测养殖用水水质。</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养殖用水水源受到污染时，应当立即停止使用；确需使用的，应当经过净化处理达到养殖用水水质标准</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养殖水体水质不符合养殖用水水质标准时，应当立即采取措施进行处理。经处理后仍达不到要求的，应当停止养殖活动，并向当地渔业行政主管部门报告</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第三条 养殖场或池塘的进排水系统应当分开。水产养殖废水排放应当达到国家规定的排放标准。</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第二章 养殖生产</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第四条 应当根据水产养殖规划要求，合理确定用于水产养殖的水域和滩涂，同时根据水域滩涂环境状况划分养殖功能区，合理安排养殖生产布局，科学确定养殖规模、养殖方式。</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第五条 使用水域、滩涂从事水产养殖的单位和个人应当按有关规定申领养殖证，并按核准的区域、规模从事养殖生产。</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第七条 水产养殖专业技术人员应当逐步按国家有关就业准入要求，经过职业技能培训并获得职业资格证书后，方能上岗。</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第八条 水产养殖单位和个人应当填写《水产养殖生产记录》,记载养殖种类、苗种来源及生长情况、饲料来源及投喂情况、水质变化等内容。《水产养殖生产记录》应当保存至该批水产品全部销售后2年以上。第九条销售的养殖水产品应当符合国家或地方的有关标准。不符合标准的产品应当进行净化处理，净化处理后仍不符合标准的产品禁止销售。第十条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第三章 附则</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本条例自养殖池塘承包合同签订生效日起施行，对承包人具有约束力，并构成租赁合同的组成部分。</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承租人签字确认：</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252D8A">
      <w:pPr>
        <w:spacing w:line="560" w:lineRule="exact"/>
        <w:ind w:firstLineChars="1902" w:firstLine="5326"/>
        <w:rPr>
          <w:rFonts w:ascii="仿宋" w:eastAsia="仿宋" w:hAnsi="仿宋"/>
          <w:color w:val="000000" w:themeColor="text1"/>
          <w:sz w:val="28"/>
          <w:szCs w:val="28"/>
        </w:rPr>
      </w:pPr>
      <w:r>
        <w:rPr>
          <w:rFonts w:ascii="仿宋" w:eastAsia="仿宋" w:hAnsi="仿宋" w:hint="eastAsia"/>
          <w:color w:val="000000" w:themeColor="text1"/>
          <w:sz w:val="28"/>
          <w:szCs w:val="28"/>
        </w:rPr>
        <w:t>二〇二〇年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w:t>
      </w:r>
    </w:p>
    <w:p w:rsidR="000367A8" w:rsidRDefault="000367A8">
      <w:pPr>
        <w:spacing w:line="560" w:lineRule="exact"/>
        <w:rPr>
          <w:rFonts w:ascii="仿宋" w:eastAsia="仿宋" w:hAnsi="仿宋"/>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rPr>
          <w:rFonts w:asciiTheme="minorEastAsia" w:hAnsiTheme="minorEastAsia"/>
          <w:color w:val="000000" w:themeColor="text1"/>
          <w:sz w:val="28"/>
          <w:szCs w:val="28"/>
        </w:rPr>
      </w:pPr>
    </w:p>
    <w:p w:rsidR="000367A8" w:rsidRDefault="000367A8">
      <w:pPr>
        <w:spacing w:line="360" w:lineRule="auto"/>
        <w:jc w:val="left"/>
        <w:rPr>
          <w:rFonts w:asciiTheme="minorEastAsia" w:hAnsiTheme="minorEastAsia"/>
          <w:color w:val="000000" w:themeColor="text1"/>
          <w:sz w:val="28"/>
          <w:szCs w:val="28"/>
        </w:rPr>
      </w:pPr>
    </w:p>
    <w:p w:rsidR="000367A8" w:rsidRDefault="00143B5A">
      <w:pPr>
        <w:spacing w:line="360" w:lineRule="auto"/>
        <w:jc w:val="left"/>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t>附件8: 租赁资产交接确认单</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租赁资产交接确认单</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甲方(出租人):盐城市灌东盐场发展有限公司</w:t>
      </w:r>
    </w:p>
    <w:p w:rsidR="000367A8" w:rsidRDefault="00143B5A" w:rsidP="000367A8">
      <w:pPr>
        <w:spacing w:line="56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乙方(承租人):</w:t>
      </w:r>
      <w:r>
        <w:rPr>
          <w:rFonts w:ascii="仿宋" w:eastAsia="仿宋" w:hAnsi="仿宋" w:hint="eastAsia"/>
          <w:color w:val="000000" w:themeColor="text1"/>
          <w:sz w:val="28"/>
          <w:szCs w:val="28"/>
          <w:u w:val="single"/>
        </w:rPr>
        <w:t xml:space="preserve">                          </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一、出租人（甲方）与承租人（乙方）于2020年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日签署的编号为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《池塘租赁合同》中所载明的租赁物，于今日已经全部交付给乙方接收和使用。在此，乙方确认已经收到租赁合同项下的全部租赁物，并认可所有租赁物符合租赁合同的相关约定。</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二、水、电、路及涵闸、值班房等附属设施均以目前现状交于乙方。经实地勘察，乙方认为上述附属设施完全符合双方签订的《池塘租赁合同书》的相关约定。</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三、乙方确认上述租赁物及其附属设施设备已经全部收到，并认可其实际状况，同意予以接受。今后，乙方不再对租赁物提出任何异议。</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四、本交接单作为租赁合同的附件，系租赁合同书的不可分割的部分，具有同等法律效力。</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接收方确认(盖章、签名手印):</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252D8A">
      <w:pPr>
        <w:spacing w:line="560" w:lineRule="exact"/>
        <w:ind w:firstLineChars="1802" w:firstLine="5046"/>
        <w:rPr>
          <w:rFonts w:ascii="仿宋" w:eastAsia="仿宋" w:hAnsi="仿宋"/>
          <w:color w:val="000000" w:themeColor="text1"/>
          <w:sz w:val="28"/>
          <w:szCs w:val="28"/>
        </w:rPr>
      </w:pPr>
      <w:r>
        <w:rPr>
          <w:rFonts w:ascii="仿宋" w:eastAsia="仿宋" w:hAnsi="仿宋" w:hint="eastAsia"/>
          <w:color w:val="000000" w:themeColor="text1"/>
          <w:sz w:val="28"/>
          <w:szCs w:val="28"/>
        </w:rPr>
        <w:t>二〇二〇年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w:t>
      </w:r>
    </w:p>
    <w:p w:rsidR="000367A8" w:rsidRDefault="000367A8">
      <w:pPr>
        <w:spacing w:line="560" w:lineRule="exact"/>
        <w:jc w:val="center"/>
        <w:rPr>
          <w:rFonts w:asciiTheme="minorEastAsia" w:hAnsiTheme="minorEastAsia"/>
          <w:b/>
          <w:color w:val="000000" w:themeColor="text1"/>
          <w:sz w:val="28"/>
          <w:szCs w:val="28"/>
        </w:rPr>
      </w:pPr>
    </w:p>
    <w:p w:rsidR="000367A8" w:rsidRDefault="000367A8">
      <w:pPr>
        <w:spacing w:line="360" w:lineRule="auto"/>
        <w:jc w:val="center"/>
        <w:rPr>
          <w:rFonts w:asciiTheme="minorEastAsia" w:hAnsiTheme="minorEastAsia"/>
          <w:b/>
          <w:color w:val="000000" w:themeColor="text1"/>
          <w:sz w:val="28"/>
          <w:szCs w:val="28"/>
        </w:rPr>
      </w:pPr>
    </w:p>
    <w:p w:rsidR="000367A8" w:rsidRDefault="000367A8">
      <w:pPr>
        <w:spacing w:line="360" w:lineRule="auto"/>
        <w:jc w:val="center"/>
        <w:rPr>
          <w:rFonts w:asciiTheme="minorEastAsia" w:hAnsiTheme="minorEastAsia"/>
          <w:b/>
          <w:color w:val="000000" w:themeColor="text1"/>
          <w:sz w:val="28"/>
          <w:szCs w:val="28"/>
        </w:rPr>
      </w:pPr>
    </w:p>
    <w:p w:rsidR="000367A8" w:rsidRDefault="000367A8">
      <w:pPr>
        <w:spacing w:line="360" w:lineRule="auto"/>
        <w:jc w:val="center"/>
        <w:rPr>
          <w:rFonts w:asciiTheme="minorEastAsia" w:hAnsiTheme="minorEastAsia"/>
          <w:b/>
          <w:color w:val="000000" w:themeColor="text1"/>
          <w:sz w:val="28"/>
          <w:szCs w:val="28"/>
        </w:rPr>
      </w:pPr>
    </w:p>
    <w:p w:rsidR="000367A8" w:rsidRDefault="00143B5A">
      <w:pPr>
        <w:spacing w:line="360" w:lineRule="auto"/>
        <w:jc w:val="left"/>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t>附件9: 确认书</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确 认 书</w:t>
      </w:r>
    </w:p>
    <w:p w:rsidR="000367A8" w:rsidRDefault="00143B5A" w:rsidP="000367A8">
      <w:pPr>
        <w:spacing w:line="56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我方与贵司于20</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日签署了编号为</w:t>
      </w:r>
      <w:r>
        <w:rPr>
          <w:rFonts w:ascii="仿宋" w:eastAsia="仿宋" w:hAnsi="仿宋" w:hint="eastAsia"/>
          <w:color w:val="000000" w:themeColor="text1"/>
          <w:sz w:val="28"/>
          <w:szCs w:val="28"/>
          <w:u w:val="single"/>
        </w:rPr>
        <w:t xml:space="preserve">                 </w:t>
      </w:r>
    </w:p>
    <w:p w:rsidR="000367A8" w:rsidRDefault="00143B5A">
      <w:pPr>
        <w:spacing w:line="5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养殖池塘租赁合同（池塘承包合同），承租/承包了贵方经营管理的位于</w:t>
      </w:r>
    </w:p>
    <w:p w:rsidR="000367A8" w:rsidRDefault="00143B5A">
      <w:pPr>
        <w:spacing w:line="560" w:lineRule="exact"/>
        <w:rPr>
          <w:rFonts w:ascii="仿宋" w:eastAsia="仿宋" w:hAnsi="仿宋"/>
          <w:color w:val="000000" w:themeColor="text1"/>
          <w:sz w:val="28"/>
          <w:szCs w:val="28"/>
          <w:u w:val="single"/>
        </w:rPr>
      </w:pP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的池塘/水库，合计</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块，合计</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亩。现该租赁/承包合同的期限已经届满，且知悉贵方拟对上述我方承租的池塘/水库对外进行公开竞租。对此，我方确认如下：</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1、我方将按照贵方公布的2020年度池塘招租方案的相关要求，及时报名参加上述池塘/水库的竞租。作为上述池塘/水库的原承租人，我方要求在本次招租过程中对上述池塘/水库享有在同等条件下的优先承租权。</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2、在本次公开竞租过程中，如果我方没有报名参加竞租上述池塘/水库的或者报名参加竞租但最终未能中标的，我方保证将在贵方组织的本次竞租会后两个月内（2020年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日前）清塘并向贵方交还上述池塘。如我方没有按时交还池塘的，我方同意承担贵方由此蒙受的所有经济损失。</w:t>
      </w: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3、担保人对确认人（原承租人）的上述赔偿责任承担担保责任。</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color w:val="000000" w:themeColor="text1"/>
          <w:sz w:val="28"/>
          <w:szCs w:val="28"/>
        </w:rPr>
        <w:t>确认人</w:t>
      </w:r>
      <w:r>
        <w:rPr>
          <w:rFonts w:ascii="仿宋" w:eastAsia="仿宋" w:hAnsi="仿宋" w:hint="eastAsia"/>
          <w:color w:val="000000" w:themeColor="text1"/>
          <w:sz w:val="28"/>
          <w:szCs w:val="28"/>
        </w:rPr>
        <w:t>（盖章、签名手印）:</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0367A8">
      <w:pPr>
        <w:spacing w:line="56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担保人（盖章、签名手印）：</w:t>
      </w:r>
    </w:p>
    <w:p w:rsidR="000367A8" w:rsidRDefault="000367A8" w:rsidP="000367A8">
      <w:pPr>
        <w:spacing w:line="560" w:lineRule="exact"/>
        <w:ind w:firstLineChars="202" w:firstLine="566"/>
        <w:rPr>
          <w:rFonts w:ascii="仿宋" w:eastAsia="仿宋" w:hAnsi="仿宋"/>
          <w:color w:val="000000" w:themeColor="text1"/>
          <w:sz w:val="28"/>
          <w:szCs w:val="28"/>
        </w:rPr>
      </w:pPr>
    </w:p>
    <w:p w:rsidR="000367A8" w:rsidRDefault="00143B5A" w:rsidP="00252D8A">
      <w:pPr>
        <w:spacing w:line="560" w:lineRule="exact"/>
        <w:ind w:firstLineChars="1852" w:firstLine="5186"/>
        <w:rPr>
          <w:rFonts w:ascii="仿宋" w:eastAsia="仿宋" w:hAnsi="仿宋"/>
          <w:b/>
          <w:color w:val="000000" w:themeColor="text1"/>
          <w:sz w:val="28"/>
          <w:szCs w:val="28"/>
        </w:rPr>
      </w:pPr>
      <w:r>
        <w:rPr>
          <w:rFonts w:ascii="仿宋" w:eastAsia="仿宋" w:hAnsi="仿宋" w:hint="eastAsia"/>
          <w:color w:val="000000" w:themeColor="text1"/>
          <w:sz w:val="28"/>
          <w:szCs w:val="28"/>
        </w:rPr>
        <w:t>二〇二〇年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日</w:t>
      </w:r>
    </w:p>
    <w:p w:rsidR="000367A8" w:rsidRDefault="000367A8">
      <w:pPr>
        <w:spacing w:line="720" w:lineRule="auto"/>
        <w:jc w:val="left"/>
        <w:rPr>
          <w:rFonts w:ascii="幼圆" w:eastAsia="幼圆" w:hAnsiTheme="minorEastAsia"/>
          <w:b/>
          <w:color w:val="000000" w:themeColor="text1"/>
          <w:sz w:val="28"/>
          <w:szCs w:val="28"/>
        </w:rPr>
      </w:pPr>
    </w:p>
    <w:p w:rsidR="000367A8" w:rsidRDefault="00143B5A">
      <w:pPr>
        <w:spacing w:line="720" w:lineRule="auto"/>
        <w:jc w:val="left"/>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t>附件10: 竞租须知</w:t>
      </w:r>
    </w:p>
    <w:p w:rsidR="000367A8" w:rsidRDefault="00143B5A">
      <w:pPr>
        <w:spacing w:line="540" w:lineRule="exact"/>
        <w:jc w:val="center"/>
        <w:rPr>
          <w:rFonts w:ascii="仿宋" w:eastAsia="仿宋" w:hAnsi="仿宋"/>
          <w:color w:val="000000" w:themeColor="text1"/>
          <w:sz w:val="28"/>
          <w:szCs w:val="28"/>
        </w:rPr>
      </w:pPr>
      <w:r>
        <w:rPr>
          <w:rFonts w:ascii="仿宋" w:eastAsia="仿宋" w:hAnsi="仿宋" w:hint="eastAsia"/>
          <w:b/>
          <w:color w:val="000000" w:themeColor="text1"/>
          <w:sz w:val="28"/>
          <w:szCs w:val="28"/>
        </w:rPr>
        <w:t>竞租须知</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为保证本次招租活动顺利进行，维护招租人与竞租人的合法权利，招租人灌东盐场对养殖池塘/水库（下统称“池塘”）遵循“公开、公平、公正”的原则，依法组织公开竞租活动。</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本次招租按照国有资产的管理规定和公开竞租惯例，特作如下告知：</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一、竞租人必须按照《养殖池塘公开招租公告》的要求，认真查阅《招租池塘情况一览表》的相关信息，按时足额汇付竞租保证金、提交竞租材料、制作和密封竞租材料、指派人员等，并了解第三部分招租评审规则。</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二、由招租人委托的招租评审组就每一标段号池塘逐一进行招租评审，并就每个标段号的池塘以书面报告形式向招租人推荐1-2名中标候选人进行公布，由招租人确定中标人。</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对于得分相同的多名竞租人视为同一层次竞租人，但该池塘的原承租人在同等条件下享有优先承租权。如果该同一层次的多名竞租人处于第一候选人的，则由评审组按照该层次的所有竞租人进行比选（二次评审），比选主要从该层次的竞租人的技术能力、养殖经验、经济实力、履约诚信等方面进行优选。</w:t>
      </w:r>
    </w:p>
    <w:p w:rsidR="00AE6D11" w:rsidRPr="00C674F6" w:rsidRDefault="00143B5A" w:rsidP="00AE6D11">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就某一标段号池塘，如果仅有一名竞租人参加竞租的且该竞租人报价符合评审条件的，则由该竞租人中标</w:t>
      </w:r>
      <w:r w:rsidR="00AE6D11" w:rsidRPr="00C674F6">
        <w:rPr>
          <w:rFonts w:ascii="仿宋" w:eastAsia="仿宋" w:hAnsi="仿宋" w:hint="eastAsia"/>
          <w:color w:val="000000" w:themeColor="text1"/>
          <w:sz w:val="28"/>
          <w:szCs w:val="28"/>
        </w:rPr>
        <w:t>。</w:t>
      </w:r>
    </w:p>
    <w:p w:rsidR="00AE6D11" w:rsidRPr="00C674F6" w:rsidRDefault="00AE6D11" w:rsidP="00AE6D11">
      <w:pPr>
        <w:spacing w:line="540" w:lineRule="exact"/>
        <w:ind w:firstLineChars="202" w:firstLine="566"/>
        <w:rPr>
          <w:rFonts w:ascii="仿宋" w:eastAsia="仿宋" w:hAnsi="仿宋"/>
          <w:color w:val="000000" w:themeColor="text1"/>
          <w:sz w:val="28"/>
          <w:szCs w:val="28"/>
        </w:rPr>
      </w:pPr>
      <w:r w:rsidRPr="00C674F6">
        <w:rPr>
          <w:rFonts w:ascii="仿宋" w:eastAsia="仿宋" w:hAnsi="仿宋" w:hint="eastAsia"/>
          <w:color w:val="000000" w:themeColor="text1"/>
          <w:sz w:val="28"/>
          <w:szCs w:val="28"/>
        </w:rPr>
        <w:t>就某一标段号池塘，如果中标人的竞租报价未达到该池塘上一轮租赁价格的，须按照该池塘上一轮租赁价格的租金标准作为双方成交价格并签</w:t>
      </w:r>
      <w:r w:rsidRPr="00C674F6">
        <w:rPr>
          <w:rFonts w:ascii="仿宋" w:eastAsia="仿宋" w:hAnsi="仿宋" w:hint="eastAsia"/>
          <w:color w:val="000000" w:themeColor="text1"/>
          <w:sz w:val="28"/>
          <w:szCs w:val="28"/>
        </w:rPr>
        <w:lastRenderedPageBreak/>
        <w:t>署租赁合同。</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四、如果竞租人是上市公司或国有企业的，一名竞租人在招租人处最多承租四个标段号池塘；如一名竞租人中标超过四个标段号池塘的，由竞租人自行选择其中的四个标段号池塘签署租赁合同。</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如果竞租人是民营非上市公司的，一名竞租人在招租人处最多承租两个标段号池塘；如一名竞租人中标超过两个标段号池塘的，由竞租人自行选择其中的两个标段号池塘签署租赁合同。</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如果竞租人是非法人组织或自然人的，一名竞租人在招租人处只能承租一个标号池塘；如一名竞租人中标多个标段号池塘的，由竞租人自行选择其中的一个标段号池塘签署租赁合同。</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五、由招租人委托的招租评审组进行竞租评审工作，按照公示的规则进行评审，评审组将评审结果以书面形式报告给招租人。招租人依据评审组的中标候选人名单，选定中标人，并通知中标人当场签订《中标确认书》。</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中标人签署中标确认书后7日内支付履约保证金和第一期池塘租金。履约保证金标准为池塘第一年租金的10%；竞租保证金自动转入履约保证金，履约保证金的不足部分由中标人补足。</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中标人交清履约保证金和第一期租金后三日内，须与招租人签署已经公示的《池塘租赁合同》。如中标人未能与招租人当场签订《中标确认书》、或竞租人未能按时足额缴纳履约保证金和第一期租金的或逾期签署租赁合同的，招租人有权取消中标人的中标资格，可以依顺序通知第二名中标候选人签署租赁合同，也可以重新招租。</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六、池塘租金采用“先付后用、一年一结”原则，在第二年租期开始</w:t>
      </w:r>
      <w:r>
        <w:rPr>
          <w:rFonts w:ascii="仿宋" w:eastAsia="仿宋" w:hAnsi="仿宋" w:hint="eastAsia"/>
          <w:color w:val="000000" w:themeColor="text1"/>
          <w:sz w:val="28"/>
          <w:szCs w:val="28"/>
        </w:rPr>
        <w:lastRenderedPageBreak/>
        <w:t>前结清第二年的租金，以此类推。每年按照365日计算。</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七、中标人在签署《池塘租赁合同》时，须签署附件《养殖生产安全工作责任书》、、《盐场海淡水养殖管理规定》和《养殖池塘租赁交接单》等合同附件。</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八、中标无效的情形</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1.在中标结果公示期内，发现中标人不符合竞租人资格条件的；</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2.中标人之间存在恶意串通以压低竞租报价的；</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3.中标人和招租人工作人员恶意串通以谋求竞租人中标的；</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4.中标人存在伪造虚假的竞租材料的。</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竞租人可能存在的其他情形不作为认定本次中标无效的依据。认定中标无效的权利由招租人享有和行使。</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九、本招租文件中所称的“招租人”专指江苏省银宝盐业有限公司新滩盐场和/或盐城市灌东盐场发展有限公司；“发包人”“出租人”是指我国区域范围内的、包括招租人在内的池塘/水库的发包人或出租人。</w:t>
      </w:r>
    </w:p>
    <w:p w:rsidR="000367A8" w:rsidRDefault="00143B5A" w:rsidP="000367A8">
      <w:pPr>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十、其他招租</w:t>
      </w:r>
      <w:r>
        <w:rPr>
          <w:rFonts w:ascii="仿宋" w:eastAsia="仿宋" w:hAnsi="仿宋"/>
          <w:color w:val="000000" w:themeColor="text1"/>
          <w:sz w:val="28"/>
          <w:szCs w:val="28"/>
        </w:rPr>
        <w:t>事项</w:t>
      </w:r>
      <w:r>
        <w:rPr>
          <w:rFonts w:ascii="仿宋" w:eastAsia="仿宋" w:hAnsi="仿宋" w:hint="eastAsia"/>
          <w:color w:val="000000" w:themeColor="text1"/>
          <w:sz w:val="28"/>
          <w:szCs w:val="28"/>
        </w:rPr>
        <w:t>，详见《养殖池塘公开招租公告》。</w:t>
      </w:r>
    </w:p>
    <w:p w:rsidR="000367A8" w:rsidRDefault="000367A8">
      <w:pPr>
        <w:spacing w:line="360" w:lineRule="auto"/>
        <w:rPr>
          <w:rFonts w:ascii="幼圆" w:eastAsia="幼圆" w:hAnsiTheme="minorEastAsia"/>
          <w:b/>
          <w:color w:val="000000" w:themeColor="text1"/>
          <w:sz w:val="28"/>
          <w:szCs w:val="28"/>
        </w:rPr>
      </w:pPr>
    </w:p>
    <w:p w:rsidR="000367A8" w:rsidRDefault="000367A8">
      <w:pPr>
        <w:spacing w:line="360" w:lineRule="auto"/>
        <w:rPr>
          <w:rFonts w:ascii="幼圆" w:eastAsia="幼圆" w:hAnsiTheme="minorEastAsia"/>
          <w:b/>
          <w:color w:val="000000" w:themeColor="text1"/>
          <w:sz w:val="28"/>
          <w:szCs w:val="28"/>
        </w:rPr>
      </w:pPr>
    </w:p>
    <w:p w:rsidR="000367A8" w:rsidRDefault="000367A8">
      <w:pPr>
        <w:spacing w:line="360" w:lineRule="auto"/>
        <w:rPr>
          <w:rFonts w:ascii="幼圆" w:eastAsia="幼圆" w:hAnsiTheme="minorEastAsia"/>
          <w:b/>
          <w:color w:val="000000" w:themeColor="text1"/>
          <w:sz w:val="28"/>
          <w:szCs w:val="28"/>
        </w:rPr>
      </w:pPr>
    </w:p>
    <w:p w:rsidR="000367A8" w:rsidRDefault="000367A8">
      <w:pPr>
        <w:spacing w:line="360" w:lineRule="auto"/>
        <w:rPr>
          <w:rFonts w:ascii="幼圆" w:eastAsia="幼圆" w:hAnsiTheme="minorEastAsia"/>
          <w:b/>
          <w:color w:val="000000" w:themeColor="text1"/>
          <w:sz w:val="28"/>
          <w:szCs w:val="28"/>
        </w:rPr>
      </w:pPr>
    </w:p>
    <w:p w:rsidR="000367A8" w:rsidRDefault="000367A8">
      <w:pPr>
        <w:spacing w:line="360" w:lineRule="auto"/>
        <w:rPr>
          <w:rFonts w:ascii="幼圆" w:eastAsia="幼圆" w:hAnsiTheme="minorEastAsia"/>
          <w:b/>
          <w:color w:val="000000" w:themeColor="text1"/>
          <w:sz w:val="28"/>
          <w:szCs w:val="28"/>
        </w:rPr>
      </w:pPr>
    </w:p>
    <w:p w:rsidR="000367A8" w:rsidRDefault="000367A8">
      <w:pPr>
        <w:spacing w:line="360" w:lineRule="auto"/>
        <w:rPr>
          <w:rFonts w:ascii="幼圆" w:eastAsia="幼圆" w:hAnsiTheme="minorEastAsia"/>
          <w:b/>
          <w:color w:val="000000" w:themeColor="text1"/>
          <w:sz w:val="28"/>
          <w:szCs w:val="28"/>
        </w:rPr>
      </w:pPr>
    </w:p>
    <w:p w:rsidR="000367A8" w:rsidRDefault="000367A8">
      <w:pPr>
        <w:spacing w:line="360" w:lineRule="auto"/>
        <w:rPr>
          <w:rFonts w:ascii="幼圆" w:eastAsia="幼圆" w:hAnsiTheme="minorEastAsia"/>
          <w:b/>
          <w:color w:val="000000" w:themeColor="text1"/>
          <w:sz w:val="28"/>
          <w:szCs w:val="28"/>
        </w:rPr>
      </w:pPr>
    </w:p>
    <w:p w:rsidR="000367A8" w:rsidRDefault="000367A8">
      <w:pPr>
        <w:spacing w:line="360" w:lineRule="auto"/>
        <w:rPr>
          <w:rFonts w:ascii="幼圆" w:eastAsia="幼圆" w:hAnsiTheme="minorEastAsia"/>
          <w:b/>
          <w:color w:val="000000" w:themeColor="text1"/>
          <w:sz w:val="28"/>
          <w:szCs w:val="28"/>
        </w:rPr>
      </w:pPr>
    </w:p>
    <w:p w:rsidR="000367A8" w:rsidRDefault="00143B5A">
      <w:pPr>
        <w:spacing w:line="360" w:lineRule="auto"/>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t>附件11：竞租报价表</w:t>
      </w:r>
    </w:p>
    <w:p w:rsidR="000367A8" w:rsidRDefault="000367A8">
      <w:pPr>
        <w:spacing w:line="360" w:lineRule="auto"/>
        <w:rPr>
          <w:rFonts w:ascii="幼圆" w:eastAsia="幼圆" w:hAnsiTheme="minorEastAsia"/>
          <w:b/>
          <w:color w:val="000000" w:themeColor="text1"/>
          <w:sz w:val="28"/>
          <w:szCs w:val="28"/>
        </w:rPr>
      </w:pP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竞租报价表</w:t>
      </w:r>
    </w:p>
    <w:tbl>
      <w:tblPr>
        <w:tblStyle w:val="a7"/>
        <w:tblW w:w="0" w:type="auto"/>
        <w:tblLook w:val="04A0"/>
      </w:tblPr>
      <w:tblGrid>
        <w:gridCol w:w="2235"/>
        <w:gridCol w:w="3118"/>
        <w:gridCol w:w="2410"/>
        <w:gridCol w:w="1134"/>
      </w:tblGrid>
      <w:tr w:rsidR="000367A8">
        <w:tc>
          <w:tcPr>
            <w:tcW w:w="2235" w:type="dxa"/>
            <w:vAlign w:val="center"/>
          </w:tcPr>
          <w:p w:rsidR="000367A8" w:rsidRDefault="00143B5A">
            <w:pPr>
              <w:spacing w:line="400" w:lineRule="exact"/>
              <w:jc w:val="center"/>
              <w:rPr>
                <w:rFonts w:ascii="仿宋" w:eastAsia="仿宋" w:hAnsi="仿宋" w:cs="Times New Roman"/>
                <w:b/>
                <w:color w:val="000000" w:themeColor="text1"/>
                <w:kern w:val="0"/>
                <w:sz w:val="28"/>
                <w:szCs w:val="28"/>
              </w:rPr>
            </w:pPr>
            <w:r>
              <w:rPr>
                <w:rFonts w:ascii="仿宋" w:eastAsia="仿宋" w:hAnsi="仿宋" w:cs="Times New Roman"/>
                <w:b/>
                <w:color w:val="000000" w:themeColor="text1"/>
                <w:kern w:val="0"/>
                <w:sz w:val="28"/>
                <w:szCs w:val="28"/>
              </w:rPr>
              <w:t>意向池塘</w:t>
            </w:r>
            <w:r>
              <w:rPr>
                <w:rFonts w:ascii="仿宋" w:eastAsia="仿宋" w:hAnsi="仿宋" w:cs="Times New Roman" w:hint="eastAsia"/>
                <w:b/>
                <w:color w:val="000000" w:themeColor="text1"/>
                <w:kern w:val="0"/>
                <w:sz w:val="28"/>
                <w:szCs w:val="28"/>
              </w:rPr>
              <w:t>标段号</w:t>
            </w:r>
          </w:p>
        </w:tc>
        <w:tc>
          <w:tcPr>
            <w:tcW w:w="3118" w:type="dxa"/>
            <w:vAlign w:val="center"/>
          </w:tcPr>
          <w:p w:rsidR="000367A8" w:rsidRDefault="00143B5A">
            <w:pPr>
              <w:spacing w:line="400" w:lineRule="exact"/>
              <w:jc w:val="center"/>
              <w:rPr>
                <w:rFonts w:ascii="仿宋" w:eastAsia="仿宋" w:hAnsi="仿宋" w:cs="Times New Roman"/>
                <w:b/>
                <w:color w:val="000000" w:themeColor="text1"/>
                <w:kern w:val="0"/>
                <w:sz w:val="28"/>
                <w:szCs w:val="28"/>
              </w:rPr>
            </w:pPr>
            <w:r>
              <w:rPr>
                <w:rFonts w:ascii="仿宋" w:eastAsia="仿宋" w:hAnsi="仿宋" w:cs="Times New Roman"/>
                <w:b/>
                <w:color w:val="000000" w:themeColor="text1"/>
                <w:kern w:val="0"/>
                <w:sz w:val="28"/>
                <w:szCs w:val="28"/>
              </w:rPr>
              <w:t>竞租报价</w:t>
            </w:r>
          </w:p>
          <w:p w:rsidR="000367A8" w:rsidRDefault="00143B5A">
            <w:pPr>
              <w:spacing w:line="400" w:lineRule="exact"/>
              <w:jc w:val="center"/>
              <w:rPr>
                <w:rFonts w:ascii="仿宋" w:eastAsia="仿宋" w:hAnsi="仿宋" w:cs="Times New Roman"/>
                <w:b/>
                <w:color w:val="000000" w:themeColor="text1"/>
                <w:kern w:val="0"/>
                <w:sz w:val="28"/>
                <w:szCs w:val="28"/>
              </w:rPr>
            </w:pPr>
            <w:r>
              <w:rPr>
                <w:rFonts w:ascii="仿宋" w:eastAsia="仿宋" w:hAnsi="仿宋" w:cs="Times New Roman" w:hint="eastAsia"/>
                <w:b/>
                <w:color w:val="000000" w:themeColor="text1"/>
                <w:kern w:val="0"/>
                <w:sz w:val="28"/>
                <w:szCs w:val="28"/>
              </w:rPr>
              <w:t>（每亩每年人民币元）</w:t>
            </w:r>
          </w:p>
        </w:tc>
        <w:tc>
          <w:tcPr>
            <w:tcW w:w="2410" w:type="dxa"/>
            <w:vAlign w:val="center"/>
          </w:tcPr>
          <w:p w:rsidR="000367A8" w:rsidRDefault="00143B5A">
            <w:pPr>
              <w:spacing w:line="400" w:lineRule="exact"/>
              <w:jc w:val="center"/>
              <w:rPr>
                <w:rFonts w:ascii="仿宋" w:eastAsia="仿宋" w:hAnsi="仿宋" w:cs="Times New Roman"/>
                <w:b/>
                <w:color w:val="000000" w:themeColor="text1"/>
                <w:kern w:val="0"/>
                <w:sz w:val="28"/>
                <w:szCs w:val="28"/>
              </w:rPr>
            </w:pPr>
            <w:r>
              <w:rPr>
                <w:rFonts w:ascii="仿宋" w:eastAsia="仿宋" w:hAnsi="仿宋" w:cs="Times New Roman"/>
                <w:b/>
                <w:color w:val="000000" w:themeColor="text1"/>
                <w:kern w:val="0"/>
                <w:sz w:val="28"/>
                <w:szCs w:val="28"/>
              </w:rPr>
              <w:t>是否</w:t>
            </w:r>
            <w:r>
              <w:rPr>
                <w:rFonts w:ascii="仿宋" w:eastAsia="仿宋" w:hAnsi="仿宋" w:cs="Times New Roman" w:hint="eastAsia"/>
                <w:b/>
                <w:color w:val="000000" w:themeColor="text1"/>
                <w:kern w:val="0"/>
                <w:sz w:val="28"/>
                <w:szCs w:val="28"/>
              </w:rPr>
              <w:t>为</w:t>
            </w:r>
            <w:r>
              <w:rPr>
                <w:rFonts w:ascii="仿宋" w:eastAsia="仿宋" w:hAnsi="仿宋" w:cs="Times New Roman"/>
                <w:b/>
                <w:color w:val="000000" w:themeColor="text1"/>
                <w:kern w:val="0"/>
                <w:sz w:val="28"/>
                <w:szCs w:val="28"/>
              </w:rPr>
              <w:t>原承租人</w:t>
            </w:r>
          </w:p>
        </w:tc>
        <w:tc>
          <w:tcPr>
            <w:tcW w:w="1134" w:type="dxa"/>
            <w:vAlign w:val="center"/>
          </w:tcPr>
          <w:p w:rsidR="000367A8" w:rsidRDefault="00143B5A">
            <w:pPr>
              <w:spacing w:line="400" w:lineRule="exact"/>
              <w:jc w:val="center"/>
              <w:rPr>
                <w:rFonts w:ascii="仿宋" w:eastAsia="仿宋" w:hAnsi="仿宋" w:cs="Times New Roman"/>
                <w:b/>
                <w:color w:val="000000" w:themeColor="text1"/>
                <w:kern w:val="0"/>
                <w:sz w:val="28"/>
                <w:szCs w:val="28"/>
              </w:rPr>
            </w:pPr>
            <w:r>
              <w:rPr>
                <w:rFonts w:ascii="仿宋" w:eastAsia="仿宋" w:hAnsi="仿宋" w:cs="Times New Roman"/>
                <w:b/>
                <w:color w:val="000000" w:themeColor="text1"/>
                <w:kern w:val="0"/>
                <w:sz w:val="28"/>
                <w:szCs w:val="28"/>
              </w:rPr>
              <w:t>备注</w:t>
            </w:r>
          </w:p>
        </w:tc>
      </w:tr>
      <w:tr w:rsidR="000367A8">
        <w:tc>
          <w:tcPr>
            <w:tcW w:w="2235" w:type="dxa"/>
          </w:tcPr>
          <w:p w:rsidR="000367A8" w:rsidRDefault="000367A8">
            <w:pPr>
              <w:spacing w:line="360" w:lineRule="auto"/>
              <w:rPr>
                <w:rFonts w:ascii="仿宋" w:eastAsia="仿宋" w:hAnsi="仿宋" w:cs="Times New Roman"/>
                <w:color w:val="000000" w:themeColor="text1"/>
                <w:kern w:val="0"/>
                <w:sz w:val="28"/>
                <w:szCs w:val="28"/>
              </w:rPr>
            </w:pPr>
          </w:p>
        </w:tc>
        <w:tc>
          <w:tcPr>
            <w:tcW w:w="3118" w:type="dxa"/>
          </w:tcPr>
          <w:p w:rsidR="000367A8" w:rsidRDefault="000367A8">
            <w:pPr>
              <w:spacing w:line="360" w:lineRule="auto"/>
              <w:rPr>
                <w:rFonts w:ascii="仿宋" w:eastAsia="仿宋" w:hAnsi="仿宋" w:cs="Times New Roman"/>
                <w:color w:val="000000" w:themeColor="text1"/>
                <w:kern w:val="0"/>
                <w:sz w:val="28"/>
                <w:szCs w:val="28"/>
              </w:rPr>
            </w:pPr>
          </w:p>
        </w:tc>
        <w:tc>
          <w:tcPr>
            <w:tcW w:w="2410" w:type="dxa"/>
          </w:tcPr>
          <w:p w:rsidR="000367A8" w:rsidRDefault="000367A8">
            <w:pPr>
              <w:spacing w:line="360" w:lineRule="auto"/>
              <w:rPr>
                <w:rFonts w:ascii="仿宋" w:eastAsia="仿宋" w:hAnsi="仿宋" w:cs="Times New Roman"/>
                <w:color w:val="000000" w:themeColor="text1"/>
                <w:kern w:val="0"/>
                <w:sz w:val="28"/>
                <w:szCs w:val="28"/>
              </w:rPr>
            </w:pPr>
          </w:p>
        </w:tc>
        <w:tc>
          <w:tcPr>
            <w:tcW w:w="1134" w:type="dxa"/>
          </w:tcPr>
          <w:p w:rsidR="000367A8" w:rsidRDefault="000367A8">
            <w:pPr>
              <w:spacing w:line="360" w:lineRule="auto"/>
              <w:rPr>
                <w:rFonts w:ascii="仿宋" w:eastAsia="仿宋" w:hAnsi="仿宋" w:cs="Times New Roman"/>
                <w:color w:val="000000" w:themeColor="text1"/>
                <w:kern w:val="0"/>
                <w:sz w:val="28"/>
                <w:szCs w:val="28"/>
              </w:rPr>
            </w:pPr>
          </w:p>
        </w:tc>
      </w:tr>
      <w:tr w:rsidR="000367A8">
        <w:tc>
          <w:tcPr>
            <w:tcW w:w="2235" w:type="dxa"/>
          </w:tcPr>
          <w:p w:rsidR="000367A8" w:rsidRDefault="000367A8">
            <w:pPr>
              <w:spacing w:line="360" w:lineRule="auto"/>
              <w:rPr>
                <w:rFonts w:ascii="仿宋" w:eastAsia="仿宋" w:hAnsi="仿宋" w:cs="Times New Roman"/>
                <w:color w:val="000000" w:themeColor="text1"/>
                <w:kern w:val="0"/>
                <w:sz w:val="28"/>
                <w:szCs w:val="28"/>
              </w:rPr>
            </w:pPr>
          </w:p>
        </w:tc>
        <w:tc>
          <w:tcPr>
            <w:tcW w:w="3118" w:type="dxa"/>
          </w:tcPr>
          <w:p w:rsidR="000367A8" w:rsidRDefault="000367A8">
            <w:pPr>
              <w:spacing w:line="360" w:lineRule="auto"/>
              <w:rPr>
                <w:rFonts w:ascii="仿宋" w:eastAsia="仿宋" w:hAnsi="仿宋" w:cs="Times New Roman"/>
                <w:color w:val="000000" w:themeColor="text1"/>
                <w:kern w:val="0"/>
                <w:sz w:val="28"/>
                <w:szCs w:val="28"/>
              </w:rPr>
            </w:pPr>
          </w:p>
        </w:tc>
        <w:tc>
          <w:tcPr>
            <w:tcW w:w="2410" w:type="dxa"/>
          </w:tcPr>
          <w:p w:rsidR="000367A8" w:rsidRDefault="000367A8">
            <w:pPr>
              <w:spacing w:line="360" w:lineRule="auto"/>
              <w:rPr>
                <w:rFonts w:ascii="仿宋" w:eastAsia="仿宋" w:hAnsi="仿宋" w:cs="Times New Roman"/>
                <w:color w:val="000000" w:themeColor="text1"/>
                <w:kern w:val="0"/>
                <w:sz w:val="28"/>
                <w:szCs w:val="28"/>
              </w:rPr>
            </w:pPr>
          </w:p>
        </w:tc>
        <w:tc>
          <w:tcPr>
            <w:tcW w:w="1134" w:type="dxa"/>
          </w:tcPr>
          <w:p w:rsidR="000367A8" w:rsidRDefault="000367A8">
            <w:pPr>
              <w:spacing w:line="360" w:lineRule="auto"/>
              <w:rPr>
                <w:rFonts w:ascii="仿宋" w:eastAsia="仿宋" w:hAnsi="仿宋" w:cs="Times New Roman"/>
                <w:color w:val="000000" w:themeColor="text1"/>
                <w:kern w:val="0"/>
                <w:sz w:val="28"/>
                <w:szCs w:val="28"/>
              </w:rPr>
            </w:pPr>
          </w:p>
        </w:tc>
      </w:tr>
      <w:tr w:rsidR="000367A8">
        <w:tc>
          <w:tcPr>
            <w:tcW w:w="2235" w:type="dxa"/>
          </w:tcPr>
          <w:p w:rsidR="000367A8" w:rsidRDefault="000367A8">
            <w:pPr>
              <w:spacing w:line="360" w:lineRule="auto"/>
              <w:rPr>
                <w:rFonts w:ascii="仿宋" w:eastAsia="仿宋" w:hAnsi="仿宋" w:cs="Times New Roman"/>
                <w:color w:val="000000" w:themeColor="text1"/>
                <w:kern w:val="0"/>
                <w:sz w:val="28"/>
                <w:szCs w:val="28"/>
              </w:rPr>
            </w:pPr>
          </w:p>
        </w:tc>
        <w:tc>
          <w:tcPr>
            <w:tcW w:w="3118" w:type="dxa"/>
          </w:tcPr>
          <w:p w:rsidR="000367A8" w:rsidRDefault="000367A8">
            <w:pPr>
              <w:spacing w:line="360" w:lineRule="auto"/>
              <w:rPr>
                <w:rFonts w:ascii="仿宋" w:eastAsia="仿宋" w:hAnsi="仿宋" w:cs="Times New Roman"/>
                <w:color w:val="000000" w:themeColor="text1"/>
                <w:kern w:val="0"/>
                <w:sz w:val="28"/>
                <w:szCs w:val="28"/>
              </w:rPr>
            </w:pPr>
          </w:p>
        </w:tc>
        <w:tc>
          <w:tcPr>
            <w:tcW w:w="2410" w:type="dxa"/>
          </w:tcPr>
          <w:p w:rsidR="000367A8" w:rsidRDefault="000367A8">
            <w:pPr>
              <w:spacing w:line="360" w:lineRule="auto"/>
              <w:rPr>
                <w:rFonts w:ascii="仿宋" w:eastAsia="仿宋" w:hAnsi="仿宋" w:cs="Times New Roman"/>
                <w:color w:val="000000" w:themeColor="text1"/>
                <w:kern w:val="0"/>
                <w:sz w:val="28"/>
                <w:szCs w:val="28"/>
              </w:rPr>
            </w:pPr>
          </w:p>
        </w:tc>
        <w:tc>
          <w:tcPr>
            <w:tcW w:w="1134" w:type="dxa"/>
          </w:tcPr>
          <w:p w:rsidR="000367A8" w:rsidRDefault="000367A8">
            <w:pPr>
              <w:spacing w:line="360" w:lineRule="auto"/>
              <w:rPr>
                <w:rFonts w:ascii="仿宋" w:eastAsia="仿宋" w:hAnsi="仿宋" w:cs="Times New Roman"/>
                <w:color w:val="000000" w:themeColor="text1"/>
                <w:kern w:val="0"/>
                <w:sz w:val="28"/>
                <w:szCs w:val="28"/>
              </w:rPr>
            </w:pPr>
          </w:p>
        </w:tc>
      </w:tr>
      <w:tr w:rsidR="000367A8">
        <w:tc>
          <w:tcPr>
            <w:tcW w:w="2235" w:type="dxa"/>
          </w:tcPr>
          <w:p w:rsidR="000367A8" w:rsidRDefault="000367A8">
            <w:pPr>
              <w:spacing w:line="360" w:lineRule="auto"/>
              <w:rPr>
                <w:rFonts w:ascii="仿宋" w:eastAsia="仿宋" w:hAnsi="仿宋" w:cs="Times New Roman"/>
                <w:color w:val="000000" w:themeColor="text1"/>
                <w:kern w:val="0"/>
                <w:sz w:val="28"/>
                <w:szCs w:val="28"/>
              </w:rPr>
            </w:pPr>
          </w:p>
        </w:tc>
        <w:tc>
          <w:tcPr>
            <w:tcW w:w="3118" w:type="dxa"/>
          </w:tcPr>
          <w:p w:rsidR="000367A8" w:rsidRDefault="000367A8">
            <w:pPr>
              <w:spacing w:line="360" w:lineRule="auto"/>
              <w:rPr>
                <w:rFonts w:ascii="仿宋" w:eastAsia="仿宋" w:hAnsi="仿宋" w:cs="Times New Roman"/>
                <w:color w:val="000000" w:themeColor="text1"/>
                <w:kern w:val="0"/>
                <w:sz w:val="28"/>
                <w:szCs w:val="28"/>
              </w:rPr>
            </w:pPr>
          </w:p>
        </w:tc>
        <w:tc>
          <w:tcPr>
            <w:tcW w:w="2410" w:type="dxa"/>
          </w:tcPr>
          <w:p w:rsidR="000367A8" w:rsidRDefault="000367A8">
            <w:pPr>
              <w:spacing w:line="360" w:lineRule="auto"/>
              <w:rPr>
                <w:rFonts w:ascii="仿宋" w:eastAsia="仿宋" w:hAnsi="仿宋" w:cs="Times New Roman"/>
                <w:color w:val="000000" w:themeColor="text1"/>
                <w:kern w:val="0"/>
                <w:sz w:val="28"/>
                <w:szCs w:val="28"/>
              </w:rPr>
            </w:pPr>
          </w:p>
        </w:tc>
        <w:tc>
          <w:tcPr>
            <w:tcW w:w="1134" w:type="dxa"/>
          </w:tcPr>
          <w:p w:rsidR="000367A8" w:rsidRDefault="000367A8">
            <w:pPr>
              <w:spacing w:line="360" w:lineRule="auto"/>
              <w:rPr>
                <w:rFonts w:ascii="仿宋" w:eastAsia="仿宋" w:hAnsi="仿宋" w:cs="Times New Roman"/>
                <w:color w:val="000000" w:themeColor="text1"/>
                <w:kern w:val="0"/>
                <w:sz w:val="28"/>
                <w:szCs w:val="28"/>
              </w:rPr>
            </w:pPr>
          </w:p>
        </w:tc>
      </w:tr>
      <w:tr w:rsidR="000367A8">
        <w:tc>
          <w:tcPr>
            <w:tcW w:w="2235" w:type="dxa"/>
          </w:tcPr>
          <w:p w:rsidR="000367A8" w:rsidRDefault="000367A8">
            <w:pPr>
              <w:spacing w:line="360" w:lineRule="auto"/>
              <w:rPr>
                <w:rFonts w:ascii="仿宋" w:eastAsia="仿宋" w:hAnsi="仿宋" w:cs="Times New Roman"/>
                <w:color w:val="000000" w:themeColor="text1"/>
                <w:kern w:val="0"/>
                <w:sz w:val="28"/>
                <w:szCs w:val="28"/>
              </w:rPr>
            </w:pPr>
          </w:p>
        </w:tc>
        <w:tc>
          <w:tcPr>
            <w:tcW w:w="3118" w:type="dxa"/>
          </w:tcPr>
          <w:p w:rsidR="000367A8" w:rsidRDefault="000367A8">
            <w:pPr>
              <w:spacing w:line="360" w:lineRule="auto"/>
              <w:rPr>
                <w:rFonts w:ascii="仿宋" w:eastAsia="仿宋" w:hAnsi="仿宋" w:cs="Times New Roman"/>
                <w:color w:val="000000" w:themeColor="text1"/>
                <w:kern w:val="0"/>
                <w:sz w:val="28"/>
                <w:szCs w:val="28"/>
              </w:rPr>
            </w:pPr>
          </w:p>
        </w:tc>
        <w:tc>
          <w:tcPr>
            <w:tcW w:w="2410" w:type="dxa"/>
          </w:tcPr>
          <w:p w:rsidR="000367A8" w:rsidRDefault="000367A8">
            <w:pPr>
              <w:spacing w:line="360" w:lineRule="auto"/>
              <w:rPr>
                <w:rFonts w:ascii="仿宋" w:eastAsia="仿宋" w:hAnsi="仿宋" w:cs="Times New Roman"/>
                <w:color w:val="000000" w:themeColor="text1"/>
                <w:kern w:val="0"/>
                <w:sz w:val="28"/>
                <w:szCs w:val="28"/>
              </w:rPr>
            </w:pPr>
          </w:p>
        </w:tc>
        <w:tc>
          <w:tcPr>
            <w:tcW w:w="1134" w:type="dxa"/>
          </w:tcPr>
          <w:p w:rsidR="000367A8" w:rsidRDefault="000367A8">
            <w:pPr>
              <w:spacing w:line="360" w:lineRule="auto"/>
              <w:rPr>
                <w:rFonts w:ascii="仿宋" w:eastAsia="仿宋" w:hAnsi="仿宋" w:cs="Times New Roman"/>
                <w:color w:val="000000" w:themeColor="text1"/>
                <w:kern w:val="0"/>
                <w:sz w:val="28"/>
                <w:szCs w:val="28"/>
              </w:rPr>
            </w:pPr>
          </w:p>
        </w:tc>
      </w:tr>
      <w:tr w:rsidR="000367A8">
        <w:tc>
          <w:tcPr>
            <w:tcW w:w="2235" w:type="dxa"/>
          </w:tcPr>
          <w:p w:rsidR="000367A8" w:rsidRDefault="000367A8">
            <w:pPr>
              <w:spacing w:line="360" w:lineRule="auto"/>
              <w:rPr>
                <w:rFonts w:ascii="仿宋" w:eastAsia="仿宋" w:hAnsi="仿宋" w:cs="Times New Roman"/>
                <w:color w:val="000000" w:themeColor="text1"/>
                <w:kern w:val="0"/>
                <w:sz w:val="28"/>
                <w:szCs w:val="28"/>
              </w:rPr>
            </w:pPr>
          </w:p>
        </w:tc>
        <w:tc>
          <w:tcPr>
            <w:tcW w:w="3118" w:type="dxa"/>
          </w:tcPr>
          <w:p w:rsidR="000367A8" w:rsidRDefault="000367A8">
            <w:pPr>
              <w:spacing w:line="360" w:lineRule="auto"/>
              <w:rPr>
                <w:rFonts w:ascii="仿宋" w:eastAsia="仿宋" w:hAnsi="仿宋" w:cs="Times New Roman"/>
                <w:color w:val="000000" w:themeColor="text1"/>
                <w:kern w:val="0"/>
                <w:sz w:val="28"/>
                <w:szCs w:val="28"/>
              </w:rPr>
            </w:pPr>
          </w:p>
        </w:tc>
        <w:tc>
          <w:tcPr>
            <w:tcW w:w="2410" w:type="dxa"/>
          </w:tcPr>
          <w:p w:rsidR="000367A8" w:rsidRDefault="000367A8">
            <w:pPr>
              <w:spacing w:line="360" w:lineRule="auto"/>
              <w:rPr>
                <w:rFonts w:ascii="仿宋" w:eastAsia="仿宋" w:hAnsi="仿宋" w:cs="Times New Roman"/>
                <w:color w:val="000000" w:themeColor="text1"/>
                <w:kern w:val="0"/>
                <w:sz w:val="28"/>
                <w:szCs w:val="28"/>
              </w:rPr>
            </w:pPr>
          </w:p>
        </w:tc>
        <w:tc>
          <w:tcPr>
            <w:tcW w:w="1134" w:type="dxa"/>
          </w:tcPr>
          <w:p w:rsidR="000367A8" w:rsidRDefault="000367A8">
            <w:pPr>
              <w:spacing w:line="360" w:lineRule="auto"/>
              <w:rPr>
                <w:rFonts w:ascii="仿宋" w:eastAsia="仿宋" w:hAnsi="仿宋" w:cs="Times New Roman"/>
                <w:color w:val="000000" w:themeColor="text1"/>
                <w:kern w:val="0"/>
                <w:sz w:val="28"/>
                <w:szCs w:val="28"/>
              </w:rPr>
            </w:pPr>
          </w:p>
        </w:tc>
      </w:tr>
      <w:tr w:rsidR="000367A8">
        <w:tc>
          <w:tcPr>
            <w:tcW w:w="2235" w:type="dxa"/>
          </w:tcPr>
          <w:p w:rsidR="000367A8" w:rsidRDefault="000367A8">
            <w:pPr>
              <w:spacing w:line="360" w:lineRule="auto"/>
              <w:rPr>
                <w:rFonts w:ascii="仿宋" w:eastAsia="仿宋" w:hAnsi="仿宋" w:cs="Times New Roman"/>
                <w:color w:val="000000" w:themeColor="text1"/>
                <w:kern w:val="0"/>
                <w:sz w:val="28"/>
                <w:szCs w:val="28"/>
              </w:rPr>
            </w:pPr>
          </w:p>
        </w:tc>
        <w:tc>
          <w:tcPr>
            <w:tcW w:w="3118" w:type="dxa"/>
          </w:tcPr>
          <w:p w:rsidR="000367A8" w:rsidRDefault="000367A8">
            <w:pPr>
              <w:spacing w:line="360" w:lineRule="auto"/>
              <w:rPr>
                <w:rFonts w:ascii="仿宋" w:eastAsia="仿宋" w:hAnsi="仿宋" w:cs="Times New Roman"/>
                <w:color w:val="000000" w:themeColor="text1"/>
                <w:kern w:val="0"/>
                <w:sz w:val="28"/>
                <w:szCs w:val="28"/>
              </w:rPr>
            </w:pPr>
          </w:p>
        </w:tc>
        <w:tc>
          <w:tcPr>
            <w:tcW w:w="2410" w:type="dxa"/>
          </w:tcPr>
          <w:p w:rsidR="000367A8" w:rsidRDefault="000367A8">
            <w:pPr>
              <w:spacing w:line="360" w:lineRule="auto"/>
              <w:rPr>
                <w:rFonts w:ascii="仿宋" w:eastAsia="仿宋" w:hAnsi="仿宋" w:cs="Times New Roman"/>
                <w:color w:val="000000" w:themeColor="text1"/>
                <w:kern w:val="0"/>
                <w:sz w:val="28"/>
                <w:szCs w:val="28"/>
              </w:rPr>
            </w:pPr>
          </w:p>
        </w:tc>
        <w:tc>
          <w:tcPr>
            <w:tcW w:w="1134" w:type="dxa"/>
          </w:tcPr>
          <w:p w:rsidR="000367A8" w:rsidRDefault="000367A8">
            <w:pPr>
              <w:spacing w:line="360" w:lineRule="auto"/>
              <w:rPr>
                <w:rFonts w:ascii="仿宋" w:eastAsia="仿宋" w:hAnsi="仿宋" w:cs="Times New Roman"/>
                <w:color w:val="000000" w:themeColor="text1"/>
                <w:kern w:val="0"/>
                <w:sz w:val="28"/>
                <w:szCs w:val="28"/>
              </w:rPr>
            </w:pPr>
          </w:p>
        </w:tc>
      </w:tr>
      <w:tr w:rsidR="000367A8">
        <w:tc>
          <w:tcPr>
            <w:tcW w:w="2235" w:type="dxa"/>
          </w:tcPr>
          <w:p w:rsidR="000367A8" w:rsidRDefault="000367A8">
            <w:pPr>
              <w:spacing w:line="360" w:lineRule="auto"/>
              <w:rPr>
                <w:rFonts w:ascii="仿宋" w:eastAsia="仿宋" w:hAnsi="仿宋" w:cs="Times New Roman"/>
                <w:color w:val="000000" w:themeColor="text1"/>
                <w:kern w:val="0"/>
                <w:sz w:val="28"/>
                <w:szCs w:val="28"/>
              </w:rPr>
            </w:pPr>
          </w:p>
        </w:tc>
        <w:tc>
          <w:tcPr>
            <w:tcW w:w="3118" w:type="dxa"/>
          </w:tcPr>
          <w:p w:rsidR="000367A8" w:rsidRDefault="000367A8">
            <w:pPr>
              <w:spacing w:line="360" w:lineRule="auto"/>
              <w:rPr>
                <w:rFonts w:ascii="仿宋" w:eastAsia="仿宋" w:hAnsi="仿宋" w:cs="Times New Roman"/>
                <w:color w:val="000000" w:themeColor="text1"/>
                <w:kern w:val="0"/>
                <w:sz w:val="28"/>
                <w:szCs w:val="28"/>
              </w:rPr>
            </w:pPr>
          </w:p>
        </w:tc>
        <w:tc>
          <w:tcPr>
            <w:tcW w:w="2410" w:type="dxa"/>
          </w:tcPr>
          <w:p w:rsidR="000367A8" w:rsidRDefault="000367A8">
            <w:pPr>
              <w:spacing w:line="360" w:lineRule="auto"/>
              <w:rPr>
                <w:rFonts w:ascii="仿宋" w:eastAsia="仿宋" w:hAnsi="仿宋" w:cs="Times New Roman"/>
                <w:color w:val="000000" w:themeColor="text1"/>
                <w:kern w:val="0"/>
                <w:sz w:val="28"/>
                <w:szCs w:val="28"/>
              </w:rPr>
            </w:pPr>
          </w:p>
        </w:tc>
        <w:tc>
          <w:tcPr>
            <w:tcW w:w="1134" w:type="dxa"/>
          </w:tcPr>
          <w:p w:rsidR="000367A8" w:rsidRDefault="000367A8">
            <w:pPr>
              <w:spacing w:line="360" w:lineRule="auto"/>
              <w:rPr>
                <w:rFonts w:ascii="仿宋" w:eastAsia="仿宋" w:hAnsi="仿宋" w:cs="Times New Roman"/>
                <w:color w:val="000000" w:themeColor="text1"/>
                <w:kern w:val="0"/>
                <w:sz w:val="28"/>
                <w:szCs w:val="28"/>
              </w:rPr>
            </w:pPr>
          </w:p>
        </w:tc>
      </w:tr>
    </w:tbl>
    <w:p w:rsidR="000367A8" w:rsidRDefault="000367A8">
      <w:pPr>
        <w:spacing w:line="360" w:lineRule="auto"/>
        <w:rPr>
          <w:rFonts w:ascii="仿宋" w:eastAsia="仿宋" w:hAnsi="仿宋"/>
          <w:color w:val="000000" w:themeColor="text1"/>
          <w:sz w:val="28"/>
          <w:szCs w:val="28"/>
        </w:rPr>
      </w:pPr>
    </w:p>
    <w:p w:rsidR="000367A8" w:rsidRDefault="00143B5A" w:rsidP="000367A8">
      <w:pPr>
        <w:spacing w:line="360" w:lineRule="auto"/>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 xml:space="preserve">竞租人： </w:t>
      </w:r>
      <w:r>
        <w:rPr>
          <w:rFonts w:ascii="仿宋" w:eastAsia="仿宋" w:hAnsi="仿宋" w:hint="eastAsia"/>
          <w:color w:val="000000" w:themeColor="text1"/>
          <w:sz w:val="28"/>
          <w:szCs w:val="28"/>
          <w:u w:val="single"/>
        </w:rPr>
        <w:t xml:space="preserve">                                  </w:t>
      </w:r>
    </w:p>
    <w:p w:rsidR="000367A8" w:rsidRDefault="000367A8" w:rsidP="000367A8">
      <w:pPr>
        <w:spacing w:line="360" w:lineRule="auto"/>
        <w:ind w:firstLineChars="202" w:firstLine="566"/>
        <w:rPr>
          <w:rFonts w:ascii="仿宋" w:eastAsia="仿宋" w:hAnsi="仿宋"/>
          <w:color w:val="000000" w:themeColor="text1"/>
          <w:sz w:val="28"/>
          <w:szCs w:val="28"/>
        </w:rPr>
      </w:pPr>
    </w:p>
    <w:p w:rsidR="000367A8" w:rsidRDefault="00143B5A" w:rsidP="000367A8">
      <w:pPr>
        <w:spacing w:line="360" w:lineRule="auto"/>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法定代表人：</w:t>
      </w:r>
      <w:r>
        <w:rPr>
          <w:rFonts w:ascii="仿宋" w:eastAsia="仿宋" w:hAnsi="仿宋" w:hint="eastAsia"/>
          <w:color w:val="000000" w:themeColor="text1"/>
          <w:sz w:val="28"/>
          <w:szCs w:val="28"/>
          <w:u w:val="single"/>
        </w:rPr>
        <w:t xml:space="preserve">                               </w:t>
      </w:r>
    </w:p>
    <w:p w:rsidR="000367A8" w:rsidRDefault="000367A8" w:rsidP="000367A8">
      <w:pPr>
        <w:spacing w:line="360" w:lineRule="auto"/>
        <w:ind w:firstLineChars="202" w:firstLine="566"/>
        <w:rPr>
          <w:rFonts w:ascii="仿宋" w:eastAsia="仿宋" w:hAnsi="仿宋"/>
          <w:color w:val="000000" w:themeColor="text1"/>
          <w:sz w:val="28"/>
          <w:szCs w:val="28"/>
        </w:rPr>
      </w:pPr>
    </w:p>
    <w:p w:rsidR="000367A8" w:rsidRDefault="00143B5A" w:rsidP="000367A8">
      <w:pPr>
        <w:spacing w:line="360" w:lineRule="auto"/>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委托代理人：</w:t>
      </w:r>
      <w:r>
        <w:rPr>
          <w:rFonts w:ascii="仿宋" w:eastAsia="仿宋" w:hAnsi="仿宋" w:hint="eastAsia"/>
          <w:color w:val="000000" w:themeColor="text1"/>
          <w:sz w:val="28"/>
          <w:szCs w:val="28"/>
          <w:u w:val="single"/>
        </w:rPr>
        <w:t xml:space="preserve">                               </w:t>
      </w:r>
    </w:p>
    <w:p w:rsidR="000367A8" w:rsidRDefault="000367A8" w:rsidP="000367A8">
      <w:pPr>
        <w:spacing w:line="360" w:lineRule="auto"/>
        <w:ind w:firstLineChars="202" w:firstLine="566"/>
        <w:rPr>
          <w:rFonts w:ascii="仿宋" w:eastAsia="仿宋" w:hAnsi="仿宋"/>
          <w:color w:val="000000" w:themeColor="text1"/>
          <w:sz w:val="28"/>
          <w:szCs w:val="28"/>
          <w:u w:val="single"/>
        </w:rPr>
      </w:pPr>
    </w:p>
    <w:p w:rsidR="000367A8" w:rsidRDefault="00143B5A" w:rsidP="00AE6D11">
      <w:pPr>
        <w:spacing w:line="360" w:lineRule="auto"/>
        <w:ind w:firstLineChars="1952" w:firstLine="5466"/>
        <w:rPr>
          <w:rFonts w:ascii="仿宋" w:eastAsia="仿宋" w:hAnsi="仿宋"/>
          <w:color w:val="000000" w:themeColor="text1"/>
          <w:sz w:val="28"/>
          <w:szCs w:val="28"/>
        </w:rPr>
      </w:pPr>
      <w:r>
        <w:rPr>
          <w:rFonts w:ascii="仿宋" w:eastAsia="仿宋" w:hAnsi="仿宋" w:hint="eastAsia"/>
          <w:color w:val="000000" w:themeColor="text1"/>
          <w:sz w:val="28"/>
          <w:szCs w:val="28"/>
        </w:rPr>
        <w:t>时间：2020年  月  日</w:t>
      </w:r>
    </w:p>
    <w:p w:rsidR="000367A8" w:rsidRDefault="000367A8" w:rsidP="000367A8">
      <w:pPr>
        <w:spacing w:line="360" w:lineRule="auto"/>
        <w:ind w:firstLineChars="202" w:firstLine="566"/>
        <w:rPr>
          <w:rFonts w:ascii="仿宋" w:eastAsia="仿宋" w:hAnsi="仿宋"/>
          <w:color w:val="000000" w:themeColor="text1"/>
          <w:sz w:val="28"/>
          <w:szCs w:val="28"/>
        </w:rPr>
      </w:pPr>
    </w:p>
    <w:p w:rsidR="000367A8" w:rsidRDefault="00143B5A">
      <w:pPr>
        <w:spacing w:line="720" w:lineRule="auto"/>
        <w:jc w:val="left"/>
        <w:rPr>
          <w:rFonts w:ascii="幼圆" w:eastAsia="幼圆" w:hAnsiTheme="minorEastAsia"/>
          <w:b/>
          <w:color w:val="000000" w:themeColor="text1"/>
          <w:sz w:val="28"/>
          <w:szCs w:val="28"/>
        </w:rPr>
      </w:pPr>
      <w:r>
        <w:rPr>
          <w:rFonts w:ascii="幼圆" w:eastAsia="幼圆" w:hAnsiTheme="minorEastAsia" w:hint="eastAsia"/>
          <w:b/>
          <w:color w:val="000000" w:themeColor="text1"/>
          <w:sz w:val="28"/>
          <w:szCs w:val="28"/>
        </w:rPr>
        <w:t>附件12：养殖池塘公开招租公告</w:t>
      </w:r>
    </w:p>
    <w:p w:rsidR="000367A8" w:rsidRDefault="00143B5A">
      <w:pPr>
        <w:spacing w:line="460" w:lineRule="exact"/>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盐城市灌东盐场发展有限公司</w:t>
      </w:r>
    </w:p>
    <w:p w:rsidR="000367A8" w:rsidRDefault="00143B5A">
      <w:pPr>
        <w:spacing w:line="460" w:lineRule="exact"/>
        <w:jc w:val="center"/>
        <w:rPr>
          <w:rFonts w:ascii="仿宋" w:eastAsia="仿宋" w:hAnsi="仿宋"/>
          <w:b/>
          <w:color w:val="000000" w:themeColor="text1"/>
          <w:sz w:val="28"/>
          <w:szCs w:val="28"/>
        </w:rPr>
      </w:pPr>
      <w:r>
        <w:rPr>
          <w:rFonts w:ascii="仿宋" w:eastAsia="仿宋" w:hAnsi="仿宋" w:hint="eastAsia"/>
          <w:b/>
          <w:color w:val="000000" w:themeColor="text1"/>
          <w:sz w:val="28"/>
          <w:szCs w:val="28"/>
        </w:rPr>
        <w:t>养殖池塘公开招租公告</w:t>
      </w:r>
    </w:p>
    <w:p w:rsidR="000367A8" w:rsidRDefault="000367A8">
      <w:pPr>
        <w:spacing w:line="240" w:lineRule="exact"/>
        <w:jc w:val="center"/>
        <w:rPr>
          <w:rFonts w:ascii="仿宋" w:eastAsia="仿宋" w:hAnsi="仿宋"/>
          <w:color w:val="000000" w:themeColor="text1"/>
          <w:sz w:val="28"/>
          <w:szCs w:val="28"/>
        </w:rPr>
      </w:pP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招租人盐城市灌东盐场发展有限公司（下简称灌东盐场）拟对租期届满的养殖池塘/水库（下统称池塘）进行公开招租，相关事项公告如下：</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一、租赁池塘的概况</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招租人灌东盐场拟招租的养殖池塘类型包括海水和淡水（具体养殖类型以《招租池塘情况一览表》为准）。池塘及其水、电、路等设施以现状为准进行招租，在本次租赁期间，招租人不再对池塘及其设施进行修缮或添置等投入。</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二、租期及招租底价</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1.租赁期限自竞租中标人实际接受池塘之日起算，具体租赁期限详见《招租池塘情况一览表》。</w:t>
      </w:r>
      <w:r>
        <w:rPr>
          <w:rFonts w:ascii="仿宋" w:eastAsia="仿宋" w:hAnsi="仿宋"/>
          <w:color w:val="000000" w:themeColor="text1"/>
          <w:sz w:val="28"/>
          <w:szCs w:val="28"/>
        </w:rPr>
        <w:t xml:space="preserve"> </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2.实行“一塘一价”，竞租人按照《招租池塘情况一览表》中各个标段号的招租池塘的招租底价、租赁期限、竞租保证金数额和对竞租人条件的具体要求等情况进行报名竞租。 </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竞租人的报价不得低于招租人的招租底价。凡是低于招租底价的报价均属于无效报价，招租人概不予接受。</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三、竞租人资格条件</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1.竞租人须是与池塘养殖有关的或拟从事池塘养殖的公司法人、非法人单位或自然人，但必须符合各个招租池塘对竞租人条件的具体要求。</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2.如竞租人系招租人灌东盐场以前的池塘养殖承租户或承包人的，须与招租人之间就此前池塘租赁合同没有任何未处理完毕的争议，并签署了《声明书》。</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3.招租人不接受本单位在职在岗的职工（即领取招租人工资的人员）参加池塘竞租。</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4.竞租人未被“信用中国”(www.creditchina.gov.cn)列入重大税收违法案件当事人名单、未被列入政府采购严重失信行为人名单（竞租人的其他不良记录等情况不纳入本次竞租的资格条件）。</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四、招租方法</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1.对竞租人实行资格后审，并采用综合评估法进行评审。由招租评审组按照公示的评审规则对竞租人提交的有效竞租文件进行评审。</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3.如竞租人是原承租人的，在同等条件下对原承租池塘享有优先承租权，但原承租人必须参加对自己先前养殖池塘的竞租。</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竞租人须足额缴纳《招租池塘情况一览表》中列明的意向竞租池塘的竞租保证金,在提交竞租材料之前以银行汇款形式支付至招租人银行账户。招租人不接受竞租人以其他形式缴纳的竞租保证金。竞租人没有按照要求缴纳保证金的，评审组将拒绝对其竞租资料进行评审。</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5.竞租人是公司法人的，如法定代表人本人不能参加竞租的，可以委托本单位的一名在职职工代为参加竞租，但须提供法定代表人签署的授权委托书原件和代理人身份证复印件（身份证原件备查）。</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竞租人是非法人组织或自然人的，必须由非法人单位的负责人本人或自然人本人参加竞租，不得委托他人代为参加竞租（身份证原件备查）。</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竞租人未按上述要求指派人员参加竞租的，视为放弃竞租权，所缴纳的竞租保证金将不予退还。</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五、竞租保证金的收款账户：</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开户行：</w:t>
      </w:r>
      <w:r w:rsidR="00AE6D11" w:rsidRPr="003D0993">
        <w:rPr>
          <w:rFonts w:ascii="仿宋" w:eastAsia="仿宋" w:hAnsi="仿宋" w:hint="eastAsia"/>
          <w:color w:val="000000" w:themeColor="text1"/>
          <w:sz w:val="28"/>
          <w:szCs w:val="28"/>
          <w:u w:val="single"/>
        </w:rPr>
        <w:t>中国农业银行响水陈家港支行</w:t>
      </w:r>
      <w:r>
        <w:rPr>
          <w:rFonts w:ascii="仿宋" w:eastAsia="仿宋" w:hAnsi="仿宋" w:hint="eastAsia"/>
          <w:color w:val="000000" w:themeColor="text1"/>
          <w:sz w:val="28"/>
          <w:szCs w:val="28"/>
        </w:rPr>
        <w:t>账号：</w:t>
      </w:r>
      <w:r w:rsidR="00AE6D11" w:rsidRPr="00D948E3">
        <w:rPr>
          <w:rFonts w:ascii="仿宋" w:eastAsia="仿宋" w:hAnsi="仿宋" w:hint="eastAsia"/>
          <w:color w:val="000000" w:themeColor="text1"/>
          <w:sz w:val="28"/>
          <w:szCs w:val="28"/>
          <w:u w:val="single"/>
        </w:rPr>
        <w:t>10405301040007299</w:t>
      </w:r>
    </w:p>
    <w:p w:rsidR="000367A8" w:rsidRDefault="00143B5A" w:rsidP="000367A8">
      <w:pPr>
        <w:spacing w:line="520" w:lineRule="exact"/>
        <w:ind w:firstLineChars="202" w:firstLine="566"/>
        <w:jc w:val="left"/>
        <w:rPr>
          <w:rFonts w:ascii="仿宋" w:eastAsia="仿宋" w:hAnsi="仿宋"/>
          <w:color w:val="000000" w:themeColor="text1"/>
          <w:sz w:val="28"/>
          <w:szCs w:val="28"/>
        </w:rPr>
      </w:pPr>
      <w:r>
        <w:rPr>
          <w:rFonts w:ascii="仿宋" w:eastAsia="仿宋" w:hAnsi="仿宋" w:hint="eastAsia"/>
          <w:color w:val="000000" w:themeColor="text1"/>
          <w:sz w:val="28"/>
          <w:szCs w:val="28"/>
        </w:rPr>
        <w:t>户主：</w:t>
      </w:r>
      <w:r>
        <w:rPr>
          <w:rFonts w:ascii="仿宋" w:eastAsia="仿宋" w:hAnsi="仿宋" w:hint="eastAsia"/>
          <w:color w:val="000000" w:themeColor="text1"/>
          <w:sz w:val="28"/>
          <w:szCs w:val="28"/>
          <w:u w:val="single"/>
        </w:rPr>
        <w:t xml:space="preserve"> 盐城市灌东盐场发展有限公司 </w:t>
      </w:r>
      <w:r>
        <w:rPr>
          <w:rFonts w:ascii="仿宋" w:eastAsia="仿宋" w:hAnsi="仿宋" w:hint="eastAsia"/>
          <w:color w:val="000000" w:themeColor="text1"/>
          <w:sz w:val="28"/>
          <w:szCs w:val="28"/>
        </w:rPr>
        <w:t>。</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六、竞租人可以参考招租人提供的竞租文件格式制作竞租材料。竞租材料中必须包括：（1）竞租人的营业执照或身份证复印件，（2）填写完整、且加盖竞租人印章或签名手印的《竞租池塘登记表》、《声明书》、《竞租报价表》，（3）按照评审规则中的积分细目的顺序和内容而组织的竞租材料等。对于</w:t>
      </w:r>
      <w:r>
        <w:rPr>
          <w:rFonts w:ascii="仿宋" w:eastAsia="仿宋" w:hAnsi="仿宋"/>
          <w:color w:val="000000" w:themeColor="text1"/>
          <w:sz w:val="28"/>
          <w:szCs w:val="28"/>
        </w:rPr>
        <w:t>上述竞租材料</w:t>
      </w:r>
      <w:r>
        <w:rPr>
          <w:rFonts w:ascii="仿宋" w:eastAsia="仿宋" w:hAnsi="仿宋" w:hint="eastAsia"/>
          <w:color w:val="000000" w:themeColor="text1"/>
          <w:sz w:val="28"/>
          <w:szCs w:val="28"/>
        </w:rPr>
        <w:t>，应编制目录和页码，并装订成册。</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所有竞租材料必须装入文件袋内，并密封，由竞租人在封口处加盖单位印章或签名加摁手印。竞租人须对意向竞租的每一个标段号池塘制作独立的竞租文件，并分别装袋和密封。</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七、竞租材料提交的时间及地点</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1.提交时间为：2020年3月</w:t>
      </w:r>
      <w:r w:rsidR="00E25DFA">
        <w:rPr>
          <w:rFonts w:ascii="仿宋" w:eastAsia="仿宋" w:hAnsi="仿宋" w:hint="eastAsia"/>
          <w:color w:val="000000" w:themeColor="text1"/>
          <w:sz w:val="28"/>
          <w:szCs w:val="28"/>
        </w:rPr>
        <w:t>19</w:t>
      </w:r>
      <w:r>
        <w:rPr>
          <w:rFonts w:ascii="仿宋" w:eastAsia="仿宋" w:hAnsi="仿宋" w:hint="eastAsia"/>
          <w:color w:val="000000" w:themeColor="text1"/>
          <w:sz w:val="28"/>
          <w:szCs w:val="28"/>
        </w:rPr>
        <w:t>日、</w:t>
      </w:r>
      <w:r w:rsidR="00E25DFA">
        <w:rPr>
          <w:rFonts w:ascii="仿宋" w:eastAsia="仿宋" w:hAnsi="仿宋" w:hint="eastAsia"/>
          <w:color w:val="000000" w:themeColor="text1"/>
          <w:sz w:val="28"/>
          <w:szCs w:val="28"/>
        </w:rPr>
        <w:t>20</w:t>
      </w:r>
      <w:r>
        <w:rPr>
          <w:rFonts w:ascii="仿宋" w:eastAsia="仿宋" w:hAnsi="仿宋" w:hint="eastAsia"/>
          <w:color w:val="000000" w:themeColor="text1"/>
          <w:sz w:val="28"/>
          <w:szCs w:val="28"/>
        </w:rPr>
        <w:t>日两天（9:00—17:00）。</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2.提交地点为：灌东盐场大院内（具体地址为</w:t>
      </w:r>
      <w:r>
        <w:rPr>
          <w:rFonts w:ascii="仿宋" w:eastAsia="仿宋" w:hAnsi="仿宋" w:hint="eastAsia"/>
          <w:color w:val="000000" w:themeColor="text1"/>
          <w:sz w:val="28"/>
          <w:szCs w:val="28"/>
          <w:u w:val="single"/>
        </w:rPr>
        <w:t>响水县陈家港镇淮盐路7号</w:t>
      </w:r>
      <w:r>
        <w:rPr>
          <w:rFonts w:ascii="仿宋" w:eastAsia="仿宋" w:hAnsi="仿宋" w:hint="eastAsia"/>
          <w:color w:val="000000" w:themeColor="text1"/>
          <w:sz w:val="28"/>
          <w:szCs w:val="28"/>
        </w:rPr>
        <w:t>），联系电话</w:t>
      </w:r>
      <w:r w:rsidR="00AE6D11">
        <w:rPr>
          <w:rFonts w:ascii="仿宋" w:eastAsia="仿宋" w:hAnsi="仿宋" w:hint="eastAsia"/>
          <w:color w:val="000000" w:themeColor="text1"/>
          <w:sz w:val="28"/>
          <w:szCs w:val="28"/>
        </w:rPr>
        <w:t>及联系人</w:t>
      </w:r>
      <w:r w:rsidR="00AE6D11" w:rsidRPr="00A45746">
        <w:rPr>
          <w:rFonts w:ascii="仿宋" w:eastAsia="仿宋" w:hAnsi="仿宋" w:hint="eastAsia"/>
          <w:color w:val="000000" w:themeColor="text1"/>
          <w:sz w:val="28"/>
          <w:szCs w:val="28"/>
        </w:rPr>
        <w:t>：</w:t>
      </w:r>
      <w:r w:rsidR="00AE6D11" w:rsidRPr="00C64CBC">
        <w:rPr>
          <w:rFonts w:ascii="仿宋" w:eastAsia="仿宋" w:hAnsi="仿宋" w:hint="eastAsia"/>
          <w:color w:val="000000" w:themeColor="text1"/>
          <w:sz w:val="28"/>
          <w:szCs w:val="28"/>
          <w:u w:val="single"/>
        </w:rPr>
        <w:t>13770195012（王先生）、13584797638（贾先生）。</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招租人不接受逾期提交的竞租文件。</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八、招租人自2020年3月</w:t>
      </w:r>
      <w:r w:rsidR="00E25DFA">
        <w:rPr>
          <w:rFonts w:ascii="仿宋" w:eastAsia="仿宋" w:hAnsi="仿宋" w:hint="eastAsia"/>
          <w:color w:val="000000" w:themeColor="text1"/>
          <w:sz w:val="28"/>
          <w:szCs w:val="28"/>
        </w:rPr>
        <w:t>21</w:t>
      </w:r>
      <w:r>
        <w:rPr>
          <w:rFonts w:ascii="仿宋" w:eastAsia="仿宋" w:hAnsi="仿宋" w:hint="eastAsia"/>
          <w:color w:val="000000" w:themeColor="text1"/>
          <w:sz w:val="28"/>
          <w:szCs w:val="28"/>
        </w:rPr>
        <w:t>日开始招租评审工作，评审地点在灌东邻里中心二楼会议室。</w:t>
      </w:r>
    </w:p>
    <w:p w:rsidR="000367A8" w:rsidRDefault="00143B5A" w:rsidP="000367A8">
      <w:pPr>
        <w:spacing w:line="520" w:lineRule="exact"/>
        <w:ind w:firstLineChars="202" w:firstLine="566"/>
        <w:rPr>
          <w:rFonts w:ascii="仿宋" w:eastAsia="仿宋" w:hAnsi="仿宋"/>
          <w:color w:val="000000" w:themeColor="text1"/>
          <w:sz w:val="28"/>
          <w:szCs w:val="28"/>
        </w:rPr>
      </w:pPr>
      <w:r>
        <w:rPr>
          <w:rFonts w:ascii="仿宋" w:eastAsia="仿宋" w:hAnsi="仿宋"/>
          <w:color w:val="000000" w:themeColor="text1"/>
          <w:sz w:val="28"/>
          <w:szCs w:val="28"/>
        </w:rPr>
        <w:t>九</w:t>
      </w:r>
      <w:r>
        <w:rPr>
          <w:rFonts w:ascii="仿宋" w:eastAsia="仿宋" w:hAnsi="仿宋" w:hint="eastAsia"/>
          <w:color w:val="000000" w:themeColor="text1"/>
          <w:sz w:val="28"/>
          <w:szCs w:val="28"/>
        </w:rPr>
        <w:t>、</w:t>
      </w:r>
      <w:r>
        <w:rPr>
          <w:rFonts w:ascii="仿宋" w:eastAsia="仿宋" w:hAnsi="仿宋"/>
          <w:color w:val="000000" w:themeColor="text1"/>
          <w:sz w:val="28"/>
          <w:szCs w:val="28"/>
        </w:rPr>
        <w:t>本次池塘竞租的全套招租文件</w:t>
      </w:r>
      <w:r>
        <w:rPr>
          <w:rFonts w:ascii="仿宋" w:eastAsia="仿宋" w:hAnsi="仿宋" w:hint="eastAsia"/>
          <w:color w:val="000000" w:themeColor="text1"/>
          <w:sz w:val="28"/>
          <w:szCs w:val="28"/>
        </w:rPr>
        <w:t>、</w:t>
      </w:r>
      <w:r>
        <w:rPr>
          <w:rFonts w:ascii="仿宋" w:eastAsia="仿宋" w:hAnsi="仿宋"/>
          <w:color w:val="000000" w:themeColor="text1"/>
          <w:sz w:val="28"/>
          <w:szCs w:val="28"/>
        </w:rPr>
        <w:t>竞租</w:t>
      </w:r>
      <w:r>
        <w:rPr>
          <w:rFonts w:ascii="仿宋" w:eastAsia="仿宋" w:hAnsi="仿宋" w:hint="eastAsia"/>
          <w:color w:val="000000" w:themeColor="text1"/>
          <w:sz w:val="28"/>
          <w:szCs w:val="28"/>
        </w:rPr>
        <w:t>文件参考格式（含所有附件附件）</w:t>
      </w:r>
      <w:r>
        <w:rPr>
          <w:rFonts w:ascii="仿宋" w:eastAsia="仿宋" w:hAnsi="仿宋"/>
          <w:color w:val="000000" w:themeColor="text1"/>
          <w:sz w:val="28"/>
          <w:szCs w:val="28"/>
        </w:rPr>
        <w:t>和信息</w:t>
      </w:r>
      <w:r>
        <w:rPr>
          <w:rFonts w:ascii="仿宋" w:eastAsia="仿宋" w:hAnsi="仿宋" w:hint="eastAsia"/>
          <w:color w:val="000000" w:themeColor="text1"/>
          <w:sz w:val="28"/>
          <w:szCs w:val="28"/>
        </w:rPr>
        <w:t>，</w:t>
      </w:r>
      <w:r>
        <w:rPr>
          <w:rFonts w:ascii="仿宋" w:eastAsia="仿宋" w:hAnsi="仿宋"/>
          <w:color w:val="000000" w:themeColor="text1"/>
          <w:sz w:val="28"/>
          <w:szCs w:val="28"/>
        </w:rPr>
        <w:t>请竞租人查阅</w:t>
      </w:r>
      <w:r>
        <w:rPr>
          <w:rFonts w:ascii="仿宋" w:eastAsia="仿宋" w:hAnsi="仿宋" w:hint="eastAsia"/>
          <w:color w:val="000000" w:themeColor="text1"/>
          <w:sz w:val="28"/>
          <w:szCs w:val="28"/>
          <w:u w:val="single"/>
        </w:rPr>
        <w:t xml:space="preserve"> 盐城市海兴集团有限公司 </w:t>
      </w:r>
      <w:r>
        <w:rPr>
          <w:rFonts w:ascii="仿宋" w:eastAsia="仿宋" w:hAnsi="仿宋" w:hint="eastAsia"/>
          <w:color w:val="000000" w:themeColor="text1"/>
          <w:sz w:val="28"/>
          <w:szCs w:val="28"/>
        </w:rPr>
        <w:t>网站（网址为</w:t>
      </w:r>
      <w:r>
        <w:rPr>
          <w:rFonts w:ascii="仿宋" w:eastAsia="仿宋" w:hAnsi="仿宋" w:hint="eastAsia"/>
          <w:color w:val="000000" w:themeColor="text1"/>
          <w:sz w:val="28"/>
          <w:szCs w:val="28"/>
          <w:u w:val="single"/>
        </w:rPr>
        <w:t xml:space="preserve"> </w:t>
      </w:r>
      <w:r>
        <w:rPr>
          <w:rFonts w:ascii="仿宋" w:eastAsia="仿宋" w:hAnsi="仿宋"/>
          <w:color w:val="000000" w:themeColor="text1"/>
          <w:sz w:val="28"/>
          <w:szCs w:val="28"/>
          <w:u w:val="single"/>
        </w:rPr>
        <w:t>http://ychxjt.com.cn/</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w:t>
      </w:r>
    </w:p>
    <w:p w:rsidR="000367A8" w:rsidRDefault="00143B5A" w:rsidP="000367A8">
      <w:pPr>
        <w:spacing w:line="520" w:lineRule="exact"/>
        <w:ind w:firstLineChars="202" w:firstLine="566"/>
        <w:rPr>
          <w:rFonts w:ascii="仿宋" w:eastAsia="仿宋" w:hAnsi="仿宋"/>
          <w:color w:val="FF0000"/>
          <w:sz w:val="28"/>
          <w:szCs w:val="28"/>
        </w:rPr>
      </w:pPr>
      <w:r>
        <w:rPr>
          <w:rFonts w:ascii="仿宋" w:eastAsia="仿宋" w:hAnsi="仿宋" w:hint="eastAsia"/>
          <w:color w:val="000000" w:themeColor="text1"/>
          <w:sz w:val="28"/>
          <w:szCs w:val="28"/>
        </w:rPr>
        <w:t>十、所有招租文件的最终解释权归招租人享有。鉴于目前的疫情形势，如果招租事项发生变化的，招租人将通过上述网站及时公告。</w:t>
      </w:r>
    </w:p>
    <w:p w:rsidR="000367A8" w:rsidRDefault="000367A8">
      <w:pPr>
        <w:spacing w:line="520" w:lineRule="exact"/>
        <w:ind w:firstLineChars="1215" w:firstLine="3402"/>
        <w:rPr>
          <w:rFonts w:ascii="仿宋" w:eastAsia="仿宋" w:hAnsi="仿宋"/>
          <w:color w:val="000000" w:themeColor="text1"/>
          <w:sz w:val="28"/>
          <w:szCs w:val="28"/>
        </w:rPr>
      </w:pPr>
    </w:p>
    <w:p w:rsidR="000367A8" w:rsidRDefault="00143B5A" w:rsidP="000367A8">
      <w:pPr>
        <w:spacing w:line="520" w:lineRule="exact"/>
        <w:ind w:firstLineChars="1316" w:firstLine="3685"/>
        <w:rPr>
          <w:rFonts w:ascii="仿宋" w:eastAsia="仿宋" w:hAnsi="仿宋"/>
          <w:color w:val="000000" w:themeColor="text1"/>
          <w:sz w:val="28"/>
          <w:szCs w:val="28"/>
        </w:rPr>
      </w:pPr>
      <w:r>
        <w:rPr>
          <w:rFonts w:ascii="仿宋" w:eastAsia="仿宋" w:hAnsi="仿宋" w:hint="eastAsia"/>
          <w:color w:val="000000" w:themeColor="text1"/>
          <w:sz w:val="28"/>
          <w:szCs w:val="28"/>
        </w:rPr>
        <w:t>招租人：盐城市灌东盐场发展有限公司</w:t>
      </w:r>
    </w:p>
    <w:p w:rsidR="000367A8" w:rsidRDefault="00143B5A" w:rsidP="00AE6D11">
      <w:pPr>
        <w:spacing w:line="520" w:lineRule="exact"/>
        <w:ind w:firstLineChars="2066" w:firstLine="5785"/>
        <w:rPr>
          <w:rFonts w:ascii="仿宋" w:eastAsia="仿宋" w:hAnsi="仿宋"/>
          <w:color w:val="000000" w:themeColor="text1"/>
          <w:sz w:val="28"/>
          <w:szCs w:val="28"/>
        </w:rPr>
      </w:pPr>
      <w:bookmarkStart w:id="0" w:name="_GoBack"/>
      <w:bookmarkEnd w:id="0"/>
      <w:r>
        <w:rPr>
          <w:rFonts w:ascii="仿宋" w:eastAsia="仿宋" w:hAnsi="仿宋" w:hint="eastAsia"/>
          <w:color w:val="000000" w:themeColor="text1"/>
          <w:sz w:val="28"/>
          <w:szCs w:val="28"/>
        </w:rPr>
        <w:t>2020年3月</w:t>
      </w:r>
      <w:r w:rsidR="00E25DFA">
        <w:rPr>
          <w:rFonts w:ascii="仿宋" w:eastAsia="仿宋" w:hAnsi="仿宋" w:hint="eastAsia"/>
          <w:color w:val="000000" w:themeColor="text1"/>
          <w:sz w:val="28"/>
          <w:szCs w:val="28"/>
        </w:rPr>
        <w:t>7</w:t>
      </w:r>
      <w:r>
        <w:rPr>
          <w:rFonts w:ascii="仿宋" w:eastAsia="仿宋" w:hAnsi="仿宋" w:hint="eastAsia"/>
          <w:color w:val="000000" w:themeColor="text1"/>
          <w:sz w:val="28"/>
          <w:szCs w:val="28"/>
        </w:rPr>
        <w:t xml:space="preserve">日 </w:t>
      </w:r>
    </w:p>
    <w:p w:rsidR="000367A8" w:rsidRDefault="00143B5A">
      <w:pPr>
        <w:spacing w:line="360" w:lineRule="auto"/>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lastRenderedPageBreak/>
        <w:t xml:space="preserve"> </w:t>
      </w:r>
    </w:p>
    <w:p w:rsidR="000367A8" w:rsidRDefault="000367A8">
      <w:pPr>
        <w:spacing w:line="360" w:lineRule="auto"/>
        <w:rPr>
          <w:rFonts w:ascii="幼圆" w:eastAsia="幼圆" w:hAnsi="仿宋"/>
          <w:b/>
          <w:color w:val="000000" w:themeColor="text1"/>
          <w:sz w:val="28"/>
          <w:szCs w:val="28"/>
        </w:rPr>
      </w:pPr>
    </w:p>
    <w:p w:rsidR="000367A8" w:rsidRDefault="00143B5A">
      <w:pPr>
        <w:spacing w:line="360" w:lineRule="auto"/>
        <w:rPr>
          <w:rFonts w:ascii="幼圆" w:eastAsia="幼圆" w:hAnsi="仿宋"/>
          <w:b/>
          <w:color w:val="000000" w:themeColor="text1"/>
          <w:sz w:val="28"/>
          <w:szCs w:val="28"/>
        </w:rPr>
      </w:pPr>
      <w:r>
        <w:rPr>
          <w:rFonts w:ascii="幼圆" w:eastAsia="幼圆" w:hAnsi="仿宋" w:hint="eastAsia"/>
          <w:b/>
          <w:color w:val="000000" w:themeColor="text1"/>
          <w:sz w:val="28"/>
          <w:szCs w:val="28"/>
        </w:rPr>
        <w:t>附件13：授权委托书</w:t>
      </w: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授权委托书</w:t>
      </w:r>
    </w:p>
    <w:p w:rsidR="000367A8" w:rsidRDefault="00143B5A">
      <w:pPr>
        <w:spacing w:line="560" w:lineRule="exact"/>
        <w:rPr>
          <w:rFonts w:ascii="仿宋" w:eastAsia="仿宋" w:hAnsi="仿宋"/>
          <w:color w:val="000000" w:themeColor="text1"/>
          <w:sz w:val="28"/>
          <w:szCs w:val="28"/>
        </w:rPr>
      </w:pPr>
      <w:r>
        <w:rPr>
          <w:rFonts w:ascii="仿宋" w:eastAsia="仿宋" w:hAnsi="仿宋" w:hint="eastAsia"/>
          <w:color w:val="000000" w:themeColor="text1"/>
          <w:sz w:val="28"/>
          <w:szCs w:val="28"/>
        </w:rPr>
        <w:t>致出租人:盐城市灌东盐场发展有限公司</w:t>
      </w:r>
    </w:p>
    <w:p w:rsidR="000367A8" w:rsidRDefault="000367A8">
      <w:pPr>
        <w:spacing w:line="240" w:lineRule="exact"/>
        <w:rPr>
          <w:rFonts w:ascii="仿宋" w:eastAsia="仿宋" w:hAnsi="仿宋"/>
          <w:b/>
          <w:color w:val="000000" w:themeColor="text1"/>
          <w:sz w:val="28"/>
          <w:szCs w:val="28"/>
        </w:rPr>
      </w:pPr>
    </w:p>
    <w:p w:rsidR="000367A8" w:rsidRDefault="00143B5A" w:rsidP="000367A8">
      <w:pPr>
        <w:spacing w:line="54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 xml:space="preserve"> 兹因我单位参加贵方2020年度养殖池塘的招租，现委托我单位正式职工</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同志（身份证号码</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）作为我方代理人，代表我方参加池塘竞租活动。该同志在贵方池塘招租过程中签署的任何文件资料，均视同我方签署，我方在任何时候、任何情况下均予以认可，并接受其所签署文件的约束。</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代理人有权代表我方签署或签收的文件，包括但不限于：</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（1）《声明书》</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（2）《竞租池塘登记表》</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（3）《竞租报价表》</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（4）《中标确认书》</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（5）《池塘租赁合同》 </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（6）《确认书》 </w:t>
      </w:r>
    </w:p>
    <w:p w:rsidR="000367A8" w:rsidRDefault="00143B5A" w:rsidP="000367A8">
      <w:pPr>
        <w:spacing w:line="54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（7）其他的池塘招租文件资料和招租过程的程序性文件资料 </w:t>
      </w:r>
    </w:p>
    <w:p w:rsidR="000367A8" w:rsidRDefault="000367A8" w:rsidP="000367A8">
      <w:pPr>
        <w:spacing w:line="360" w:lineRule="auto"/>
        <w:ind w:firstLineChars="202" w:firstLine="566"/>
        <w:rPr>
          <w:rFonts w:ascii="仿宋" w:eastAsia="仿宋" w:hAnsi="仿宋"/>
          <w:color w:val="000000" w:themeColor="text1"/>
          <w:sz w:val="28"/>
          <w:szCs w:val="28"/>
        </w:rPr>
      </w:pPr>
    </w:p>
    <w:p w:rsidR="000367A8" w:rsidRDefault="00143B5A" w:rsidP="000367A8">
      <w:pPr>
        <w:spacing w:line="360" w:lineRule="auto"/>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竞租人（委托单位）：</w:t>
      </w:r>
      <w:r>
        <w:rPr>
          <w:rFonts w:ascii="仿宋" w:eastAsia="仿宋" w:hAnsi="仿宋" w:hint="eastAsia"/>
          <w:color w:val="000000" w:themeColor="text1"/>
          <w:sz w:val="28"/>
          <w:szCs w:val="28"/>
          <w:u w:val="single"/>
        </w:rPr>
        <w:t xml:space="preserve">                           </w:t>
      </w:r>
    </w:p>
    <w:p w:rsidR="000367A8" w:rsidRDefault="00143B5A" w:rsidP="000367A8">
      <w:pPr>
        <w:spacing w:line="360" w:lineRule="auto"/>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法定代表人：</w:t>
      </w:r>
      <w:r>
        <w:rPr>
          <w:rFonts w:ascii="仿宋" w:eastAsia="仿宋" w:hAnsi="仿宋" w:hint="eastAsia"/>
          <w:color w:val="000000" w:themeColor="text1"/>
          <w:sz w:val="28"/>
          <w:szCs w:val="28"/>
          <w:u w:val="single"/>
        </w:rPr>
        <w:t xml:space="preserve">                                </w:t>
      </w:r>
    </w:p>
    <w:p w:rsidR="000367A8" w:rsidRDefault="00143B5A" w:rsidP="000367A8">
      <w:pPr>
        <w:spacing w:line="360" w:lineRule="auto"/>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联系电话：</w:t>
      </w:r>
      <w:r>
        <w:rPr>
          <w:rFonts w:ascii="仿宋" w:eastAsia="仿宋" w:hAnsi="仿宋" w:hint="eastAsia"/>
          <w:color w:val="000000" w:themeColor="text1"/>
          <w:sz w:val="28"/>
          <w:szCs w:val="28"/>
          <w:u w:val="single"/>
        </w:rPr>
        <w:t xml:space="preserve">                                 </w:t>
      </w:r>
    </w:p>
    <w:p w:rsidR="000367A8" w:rsidRDefault="00143B5A" w:rsidP="00AE6D11">
      <w:pPr>
        <w:spacing w:line="360" w:lineRule="auto"/>
        <w:ind w:firstLineChars="1902" w:firstLine="5326"/>
        <w:rPr>
          <w:rFonts w:ascii="仿宋" w:eastAsia="仿宋" w:hAnsi="仿宋"/>
          <w:color w:val="000000" w:themeColor="text1"/>
          <w:sz w:val="28"/>
          <w:szCs w:val="28"/>
        </w:rPr>
      </w:pPr>
      <w:r>
        <w:rPr>
          <w:rFonts w:ascii="仿宋" w:eastAsia="仿宋" w:hAnsi="仿宋" w:hint="eastAsia"/>
          <w:color w:val="000000" w:themeColor="text1"/>
          <w:sz w:val="28"/>
          <w:szCs w:val="28"/>
        </w:rPr>
        <w:t>二〇二〇年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日 </w:t>
      </w:r>
    </w:p>
    <w:p w:rsidR="000367A8" w:rsidRDefault="00143B5A">
      <w:pPr>
        <w:spacing w:line="360" w:lineRule="auto"/>
        <w:rPr>
          <w:rFonts w:ascii="幼圆" w:eastAsia="幼圆" w:hAnsi="仿宋"/>
          <w:b/>
          <w:color w:val="000000" w:themeColor="text1"/>
          <w:sz w:val="28"/>
          <w:szCs w:val="28"/>
        </w:rPr>
      </w:pPr>
      <w:r>
        <w:rPr>
          <w:rFonts w:ascii="幼圆" w:eastAsia="幼圆" w:hAnsi="仿宋" w:hint="eastAsia"/>
          <w:b/>
          <w:color w:val="000000" w:themeColor="text1"/>
          <w:sz w:val="28"/>
          <w:szCs w:val="28"/>
        </w:rPr>
        <w:lastRenderedPageBreak/>
        <w:t>附件14：《池塘租赁合同担保书》</w:t>
      </w:r>
    </w:p>
    <w:p w:rsidR="000367A8" w:rsidRDefault="000367A8" w:rsidP="000367A8">
      <w:pPr>
        <w:spacing w:line="240" w:lineRule="exact"/>
        <w:ind w:firstLineChars="202" w:firstLine="566"/>
        <w:rPr>
          <w:rFonts w:ascii="仿宋" w:eastAsia="仿宋" w:hAnsi="仿宋"/>
          <w:color w:val="000000" w:themeColor="text1"/>
          <w:sz w:val="28"/>
          <w:szCs w:val="28"/>
        </w:rPr>
      </w:pPr>
    </w:p>
    <w:p w:rsidR="000367A8" w:rsidRDefault="00143B5A">
      <w:pPr>
        <w:spacing w:line="720" w:lineRule="auto"/>
        <w:jc w:val="center"/>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池塘租赁合同担保书</w:t>
      </w:r>
    </w:p>
    <w:p w:rsidR="000367A8" w:rsidRDefault="00143B5A">
      <w:pPr>
        <w:spacing w:line="480" w:lineRule="exact"/>
        <w:rPr>
          <w:rFonts w:ascii="仿宋" w:eastAsia="仿宋" w:hAnsi="仿宋"/>
          <w:b/>
          <w:color w:val="000000" w:themeColor="text1"/>
          <w:sz w:val="28"/>
          <w:szCs w:val="28"/>
        </w:rPr>
      </w:pPr>
      <w:r>
        <w:rPr>
          <w:rFonts w:ascii="仿宋" w:eastAsia="仿宋" w:hAnsi="仿宋" w:hint="eastAsia"/>
          <w:b/>
          <w:color w:val="000000" w:themeColor="text1"/>
          <w:sz w:val="28"/>
          <w:szCs w:val="28"/>
        </w:rPr>
        <w:t>致出租人:盐城市灌东盐场发展有限公司</w:t>
      </w:r>
    </w:p>
    <w:p w:rsidR="000367A8" w:rsidRDefault="00143B5A" w:rsidP="000367A8">
      <w:pPr>
        <w:spacing w:line="48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担保人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（证件名称及编号：</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）是 □上市公司 □国有企业 □ 公务员。因竞租人</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（证件名称及编号：</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拟参加竞租贵方2020年度公开招租的养殖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rsidR="000367A8" w:rsidRDefault="00143B5A" w:rsidP="000367A8">
      <w:pPr>
        <w:spacing w:line="48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本担保书有效期截止于竞租人归还上述租赁款合同项下的池塘/水库、并结清租金费用等款项之日。在本担保书有效期间，答辩人保证上述承诺内容不可撤销、不可变更，并严格按照上述承诺履行。</w:t>
      </w:r>
    </w:p>
    <w:p w:rsidR="000367A8" w:rsidRDefault="00143B5A" w:rsidP="000367A8">
      <w:pPr>
        <w:spacing w:line="48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另外，如果竞租人是贵方原承租人/承包人的，本担保人对竞租人在不能竞租成功的情况下退还原承租池塘/水库的《确认书》提供担保，并同意为竞租人签署的《确认书》中的各项义务提供担保。</w:t>
      </w:r>
    </w:p>
    <w:p w:rsidR="000367A8" w:rsidRDefault="00143B5A" w:rsidP="000367A8">
      <w:pPr>
        <w:spacing w:line="48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担保人的送达地址：</w:t>
      </w:r>
      <w:r>
        <w:rPr>
          <w:rFonts w:ascii="仿宋" w:eastAsia="仿宋" w:hAnsi="仿宋" w:hint="eastAsia"/>
          <w:color w:val="000000" w:themeColor="text1"/>
          <w:sz w:val="28"/>
          <w:szCs w:val="28"/>
          <w:u w:val="single"/>
        </w:rPr>
        <w:t xml:space="preserve">                                                 </w:t>
      </w:r>
    </w:p>
    <w:p w:rsidR="000367A8" w:rsidRDefault="00143B5A" w:rsidP="000367A8">
      <w:pPr>
        <w:spacing w:line="480" w:lineRule="exact"/>
        <w:ind w:firstLineChars="202" w:firstLine="566"/>
        <w:rPr>
          <w:rFonts w:ascii="仿宋" w:eastAsia="仿宋" w:hAnsi="仿宋"/>
          <w:color w:val="000000" w:themeColor="text1"/>
          <w:sz w:val="28"/>
          <w:szCs w:val="28"/>
          <w:u w:val="single"/>
        </w:rPr>
      </w:pPr>
      <w:r>
        <w:rPr>
          <w:rFonts w:ascii="仿宋" w:eastAsia="仿宋" w:hAnsi="仿宋" w:hint="eastAsia"/>
          <w:color w:val="000000" w:themeColor="text1"/>
          <w:sz w:val="28"/>
          <w:szCs w:val="28"/>
        </w:rPr>
        <w:t>联系电话：</w:t>
      </w:r>
      <w:r>
        <w:rPr>
          <w:rFonts w:ascii="仿宋" w:eastAsia="仿宋" w:hAnsi="仿宋" w:hint="eastAsia"/>
          <w:color w:val="000000" w:themeColor="text1"/>
          <w:sz w:val="28"/>
          <w:szCs w:val="28"/>
          <w:u w:val="single"/>
        </w:rPr>
        <w:t xml:space="preserve">                                                </w:t>
      </w:r>
    </w:p>
    <w:p w:rsidR="000367A8" w:rsidRDefault="00143B5A" w:rsidP="000367A8">
      <w:pPr>
        <w:spacing w:line="48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（担保人身份证明文件的复印件附后）</w:t>
      </w:r>
    </w:p>
    <w:p w:rsidR="000367A8" w:rsidRDefault="00143B5A" w:rsidP="000367A8">
      <w:pPr>
        <w:spacing w:line="480" w:lineRule="exact"/>
        <w:ind w:firstLineChars="202" w:firstLine="566"/>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p>
    <w:p w:rsidR="000367A8" w:rsidRDefault="00143B5A" w:rsidP="000367A8">
      <w:pPr>
        <w:spacing w:line="480" w:lineRule="exact"/>
        <w:ind w:firstLineChars="1367" w:firstLine="3828"/>
        <w:rPr>
          <w:rFonts w:ascii="仿宋" w:eastAsia="仿宋" w:hAnsi="仿宋"/>
          <w:color w:val="000000" w:themeColor="text1"/>
          <w:sz w:val="28"/>
          <w:szCs w:val="28"/>
        </w:rPr>
      </w:pPr>
      <w:r>
        <w:rPr>
          <w:rFonts w:ascii="仿宋" w:eastAsia="仿宋" w:hAnsi="仿宋" w:hint="eastAsia"/>
          <w:color w:val="000000" w:themeColor="text1"/>
          <w:sz w:val="28"/>
          <w:szCs w:val="28"/>
        </w:rPr>
        <w:t>担保人（盖章/签字）：</w:t>
      </w:r>
    </w:p>
    <w:p w:rsidR="000367A8" w:rsidRDefault="000367A8" w:rsidP="000367A8">
      <w:pPr>
        <w:spacing w:line="480" w:lineRule="exact"/>
        <w:ind w:firstLineChars="1367" w:firstLine="3828"/>
        <w:rPr>
          <w:rFonts w:ascii="仿宋" w:eastAsia="仿宋" w:hAnsi="仿宋"/>
          <w:color w:val="000000" w:themeColor="text1"/>
          <w:sz w:val="28"/>
          <w:szCs w:val="28"/>
        </w:rPr>
      </w:pPr>
    </w:p>
    <w:p w:rsidR="000367A8" w:rsidRDefault="00143B5A" w:rsidP="00AE6D11">
      <w:pPr>
        <w:spacing w:line="480" w:lineRule="exact"/>
        <w:ind w:firstLineChars="1917" w:firstLine="5368"/>
        <w:rPr>
          <w:rFonts w:ascii="仿宋" w:eastAsia="仿宋" w:hAnsi="仿宋"/>
          <w:color w:val="000000" w:themeColor="text1"/>
          <w:sz w:val="28"/>
          <w:szCs w:val="28"/>
        </w:rPr>
      </w:pPr>
      <w:r>
        <w:rPr>
          <w:rFonts w:ascii="仿宋" w:eastAsia="仿宋" w:hAnsi="仿宋" w:hint="eastAsia"/>
          <w:color w:val="000000" w:themeColor="text1"/>
          <w:sz w:val="28"/>
          <w:szCs w:val="28"/>
        </w:rPr>
        <w:t>二〇二〇年</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月</w:t>
      </w:r>
      <w:r>
        <w:rPr>
          <w:rFonts w:ascii="仿宋" w:eastAsia="仿宋" w:hAnsi="仿宋" w:hint="eastAsia"/>
          <w:color w:val="000000" w:themeColor="text1"/>
          <w:sz w:val="28"/>
          <w:szCs w:val="28"/>
          <w:u w:val="single"/>
        </w:rPr>
        <w:t xml:space="preserve">    </w:t>
      </w:r>
      <w:r>
        <w:rPr>
          <w:rFonts w:ascii="仿宋" w:eastAsia="仿宋" w:hAnsi="仿宋" w:hint="eastAsia"/>
          <w:color w:val="000000" w:themeColor="text1"/>
          <w:sz w:val="28"/>
          <w:szCs w:val="28"/>
        </w:rPr>
        <w:t xml:space="preserve">日 </w:t>
      </w:r>
    </w:p>
    <w:sectPr w:rsidR="000367A8" w:rsidSect="000367A8">
      <w:headerReference w:type="default" r:id="rId8"/>
      <w:footerReference w:type="default" r:id="rId9"/>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660" w:rsidRDefault="00FB2660" w:rsidP="000367A8">
      <w:r>
        <w:separator/>
      </w:r>
    </w:p>
  </w:endnote>
  <w:endnote w:type="continuationSeparator" w:id="0">
    <w:p w:rsidR="00FB2660" w:rsidRDefault="00FB2660" w:rsidP="000367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中宋">
    <w:altName w:val="宋体"/>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042" w:rsidRDefault="003306AD">
    <w:pPr>
      <w:pStyle w:val="a5"/>
    </w:pPr>
    <w:r>
      <w:pict>
        <v:group id="_x0000_s2054" style="position:absolute;margin-left:.4pt;margin-top:770.3pt;width:532.9pt;height:53pt;z-index:251664384;mso-position-horizontal-relative:page;mso-position-vertical-relative:page" coordorigin=",144" coordsize="106,10602">
          <v:shapetype id="_x0000_t32" coordsize="21600,21600" o:spt="32" o:oned="t" path="m,l21600,21600e" filled="f">
            <v:path arrowok="t" fillok="f" o:connecttype="none"/>
            <o:lock v:ext="edit" shapetype="t"/>
          </v:shapetype>
          <v:shape id="_x0000_s2055" type="#_x0000_t32" style="position:absolute;top:144;width:101;height:10" o:connectortype="straight" strokecolor="#a7bfde"/>
          <v:oval id="_x0000_s2056" style="position:absolute;left:96;top:144;width:10;height:10" fillcolor="#a7bfde" stroked="f"/>
          <v:oval id="_x0000_s2057" style="position:absolute;left:97;top:145;width:9;height:9" fillcolor="#d3dfee" stroked="f"/>
          <v:oval id="_x0000_s2058" style="position:absolute;left:98;top:146;width:7;height:8;v-text-anchor:middle" fillcolor="#7ba0cd" stroked="f">
            <v:textbox>
              <w:txbxContent>
                <w:p w:rsidR="002B6042" w:rsidRDefault="003306AD">
                  <w:pPr>
                    <w:pStyle w:val="a6"/>
                    <w:rPr>
                      <w:rFonts w:asciiTheme="minorEastAsia" w:hAnsiTheme="minorEastAsia"/>
                      <w:color w:val="FFFFFF" w:themeColor="background1"/>
                      <w:sz w:val="28"/>
                      <w:szCs w:val="28"/>
                    </w:rPr>
                  </w:pPr>
                  <w:r>
                    <w:rPr>
                      <w:rFonts w:asciiTheme="minorEastAsia" w:hAnsiTheme="minorEastAsia"/>
                      <w:sz w:val="28"/>
                      <w:szCs w:val="28"/>
                    </w:rPr>
                    <w:fldChar w:fldCharType="begin"/>
                  </w:r>
                  <w:r w:rsidR="002B6042">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7D0F8D" w:rsidRPr="007D0F8D">
                    <w:rPr>
                      <w:rFonts w:asciiTheme="minorEastAsia" w:hAnsiTheme="minorEastAsia"/>
                      <w:noProof/>
                      <w:color w:val="FFFFFF" w:themeColor="background1"/>
                      <w:sz w:val="28"/>
                      <w:szCs w:val="28"/>
                      <w:lang w:val="zh-CN"/>
                    </w:rPr>
                    <w:t>14</w:t>
                  </w:r>
                  <w:r>
                    <w:rPr>
                      <w:rFonts w:asciiTheme="minorEastAsia" w:hAnsiTheme="minorEastAsia"/>
                      <w:sz w:val="28"/>
                      <w:szCs w:val="28"/>
                    </w:rPr>
                    <w:fldChar w:fldCharType="end"/>
                  </w:r>
                </w:p>
              </w:txbxContent>
            </v:textbox>
          </v:oval>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660" w:rsidRDefault="00FB2660" w:rsidP="000367A8">
      <w:r>
        <w:separator/>
      </w:r>
    </w:p>
  </w:footnote>
  <w:footnote w:type="continuationSeparator" w:id="0">
    <w:p w:rsidR="00FB2660" w:rsidRDefault="00FB2660" w:rsidP="000367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042" w:rsidRDefault="002B6042">
    <w:pPr>
      <w:pStyle w:val="a6"/>
      <w:jc w:val="right"/>
    </w:pPr>
    <w:r>
      <w:rPr>
        <w:noProof/>
      </w:rPr>
      <w:drawing>
        <wp:inline distT="0" distB="0" distL="0" distR="0">
          <wp:extent cx="1891030" cy="24574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cstate="print"/>
                  <a:srcRect/>
                  <a:stretch>
                    <a:fillRect/>
                  </a:stretch>
                </pic:blipFill>
                <pic:spPr>
                  <a:xfrm>
                    <a:off x="0" y="0"/>
                    <a:ext cx="1906189" cy="247810"/>
                  </a:xfrm>
                  <a:prstGeom prst="rect">
                    <a:avLst/>
                  </a:prstGeom>
                  <a:noFill/>
                  <a:ln w="9525">
                    <a:noFill/>
                    <a:miter lim="800000"/>
                    <a:headEnd/>
                    <a:tailEnd/>
                  </a:ln>
                </pic:spPr>
              </pic:pic>
            </a:graphicData>
          </a:graphic>
        </wp:inline>
      </w:drawing>
    </w:r>
    <w:r w:rsidR="003306AD" w:rsidRPr="003306AD">
      <w:rPr>
        <w:rFonts w:asciiTheme="majorHAnsi" w:eastAsiaTheme="majorEastAsia" w:hAnsiTheme="majorHAnsi" w:cstheme="majorBidi"/>
      </w:rPr>
      <w:pict>
        <v:group id="_x0000_s2051" style="position:absolute;left:0;text-align:left;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size="158,14392">
          <v:shapetype id="_x0000_t32" coordsize="21600,21600" o:spt="32" o:oned="t" path="m,l21600,21600e" filled="f">
            <v:path arrowok="t" fillok="f" o:connecttype="none"/>
            <o:lock v:ext="edit" shapetype="t"/>
          </v:shapetype>
          <v:shape id="_x0000_s2052" type="#_x0000_t32" style="position:absolute;top:14;width:158;height:0" o:connectortype="straight" strokecolor="#31849b"/>
          <v:rect id="_x0000_s2053" style="position:absolute;width:40;height:14" filled="f" stroked="f"/>
          <w10:wrap anchorx="page" anchory="page"/>
        </v:group>
      </w:pict>
    </w:r>
    <w:r w:rsidR="003306AD" w:rsidRPr="003306AD">
      <w:rPr>
        <w:rFonts w:asciiTheme="majorHAnsi" w:eastAsiaTheme="majorEastAsia" w:hAnsiTheme="majorHAnsi" w:cstheme="majorBidi"/>
      </w:rPr>
      <w:pict>
        <v:rect id="_x0000_s2050" style="position:absolute;left:0;text-align:left;margin-left:559.9pt;margin-top:.35pt;width:7.15pt;height:64pt;z-index:251661312;mso-height-percent:900;mso-position-horizontal-relative:page;mso-position-vertical-relative:page;mso-height-percent:900;mso-width-relative:page;mso-height-relative:top-margin-area" fillcolor="#4bacc6" strokecolor="#205867">
          <w10:wrap anchorx="page" anchory="page"/>
        </v:rect>
      </w:pict>
    </w:r>
    <w:r w:rsidR="003306AD" w:rsidRPr="003306AD">
      <w:rPr>
        <w:rFonts w:asciiTheme="majorHAnsi" w:eastAsiaTheme="majorEastAsia" w:hAnsiTheme="majorHAnsi" w:cstheme="majorBidi"/>
      </w:rPr>
      <w:pict>
        <v:rect id="_x0000_s2049" style="position:absolute;left:0;text-align:left;margin-left:41.45pt;margin-top:.35pt;width:7.15pt;height:64pt;z-index:251660288;mso-height-percent:900;mso-position-horizontal-relative:page;mso-position-vertical-relative:page;mso-height-percent:900;mso-width-relative:page;mso-height-relative:top-margin-area" fillcolor="#4bacc6" strokecolor="#205867">
          <w10:wrap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0"/>
    <o:shapelayout v:ext="edit">
      <o:idmap v:ext="edit" data="2"/>
      <o:rules v:ext="edit">
        <o:r id="V:Rule3" type="connector" idref="#_x0000_s2052"/>
        <o:r id="V:Rule4" type="connector" idref="#_x0000_s205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EA1"/>
    <w:rsid w:val="00000728"/>
    <w:rsid w:val="00013343"/>
    <w:rsid w:val="00017333"/>
    <w:rsid w:val="00025AE5"/>
    <w:rsid w:val="00031E48"/>
    <w:rsid w:val="000367A8"/>
    <w:rsid w:val="00041565"/>
    <w:rsid w:val="00053C82"/>
    <w:rsid w:val="000604FC"/>
    <w:rsid w:val="000634C3"/>
    <w:rsid w:val="0007448E"/>
    <w:rsid w:val="000766D3"/>
    <w:rsid w:val="000878A9"/>
    <w:rsid w:val="00094940"/>
    <w:rsid w:val="000972BB"/>
    <w:rsid w:val="000A7A98"/>
    <w:rsid w:val="000B0A92"/>
    <w:rsid w:val="000B4351"/>
    <w:rsid w:val="000B5E9D"/>
    <w:rsid w:val="000C1B01"/>
    <w:rsid w:val="000C3BB7"/>
    <w:rsid w:val="000D0621"/>
    <w:rsid w:val="000D62BC"/>
    <w:rsid w:val="000F1774"/>
    <w:rsid w:val="00103F19"/>
    <w:rsid w:val="00105BB8"/>
    <w:rsid w:val="0011499E"/>
    <w:rsid w:val="001226D2"/>
    <w:rsid w:val="0012460B"/>
    <w:rsid w:val="00136751"/>
    <w:rsid w:val="00141C45"/>
    <w:rsid w:val="00143B5A"/>
    <w:rsid w:val="00152B7A"/>
    <w:rsid w:val="00156626"/>
    <w:rsid w:val="00161ED6"/>
    <w:rsid w:val="00170BCC"/>
    <w:rsid w:val="00172F99"/>
    <w:rsid w:val="00176B2C"/>
    <w:rsid w:val="00183CE6"/>
    <w:rsid w:val="00191C48"/>
    <w:rsid w:val="001D04B3"/>
    <w:rsid w:val="001E25A6"/>
    <w:rsid w:val="001E3CC3"/>
    <w:rsid w:val="001F33D4"/>
    <w:rsid w:val="001F77EE"/>
    <w:rsid w:val="00201E16"/>
    <w:rsid w:val="0023537B"/>
    <w:rsid w:val="00235DC6"/>
    <w:rsid w:val="00240622"/>
    <w:rsid w:val="00247EBB"/>
    <w:rsid w:val="00252D8A"/>
    <w:rsid w:val="00257CCF"/>
    <w:rsid w:val="00260F77"/>
    <w:rsid w:val="00266A43"/>
    <w:rsid w:val="002709BD"/>
    <w:rsid w:val="0028730A"/>
    <w:rsid w:val="00294D05"/>
    <w:rsid w:val="002953A2"/>
    <w:rsid w:val="00297285"/>
    <w:rsid w:val="002A0F2F"/>
    <w:rsid w:val="002B6042"/>
    <w:rsid w:val="002C01F2"/>
    <w:rsid w:val="002C24E1"/>
    <w:rsid w:val="002D1C3F"/>
    <w:rsid w:val="002D4304"/>
    <w:rsid w:val="002F1EBE"/>
    <w:rsid w:val="00305473"/>
    <w:rsid w:val="00306A9C"/>
    <w:rsid w:val="00312154"/>
    <w:rsid w:val="003306AD"/>
    <w:rsid w:val="00336B3F"/>
    <w:rsid w:val="00337FBB"/>
    <w:rsid w:val="00353708"/>
    <w:rsid w:val="00356D09"/>
    <w:rsid w:val="00357D88"/>
    <w:rsid w:val="00357F6B"/>
    <w:rsid w:val="0036202E"/>
    <w:rsid w:val="0037194B"/>
    <w:rsid w:val="00382101"/>
    <w:rsid w:val="003A12D5"/>
    <w:rsid w:val="003A16B4"/>
    <w:rsid w:val="003A2988"/>
    <w:rsid w:val="003B39D2"/>
    <w:rsid w:val="003C29F8"/>
    <w:rsid w:val="003C53D9"/>
    <w:rsid w:val="003D2228"/>
    <w:rsid w:val="003E0E2A"/>
    <w:rsid w:val="003E1110"/>
    <w:rsid w:val="003F3EDD"/>
    <w:rsid w:val="003F4472"/>
    <w:rsid w:val="004006EF"/>
    <w:rsid w:val="00400BF3"/>
    <w:rsid w:val="00402C6A"/>
    <w:rsid w:val="00404167"/>
    <w:rsid w:val="0041018A"/>
    <w:rsid w:val="0041255D"/>
    <w:rsid w:val="004237B7"/>
    <w:rsid w:val="00426ED6"/>
    <w:rsid w:val="00431902"/>
    <w:rsid w:val="00437EE7"/>
    <w:rsid w:val="00461B84"/>
    <w:rsid w:val="004755A7"/>
    <w:rsid w:val="00476EC7"/>
    <w:rsid w:val="00476F46"/>
    <w:rsid w:val="004C5933"/>
    <w:rsid w:val="004C76D1"/>
    <w:rsid w:val="004D02AC"/>
    <w:rsid w:val="004D5B10"/>
    <w:rsid w:val="004E648F"/>
    <w:rsid w:val="004F2A2A"/>
    <w:rsid w:val="004F2AB2"/>
    <w:rsid w:val="004F740A"/>
    <w:rsid w:val="00500CBD"/>
    <w:rsid w:val="005138A0"/>
    <w:rsid w:val="0051611E"/>
    <w:rsid w:val="0051689E"/>
    <w:rsid w:val="005225F3"/>
    <w:rsid w:val="00527B1F"/>
    <w:rsid w:val="005319DE"/>
    <w:rsid w:val="0055289C"/>
    <w:rsid w:val="005579C5"/>
    <w:rsid w:val="00564571"/>
    <w:rsid w:val="00574E13"/>
    <w:rsid w:val="00580CCD"/>
    <w:rsid w:val="00585349"/>
    <w:rsid w:val="00586C8A"/>
    <w:rsid w:val="0059121C"/>
    <w:rsid w:val="00591EA1"/>
    <w:rsid w:val="005C7B1A"/>
    <w:rsid w:val="005D57C6"/>
    <w:rsid w:val="005E1FE3"/>
    <w:rsid w:val="005E525D"/>
    <w:rsid w:val="005E5C67"/>
    <w:rsid w:val="005F3765"/>
    <w:rsid w:val="005F5FBF"/>
    <w:rsid w:val="006024FD"/>
    <w:rsid w:val="00617A81"/>
    <w:rsid w:val="00626D6F"/>
    <w:rsid w:val="00630BD8"/>
    <w:rsid w:val="00636EBD"/>
    <w:rsid w:val="0063775E"/>
    <w:rsid w:val="00644280"/>
    <w:rsid w:val="0064439E"/>
    <w:rsid w:val="0065256B"/>
    <w:rsid w:val="00656CB3"/>
    <w:rsid w:val="0066069E"/>
    <w:rsid w:val="00660DCC"/>
    <w:rsid w:val="00667B4B"/>
    <w:rsid w:val="006874F4"/>
    <w:rsid w:val="0069186F"/>
    <w:rsid w:val="0069733C"/>
    <w:rsid w:val="006A583D"/>
    <w:rsid w:val="006B505C"/>
    <w:rsid w:val="006B537B"/>
    <w:rsid w:val="006F048A"/>
    <w:rsid w:val="006F25F9"/>
    <w:rsid w:val="006F5DE5"/>
    <w:rsid w:val="007009C8"/>
    <w:rsid w:val="00715C24"/>
    <w:rsid w:val="00717F0D"/>
    <w:rsid w:val="0072106E"/>
    <w:rsid w:val="0072113C"/>
    <w:rsid w:val="00731569"/>
    <w:rsid w:val="00745582"/>
    <w:rsid w:val="00751A51"/>
    <w:rsid w:val="00763A58"/>
    <w:rsid w:val="00772FC9"/>
    <w:rsid w:val="007817B2"/>
    <w:rsid w:val="00790422"/>
    <w:rsid w:val="0079441C"/>
    <w:rsid w:val="007A0D9B"/>
    <w:rsid w:val="007A2FE8"/>
    <w:rsid w:val="007A30A4"/>
    <w:rsid w:val="007B203E"/>
    <w:rsid w:val="007B398B"/>
    <w:rsid w:val="007C0884"/>
    <w:rsid w:val="007C6DF1"/>
    <w:rsid w:val="007D0F8D"/>
    <w:rsid w:val="007D1EAE"/>
    <w:rsid w:val="007D44A3"/>
    <w:rsid w:val="007F4A7C"/>
    <w:rsid w:val="007F4CD5"/>
    <w:rsid w:val="008005DE"/>
    <w:rsid w:val="008010E6"/>
    <w:rsid w:val="00802CD9"/>
    <w:rsid w:val="008060D6"/>
    <w:rsid w:val="00810F26"/>
    <w:rsid w:val="00825433"/>
    <w:rsid w:val="00826366"/>
    <w:rsid w:val="00827A8E"/>
    <w:rsid w:val="0083070E"/>
    <w:rsid w:val="00845142"/>
    <w:rsid w:val="008502C3"/>
    <w:rsid w:val="00852528"/>
    <w:rsid w:val="00861104"/>
    <w:rsid w:val="00867B8A"/>
    <w:rsid w:val="00872636"/>
    <w:rsid w:val="0088405A"/>
    <w:rsid w:val="008873F3"/>
    <w:rsid w:val="00893B69"/>
    <w:rsid w:val="0089520D"/>
    <w:rsid w:val="008B2926"/>
    <w:rsid w:val="008B7BED"/>
    <w:rsid w:val="008D3515"/>
    <w:rsid w:val="008D3D0F"/>
    <w:rsid w:val="008D4AE4"/>
    <w:rsid w:val="008D5C30"/>
    <w:rsid w:val="008E5CDE"/>
    <w:rsid w:val="008E6196"/>
    <w:rsid w:val="008F52E9"/>
    <w:rsid w:val="009044FA"/>
    <w:rsid w:val="009169F9"/>
    <w:rsid w:val="00916F0B"/>
    <w:rsid w:val="009175E8"/>
    <w:rsid w:val="009311D2"/>
    <w:rsid w:val="009328D3"/>
    <w:rsid w:val="00932F7D"/>
    <w:rsid w:val="00940034"/>
    <w:rsid w:val="0094063C"/>
    <w:rsid w:val="009454D8"/>
    <w:rsid w:val="00945B54"/>
    <w:rsid w:val="0095776A"/>
    <w:rsid w:val="0096576D"/>
    <w:rsid w:val="00975F5C"/>
    <w:rsid w:val="00976425"/>
    <w:rsid w:val="00982682"/>
    <w:rsid w:val="0098750E"/>
    <w:rsid w:val="009A2439"/>
    <w:rsid w:val="009A4D8B"/>
    <w:rsid w:val="009A510B"/>
    <w:rsid w:val="009A5CE6"/>
    <w:rsid w:val="009A6D0C"/>
    <w:rsid w:val="009A75ED"/>
    <w:rsid w:val="009C6AA6"/>
    <w:rsid w:val="009E2197"/>
    <w:rsid w:val="009F6B0C"/>
    <w:rsid w:val="00A20233"/>
    <w:rsid w:val="00A209CC"/>
    <w:rsid w:val="00A21FB8"/>
    <w:rsid w:val="00A33BA1"/>
    <w:rsid w:val="00A34846"/>
    <w:rsid w:val="00A420B3"/>
    <w:rsid w:val="00A43701"/>
    <w:rsid w:val="00A45746"/>
    <w:rsid w:val="00A51740"/>
    <w:rsid w:val="00A532FA"/>
    <w:rsid w:val="00A56AAE"/>
    <w:rsid w:val="00A607B9"/>
    <w:rsid w:val="00A62D89"/>
    <w:rsid w:val="00A81F97"/>
    <w:rsid w:val="00A83B1B"/>
    <w:rsid w:val="00A87BF7"/>
    <w:rsid w:val="00A91082"/>
    <w:rsid w:val="00A93D89"/>
    <w:rsid w:val="00A963A9"/>
    <w:rsid w:val="00AA3525"/>
    <w:rsid w:val="00AB19FB"/>
    <w:rsid w:val="00AD393B"/>
    <w:rsid w:val="00AE6D11"/>
    <w:rsid w:val="00AE6E69"/>
    <w:rsid w:val="00AF14F1"/>
    <w:rsid w:val="00AF3318"/>
    <w:rsid w:val="00AF4A61"/>
    <w:rsid w:val="00B040E8"/>
    <w:rsid w:val="00B0471E"/>
    <w:rsid w:val="00B0731F"/>
    <w:rsid w:val="00B13E2A"/>
    <w:rsid w:val="00B165F2"/>
    <w:rsid w:val="00B34436"/>
    <w:rsid w:val="00B35FFD"/>
    <w:rsid w:val="00B46B06"/>
    <w:rsid w:val="00B63DE3"/>
    <w:rsid w:val="00B70E98"/>
    <w:rsid w:val="00B927F8"/>
    <w:rsid w:val="00B975CA"/>
    <w:rsid w:val="00BA1B41"/>
    <w:rsid w:val="00BA7008"/>
    <w:rsid w:val="00BA799E"/>
    <w:rsid w:val="00BC65DD"/>
    <w:rsid w:val="00C15700"/>
    <w:rsid w:val="00C64CBC"/>
    <w:rsid w:val="00C674F6"/>
    <w:rsid w:val="00CA29C5"/>
    <w:rsid w:val="00CB421C"/>
    <w:rsid w:val="00CC597C"/>
    <w:rsid w:val="00CC73A9"/>
    <w:rsid w:val="00CD56BE"/>
    <w:rsid w:val="00CF3559"/>
    <w:rsid w:val="00CF4EE3"/>
    <w:rsid w:val="00D02A3B"/>
    <w:rsid w:val="00D052B9"/>
    <w:rsid w:val="00D11283"/>
    <w:rsid w:val="00D21667"/>
    <w:rsid w:val="00D2269C"/>
    <w:rsid w:val="00D23BEF"/>
    <w:rsid w:val="00D752B4"/>
    <w:rsid w:val="00D75DE8"/>
    <w:rsid w:val="00D853CC"/>
    <w:rsid w:val="00D92EC7"/>
    <w:rsid w:val="00DC3DB8"/>
    <w:rsid w:val="00DD383E"/>
    <w:rsid w:val="00DE03D9"/>
    <w:rsid w:val="00DE2C5C"/>
    <w:rsid w:val="00DE4D80"/>
    <w:rsid w:val="00DF585F"/>
    <w:rsid w:val="00E03AB3"/>
    <w:rsid w:val="00E129B8"/>
    <w:rsid w:val="00E17D6A"/>
    <w:rsid w:val="00E25DFA"/>
    <w:rsid w:val="00E26BC1"/>
    <w:rsid w:val="00E56C1A"/>
    <w:rsid w:val="00E56E28"/>
    <w:rsid w:val="00E64107"/>
    <w:rsid w:val="00E65431"/>
    <w:rsid w:val="00E74995"/>
    <w:rsid w:val="00E77255"/>
    <w:rsid w:val="00E819B8"/>
    <w:rsid w:val="00E83417"/>
    <w:rsid w:val="00E85C2E"/>
    <w:rsid w:val="00E86E9E"/>
    <w:rsid w:val="00E9095A"/>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32191"/>
    <w:rsid w:val="00F52EEB"/>
    <w:rsid w:val="00F53133"/>
    <w:rsid w:val="00F61863"/>
    <w:rsid w:val="00F646F6"/>
    <w:rsid w:val="00F65126"/>
    <w:rsid w:val="00F80629"/>
    <w:rsid w:val="00F83A9C"/>
    <w:rsid w:val="00F91E23"/>
    <w:rsid w:val="00FA281C"/>
    <w:rsid w:val="00FA78C5"/>
    <w:rsid w:val="00FB2660"/>
    <w:rsid w:val="00FB764B"/>
    <w:rsid w:val="00FC32B0"/>
    <w:rsid w:val="00FD04C0"/>
    <w:rsid w:val="00FE70DA"/>
    <w:rsid w:val="70C60E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7A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367A8"/>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367A8"/>
    <w:pPr>
      <w:ind w:leftChars="2500" w:left="100"/>
    </w:pPr>
  </w:style>
  <w:style w:type="paragraph" w:styleId="a4">
    <w:name w:val="Balloon Text"/>
    <w:basedOn w:val="a"/>
    <w:link w:val="Char0"/>
    <w:uiPriority w:val="99"/>
    <w:semiHidden/>
    <w:unhideWhenUsed/>
    <w:rsid w:val="000367A8"/>
    <w:rPr>
      <w:sz w:val="18"/>
      <w:szCs w:val="18"/>
    </w:rPr>
  </w:style>
  <w:style w:type="paragraph" w:styleId="a5">
    <w:name w:val="footer"/>
    <w:basedOn w:val="a"/>
    <w:link w:val="Char1"/>
    <w:uiPriority w:val="99"/>
    <w:semiHidden/>
    <w:unhideWhenUsed/>
    <w:rsid w:val="000367A8"/>
    <w:pPr>
      <w:tabs>
        <w:tab w:val="center" w:pos="4153"/>
        <w:tab w:val="right" w:pos="8306"/>
      </w:tabs>
      <w:snapToGrid w:val="0"/>
      <w:jc w:val="left"/>
    </w:pPr>
    <w:rPr>
      <w:sz w:val="18"/>
      <w:szCs w:val="18"/>
    </w:rPr>
  </w:style>
  <w:style w:type="paragraph" w:styleId="a6">
    <w:name w:val="header"/>
    <w:basedOn w:val="a"/>
    <w:link w:val="Char2"/>
    <w:uiPriority w:val="99"/>
    <w:unhideWhenUsed/>
    <w:rsid w:val="000367A8"/>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036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sid w:val="000367A8"/>
    <w:rPr>
      <w:sz w:val="18"/>
      <w:szCs w:val="18"/>
    </w:rPr>
  </w:style>
  <w:style w:type="character" w:customStyle="1" w:styleId="Char1">
    <w:name w:val="页脚 Char"/>
    <w:basedOn w:val="a0"/>
    <w:link w:val="a5"/>
    <w:uiPriority w:val="99"/>
    <w:semiHidden/>
    <w:rsid w:val="000367A8"/>
    <w:rPr>
      <w:sz w:val="18"/>
      <w:szCs w:val="18"/>
    </w:rPr>
  </w:style>
  <w:style w:type="character" w:customStyle="1" w:styleId="Char">
    <w:name w:val="日期 Char"/>
    <w:basedOn w:val="a0"/>
    <w:link w:val="a3"/>
    <w:uiPriority w:val="99"/>
    <w:semiHidden/>
    <w:rsid w:val="000367A8"/>
  </w:style>
  <w:style w:type="character" w:customStyle="1" w:styleId="1Char">
    <w:name w:val="标题 1 Char"/>
    <w:basedOn w:val="a0"/>
    <w:link w:val="1"/>
    <w:uiPriority w:val="9"/>
    <w:rsid w:val="000367A8"/>
    <w:rPr>
      <w:rFonts w:asciiTheme="majorHAnsi" w:eastAsiaTheme="majorEastAsia" w:hAnsiTheme="majorHAnsi" w:cstheme="majorBidi"/>
      <w:b/>
      <w:bCs/>
      <w:color w:val="365F91" w:themeColor="accent1" w:themeShade="BF"/>
      <w:kern w:val="0"/>
      <w:sz w:val="28"/>
      <w:szCs w:val="28"/>
    </w:rPr>
  </w:style>
  <w:style w:type="character" w:customStyle="1" w:styleId="Char0">
    <w:name w:val="批注框文本 Char"/>
    <w:basedOn w:val="a0"/>
    <w:link w:val="a4"/>
    <w:uiPriority w:val="99"/>
    <w:semiHidden/>
    <w:rsid w:val="000367A8"/>
    <w:rPr>
      <w:sz w:val="18"/>
      <w:szCs w:val="18"/>
    </w:rPr>
  </w:style>
  <w:style w:type="paragraph" w:customStyle="1" w:styleId="a8">
    <w:name w:val="首行缩进"/>
    <w:basedOn w:val="a"/>
    <w:qFormat/>
    <w:rsid w:val="000367A8"/>
    <w:pPr>
      <w:spacing w:line="360" w:lineRule="auto"/>
      <w:ind w:firstLineChars="200" w:firstLine="480"/>
    </w:pPr>
    <w:rPr>
      <w:rFonts w:ascii="宋体" w:eastAsia="宋体" w:hAnsi="宋体" w:cs="宋体"/>
      <w:kern w:val="0"/>
      <w:sz w:val="24"/>
    </w:rPr>
  </w:style>
  <w:style w:type="paragraph" w:styleId="a9">
    <w:name w:val="List Paragraph"/>
    <w:basedOn w:val="a"/>
    <w:uiPriority w:val="34"/>
    <w:qFormat/>
    <w:rsid w:val="000367A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27"/>
    <customShpInfo spid="_x0000_s1026"/>
    <customShpInfo spid="_x0000_s1025"/>
    <customShpInfo spid="_x0000_s1031"/>
    <customShpInfo spid="_x0000_s1032"/>
    <customShpInfo spid="_x0000_s1033"/>
    <customShpInfo spid="_x0000_s1034"/>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035BA-3ECE-4262-A64B-E116FD30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42</Pages>
  <Words>3790</Words>
  <Characters>21609</Characters>
  <Application>Microsoft Office Word</Application>
  <DocSecurity>0</DocSecurity>
  <Lines>180</Lines>
  <Paragraphs>50</Paragraphs>
  <ScaleCrop>false</ScaleCrop>
  <Company/>
  <LinksUpToDate>false</LinksUpToDate>
  <CharactersWithSpaces>25349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18</cp:revision>
  <cp:lastPrinted>2020-02-18T03:18:00Z</cp:lastPrinted>
  <dcterms:created xsi:type="dcterms:W3CDTF">2020-03-04T15:10:00Z</dcterms:created>
  <dcterms:modified xsi:type="dcterms:W3CDTF">2020-03-07T09:32:00Z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