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黄海新区滨海片区风电装备配套产业园项目绿化工程苗木（灌木地被）采购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390"/>
        <w:gridCol w:w="1525"/>
        <w:gridCol w:w="2138"/>
        <w:gridCol w:w="393"/>
        <w:gridCol w:w="769"/>
        <w:gridCol w:w="938"/>
        <w:gridCol w:w="885"/>
        <w:gridCol w:w="1292"/>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0"/>
                <w:szCs w:val="20"/>
                <w:u w:val="none"/>
                <w:lang w:val="en-US" w:eastAsia="zh-CN" w:bidi="ar"/>
              </w:rPr>
              <w:t>黄海新区滨海片区风电装备配套产业园项目绿化工程苗木（灌木地被）采购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360"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eastAsia="宋体" w:cs="宋体"/>
                <w:i w:val="0"/>
                <w:color w:val="auto"/>
                <w:kern w:val="0"/>
                <w:sz w:val="18"/>
                <w:szCs w:val="18"/>
                <w:highlight w:val="none"/>
                <w:u w:val="none"/>
                <w:lang w:val="en-US" w:eastAsia="zh-CN" w:bidi="ar"/>
              </w:rPr>
              <w:t>规格</w:t>
            </w:r>
            <w:r>
              <w:rPr>
                <w:rFonts w:hint="default" w:ascii="宋体" w:hAnsi="宋体" w:cs="宋体"/>
                <w:i w:val="0"/>
                <w:color w:val="auto"/>
                <w:kern w:val="0"/>
                <w:sz w:val="18"/>
                <w:szCs w:val="18"/>
                <w:highlight w:val="none"/>
                <w:u w:val="none"/>
                <w:lang w:val="en-US" w:eastAsia="zh-CN" w:bidi="ar"/>
              </w:rPr>
              <w:t>(H</w:t>
            </w:r>
            <w:r>
              <w:rPr>
                <w:rFonts w:hint="eastAsia" w:ascii="宋体" w:hAnsi="宋体" w:cs="宋体"/>
                <w:i w:val="0"/>
                <w:color w:val="auto"/>
                <w:kern w:val="0"/>
                <w:sz w:val="18"/>
                <w:szCs w:val="18"/>
                <w:highlight w:val="none"/>
                <w:u w:val="none"/>
                <w:lang w:val="en-US" w:eastAsia="zh-CN" w:bidi="ar"/>
              </w:rPr>
              <w:t>=高度,P=冠幅</w:t>
            </w:r>
            <w:r>
              <w:rPr>
                <w:rFonts w:hint="default" w:ascii="宋体" w:hAnsi="宋体" w:cs="宋体"/>
                <w:i w:val="0"/>
                <w:color w:val="auto"/>
                <w:kern w:val="0"/>
                <w:sz w:val="18"/>
                <w:szCs w:val="18"/>
                <w:highlight w:val="none"/>
                <w:u w:val="none"/>
                <w:lang w:val="en-US" w:eastAsia="zh-CN" w:bidi="ar"/>
              </w:rPr>
              <w:t>)</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18"/>
                <w:szCs w:val="18"/>
                <w:lang w:val="en-US"/>
              </w:rPr>
            </w:pPr>
            <w:r>
              <w:rPr>
                <w:rFonts w:hint="eastAsia"/>
                <w:sz w:val="18"/>
                <w:szCs w:val="18"/>
                <w:lang w:val="en-US" w:eastAsia="zh-CN"/>
              </w:rPr>
              <w:t>单价</w:t>
            </w:r>
            <w:r>
              <w:rPr>
                <w:rFonts w:hint="default" w:ascii="宋体" w:hAnsi="宋体" w:cs="宋体"/>
                <w:i w:val="0"/>
                <w:color w:val="auto"/>
                <w:kern w:val="0"/>
                <w:sz w:val="18"/>
                <w:szCs w:val="18"/>
                <w:highlight w:val="none"/>
                <w:u w:val="none"/>
                <w:lang w:val="en-US" w:eastAsia="zh-CN" w:bidi="ar"/>
              </w:rPr>
              <w:t>(</w:t>
            </w:r>
            <w:r>
              <w:rPr>
                <w:rFonts w:hint="eastAsia" w:ascii="宋体" w:hAnsi="宋体" w:cs="宋体"/>
                <w:i w:val="0"/>
                <w:color w:val="auto"/>
                <w:kern w:val="0"/>
                <w:sz w:val="18"/>
                <w:szCs w:val="18"/>
                <w:highlight w:val="none"/>
                <w:u w:val="none"/>
                <w:lang w:val="en-US" w:eastAsia="zh-CN" w:bidi="ar"/>
              </w:rPr>
              <w:t>元</w:t>
            </w:r>
            <w:r>
              <w:rPr>
                <w:rFonts w:hint="default" w:ascii="宋体" w:hAnsi="宋体" w:cs="宋体"/>
                <w:i w:val="0"/>
                <w:color w:val="auto"/>
                <w:kern w:val="0"/>
                <w:sz w:val="18"/>
                <w:szCs w:val="18"/>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sz w:val="18"/>
                <w:szCs w:val="18"/>
                <w:lang w:val="en-US"/>
              </w:rPr>
            </w:pPr>
            <w:r>
              <w:rPr>
                <w:rFonts w:hint="eastAsia" w:ascii="宋体" w:hAnsi="宋体" w:cs="宋体"/>
                <w:i w:val="0"/>
                <w:color w:val="auto"/>
                <w:kern w:val="0"/>
                <w:sz w:val="18"/>
                <w:szCs w:val="18"/>
                <w:highlight w:val="none"/>
                <w:u w:val="none"/>
                <w:lang w:val="en-US" w:eastAsia="zh-CN" w:bidi="ar"/>
              </w:rPr>
              <w:t>小计（元）</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color w:val="auto"/>
                <w:sz w:val="18"/>
                <w:szCs w:val="18"/>
                <w:lang w:val="en-US" w:eastAsia="zh-CN"/>
              </w:rPr>
              <w:t>1</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海桐球</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77</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红叶石楠球</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62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金森女贞球</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34</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无刺构骨球</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63</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大叶黄杨球</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金边黄杨球</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11</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结香</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150; P: 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海桐</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45-50; P: 25-30; 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Times New Roman" w:hAnsi="Times New Roman" w:cs="Times New Roman"/>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7424</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两年生，小毛球，满植，不露土</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红叶石楠</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45-50; P: 25-30; 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Times New Roman" w:hAnsi="Times New Roman" w:cs="Times New Roman"/>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136064</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红罗宾，两年生，小毛球，满植，不露土</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金森女贞</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30-35; P: 20-25; 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Times New Roman" w:hAnsi="Times New Roman" w:cs="Times New Roman"/>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108032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两年生，小毛球，满植，不露土</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金边黄杨</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30-35; P: 20-25; 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114368</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两年生，小毛球，满植，不露土</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大叶黄杨</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H: 30-35; P: 20-25; 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66432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两年生，小毛球，满植，不露土</w:t>
            </w:r>
          </w:p>
        </w:tc>
      </w:tr>
      <w:tr>
        <w:tblPrEx>
          <w:tblCellMar>
            <w:top w:w="0" w:type="dxa"/>
            <w:left w:w="0" w:type="dxa"/>
            <w:bottom w:w="0" w:type="dxa"/>
            <w:right w:w="0" w:type="dxa"/>
          </w:tblCellMar>
        </w:tblPrEx>
        <w:trPr>
          <w:trHeight w:val="397" w:hRule="atLeast"/>
        </w:trPr>
        <w:tc>
          <w:tcPr>
            <w:tcW w:w="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13</w:t>
            </w: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Times New Roman" w:hAnsi="Times New Roman" w:cs="Times New Roman"/>
                <w:i w:val="0"/>
                <w:color w:val="000000"/>
                <w:sz w:val="24"/>
                <w:szCs w:val="24"/>
                <w:u w:val="none"/>
                <w:lang w:val="en-US" w:eastAsia="zh-CN"/>
              </w:rPr>
              <w:t>混播</w:t>
            </w:r>
            <w:r>
              <w:rPr>
                <w:rFonts w:hint="eastAsia" w:ascii="宋体" w:hAnsi="宋体" w:cs="宋体"/>
                <w:i w:val="0"/>
                <w:color w:val="000000"/>
                <w:kern w:val="0"/>
                <w:sz w:val="24"/>
                <w:szCs w:val="24"/>
                <w:u w:val="none"/>
                <w:lang w:val="en-US" w:eastAsia="zh-CN" w:bidi="ar"/>
              </w:rPr>
              <w:t>草坪</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1"/>
                <w:szCs w:val="11"/>
                <w:u w:val="none"/>
              </w:rPr>
            </w:pPr>
            <w:r>
              <w:rPr>
                <w:rFonts w:hint="eastAsia" w:ascii="Times New Roman" w:hAnsi="Times New Roman" w:cs="Times New Roman"/>
                <w:i w:val="0"/>
                <w:color w:val="000000"/>
                <w:sz w:val="24"/>
                <w:szCs w:val="24"/>
                <w:u w:val="none"/>
                <w:lang w:val="en-US" w:eastAsia="zh-CN"/>
              </w:rPr>
              <w:t>矮生百慕大+黑麦草</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M2</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18"/>
                <w:szCs w:val="18"/>
                <w:u w:val="none"/>
                <w:lang w:val="en-US" w:eastAsia="zh-CN"/>
              </w:rPr>
            </w:pPr>
            <w:r>
              <w:rPr>
                <w:rFonts w:hint="default" w:ascii="Times New Roman" w:hAnsi="Times New Roman" w:cs="Times New Roman"/>
                <w:i w:val="0"/>
                <w:color w:val="auto"/>
                <w:sz w:val="24"/>
                <w:szCs w:val="24"/>
                <w:u w:val="none"/>
                <w:lang w:val="en-US" w:eastAsia="zh-CN"/>
              </w:rPr>
              <w:t>10218</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一级养护，沙培</w:t>
            </w:r>
          </w:p>
        </w:tc>
      </w:tr>
      <w:tr>
        <w:tblPrEx>
          <w:tblCellMar>
            <w:top w:w="0" w:type="dxa"/>
            <w:left w:w="0" w:type="dxa"/>
            <w:bottom w:w="0" w:type="dxa"/>
            <w:right w:w="0" w:type="dxa"/>
          </w:tblCellMar>
        </w:tblPrEx>
        <w:trPr>
          <w:trHeight w:val="8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val="en-US"/>
              </w:rPr>
            </w:pPr>
            <w:r>
              <w:rPr>
                <w:rFonts w:hint="eastAsia" w:ascii="宋体" w:hAnsi="宋体" w:eastAsia="宋体" w:cs="宋体"/>
                <w:i w:val="0"/>
                <w:color w:val="auto"/>
                <w:kern w:val="0"/>
                <w:sz w:val="18"/>
                <w:szCs w:val="18"/>
                <w:highlight w:val="none"/>
                <w:u w:val="none"/>
                <w:lang w:val="en-US" w:eastAsia="zh-CN" w:bidi="ar"/>
              </w:rPr>
              <w:t>合计（元）：</w:t>
            </w:r>
          </w:p>
        </w:tc>
      </w:tr>
      <w:tr>
        <w:tblPrEx>
          <w:tblCellMar>
            <w:top w:w="0" w:type="dxa"/>
            <w:left w:w="0" w:type="dxa"/>
            <w:bottom w:w="0" w:type="dxa"/>
            <w:right w:w="0" w:type="dxa"/>
          </w:tblCellMar>
        </w:tblPrEx>
        <w:trPr>
          <w:trHeight w:val="8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大写（人民币）：</w:t>
            </w:r>
          </w:p>
        </w:tc>
      </w:tr>
      <w:tr>
        <w:tblPrEx>
          <w:tblCellMar>
            <w:top w:w="0" w:type="dxa"/>
            <w:left w:w="0" w:type="dxa"/>
            <w:bottom w:w="0" w:type="dxa"/>
            <w:right w:w="0" w:type="dxa"/>
          </w:tblCellMar>
        </w:tblPrEx>
        <w:trPr>
          <w:trHeight w:val="800"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说明：1、以上价格含  %增值税；（1）若报价清单中约定提供的是符合国家免税政策的增值税普票</w:t>
            </w:r>
            <w:r>
              <w:rPr>
                <w:rFonts w:hint="default" w:ascii="宋体" w:hAnsi="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留空默认为增值税免税票</w:t>
            </w:r>
            <w:r>
              <w:rPr>
                <w:rFonts w:hint="default"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，结算时不能提供相应免税发票，</w:t>
            </w:r>
            <w:r>
              <w:rPr>
                <w:rFonts w:hint="eastAsia" w:ascii="宋体" w:hAnsi="宋体" w:cs="宋体"/>
                <w:i w:val="0"/>
                <w:color w:val="000000"/>
                <w:kern w:val="0"/>
                <w:sz w:val="18"/>
                <w:szCs w:val="18"/>
                <w:u w:val="none"/>
                <w:lang w:val="en-US" w:eastAsia="zh-CN" w:bidi="ar"/>
              </w:rPr>
              <w:t>则</w:t>
            </w:r>
            <w:r>
              <w:rPr>
                <w:rFonts w:hint="eastAsia" w:ascii="宋体" w:hAnsi="宋体" w:eastAsia="宋体" w:cs="宋体"/>
                <w:i w:val="0"/>
                <w:color w:val="000000"/>
                <w:kern w:val="0"/>
                <w:sz w:val="18"/>
                <w:szCs w:val="18"/>
                <w:u w:val="none"/>
                <w:lang w:val="en-US" w:eastAsia="zh-CN" w:bidi="ar"/>
              </w:rPr>
              <w:t>需提供9%增值税专用发票；（2）若不符合国家免税政策的，报价人可提供任意税点的增值税专用发票。</w:t>
            </w:r>
            <w:bookmarkStart w:id="0" w:name="_GoBack"/>
            <w:bookmarkEnd w:id="0"/>
          </w:p>
        </w:tc>
      </w:tr>
      <w:tr>
        <w:tblPrEx>
          <w:tblCellMar>
            <w:top w:w="0" w:type="dxa"/>
            <w:left w:w="0" w:type="dxa"/>
            <w:bottom w:w="0" w:type="dxa"/>
            <w:right w:w="0" w:type="dxa"/>
          </w:tblCellMar>
        </w:tblPrEx>
        <w:trPr>
          <w:trHeight w:val="8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w:t>
            </w:r>
            <w:r>
              <w:rPr>
                <w:rFonts w:hint="eastAsia" w:ascii="宋体" w:hAnsi="宋体" w:cs="宋体"/>
                <w:i w:val="0"/>
                <w:color w:val="000000"/>
                <w:kern w:val="0"/>
                <w:sz w:val="18"/>
                <w:szCs w:val="18"/>
                <w:u w:val="none"/>
                <w:lang w:val="en-US" w:eastAsia="zh-CN" w:bidi="ar"/>
              </w:rPr>
              <w:t>以上苗木均为精品苗，</w:t>
            </w:r>
            <w:r>
              <w:rPr>
                <w:rFonts w:hint="eastAsia" w:ascii="宋体" w:hAnsi="宋体" w:eastAsia="宋体" w:cs="宋体"/>
                <w:i w:val="0"/>
                <w:color w:val="000000"/>
                <w:kern w:val="0"/>
                <w:sz w:val="18"/>
                <w:szCs w:val="18"/>
                <w:u w:val="none"/>
                <w:lang w:val="en-US" w:eastAsia="zh-CN" w:bidi="ar"/>
              </w:rPr>
              <w:t>苗木进场时需提供检验（检疫）报告、合格证、</w:t>
            </w:r>
            <w:r>
              <w:rPr>
                <w:rFonts w:hint="eastAsia" w:ascii="宋体" w:hAnsi="宋体" w:cs="宋体"/>
                <w:i w:val="0"/>
                <w:color w:val="000000"/>
                <w:kern w:val="0"/>
                <w:sz w:val="18"/>
                <w:szCs w:val="18"/>
                <w:u w:val="none"/>
                <w:lang w:val="en-US" w:eastAsia="zh-CN" w:bidi="ar"/>
              </w:rPr>
              <w:t>供货清</w:t>
            </w:r>
            <w:r>
              <w:rPr>
                <w:rFonts w:hint="eastAsia" w:ascii="宋体" w:hAnsi="宋体" w:eastAsia="宋体" w:cs="宋体"/>
                <w:i w:val="0"/>
                <w:color w:val="000000"/>
                <w:kern w:val="0"/>
                <w:sz w:val="18"/>
                <w:szCs w:val="18"/>
                <w:u w:val="none"/>
                <w:lang w:val="en-US" w:eastAsia="zh-CN" w:bidi="ar"/>
              </w:rPr>
              <w:t>单等；</w:t>
            </w:r>
          </w:p>
        </w:tc>
      </w:tr>
      <w:tr>
        <w:tblPrEx>
          <w:tblCellMar>
            <w:top w:w="0" w:type="dxa"/>
            <w:left w:w="0" w:type="dxa"/>
            <w:bottom w:w="0" w:type="dxa"/>
            <w:right w:w="0" w:type="dxa"/>
          </w:tblCellMar>
        </w:tblPrEx>
        <w:trPr>
          <w:trHeight w:val="8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540" w:firstLineChars="300"/>
              <w:jc w:val="left"/>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cs="宋体"/>
                <w:i w:val="0"/>
                <w:color w:val="000000"/>
                <w:kern w:val="0"/>
                <w:sz w:val="18"/>
                <w:szCs w:val="18"/>
                <w:u w:val="none"/>
                <w:lang w:val="en-US" w:eastAsia="zh-CN" w:bidi="ar"/>
              </w:rPr>
              <w:t>3</w:t>
            </w:r>
            <w:r>
              <w:rPr>
                <w:rFonts w:hint="eastAsia" w:ascii="宋体" w:hAnsi="宋体" w:cs="宋体"/>
                <w:i w:val="0"/>
                <w:color w:val="000000"/>
                <w:kern w:val="0"/>
                <w:sz w:val="18"/>
                <w:szCs w:val="18"/>
                <w:u w:val="none"/>
                <w:lang w:val="en-US" w:eastAsia="zh-CN" w:bidi="ar"/>
              </w:rPr>
              <w:t>、</w:t>
            </w:r>
            <w:r>
              <w:rPr>
                <w:rFonts w:hint="default" w:ascii="宋体" w:hAnsi="宋体" w:cs="宋体"/>
                <w:i w:val="0"/>
                <w:color w:val="000000"/>
                <w:kern w:val="0"/>
                <w:sz w:val="18"/>
                <w:szCs w:val="18"/>
                <w:u w:val="none"/>
                <w:lang w:val="en-US" w:eastAsia="zh-CN" w:bidi="ar"/>
              </w:rPr>
              <w:t>单价</w:t>
            </w:r>
            <w:r>
              <w:rPr>
                <w:rFonts w:hint="eastAsia" w:ascii="宋体" w:hAnsi="宋体" w:cs="宋体"/>
                <w:i w:val="0"/>
                <w:color w:val="000000"/>
                <w:kern w:val="0"/>
                <w:sz w:val="18"/>
                <w:szCs w:val="18"/>
                <w:u w:val="none"/>
                <w:lang w:val="en-US" w:eastAsia="zh-CN" w:bidi="ar"/>
              </w:rPr>
              <w:t>包</w:t>
            </w:r>
            <w:r>
              <w:rPr>
                <w:rFonts w:hint="default" w:ascii="宋体" w:hAnsi="宋体" w:cs="宋体"/>
                <w:i w:val="0"/>
                <w:color w:val="000000"/>
                <w:kern w:val="0"/>
                <w:sz w:val="18"/>
                <w:szCs w:val="18"/>
                <w:u w:val="none"/>
                <w:lang w:val="en-US" w:eastAsia="zh-CN" w:bidi="ar"/>
              </w:rPr>
              <w:t>含材料费、人工费、二次运输费、机械费、水电费、管理费、安全文明施工管理费、措施费、规费、税金、专家评审费以及为完成本采购公告内容所产生的一切费用等。</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黄海新区滨海片区风电装备配套产业园项目绿化工程苗木（灌木地被）采购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2"/>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2"/>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2"/>
        <w:ind w:firstLine="2880" w:firstLineChars="900"/>
        <w:rPr>
          <w:rFonts w:hint="eastAsia" w:ascii="仿宋" w:hAnsi="仿宋" w:eastAsia="仿宋" w:cs="仿宋"/>
          <w:kern w:val="0"/>
          <w:sz w:val="32"/>
          <w:szCs w:val="32"/>
          <w:lang w:val="en-US" w:eastAsia="zh-CN"/>
        </w:rPr>
      </w:pPr>
    </w:p>
    <w:p>
      <w:pPr>
        <w:pStyle w:val="2"/>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7"/>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222684E"/>
    <w:rsid w:val="04AE367F"/>
    <w:rsid w:val="06D564A9"/>
    <w:rsid w:val="07BF2EEE"/>
    <w:rsid w:val="0C0675F1"/>
    <w:rsid w:val="0C520D4D"/>
    <w:rsid w:val="0C9C6E6C"/>
    <w:rsid w:val="0D272F76"/>
    <w:rsid w:val="0DD27F36"/>
    <w:rsid w:val="0ED87F5F"/>
    <w:rsid w:val="109A26D7"/>
    <w:rsid w:val="11A734A2"/>
    <w:rsid w:val="11F90816"/>
    <w:rsid w:val="131F15FF"/>
    <w:rsid w:val="137F5E2D"/>
    <w:rsid w:val="144B6336"/>
    <w:rsid w:val="1454006D"/>
    <w:rsid w:val="15C13B83"/>
    <w:rsid w:val="15C251DC"/>
    <w:rsid w:val="174C7453"/>
    <w:rsid w:val="178620D1"/>
    <w:rsid w:val="17B3680B"/>
    <w:rsid w:val="192207D4"/>
    <w:rsid w:val="1B376878"/>
    <w:rsid w:val="1B707488"/>
    <w:rsid w:val="1CCB2BC8"/>
    <w:rsid w:val="1D6A0633"/>
    <w:rsid w:val="1D8F6EA6"/>
    <w:rsid w:val="1E075E82"/>
    <w:rsid w:val="1E99149C"/>
    <w:rsid w:val="20C8024F"/>
    <w:rsid w:val="20F06823"/>
    <w:rsid w:val="21C71A00"/>
    <w:rsid w:val="22750879"/>
    <w:rsid w:val="23325E1F"/>
    <w:rsid w:val="23541F6F"/>
    <w:rsid w:val="23A41577"/>
    <w:rsid w:val="241A6D0D"/>
    <w:rsid w:val="242115A4"/>
    <w:rsid w:val="24E0742D"/>
    <w:rsid w:val="25441FDA"/>
    <w:rsid w:val="25AD1D9C"/>
    <w:rsid w:val="25F25440"/>
    <w:rsid w:val="26CE41DF"/>
    <w:rsid w:val="2734455F"/>
    <w:rsid w:val="27EF42DA"/>
    <w:rsid w:val="297527EE"/>
    <w:rsid w:val="2CF74A63"/>
    <w:rsid w:val="2F1B7F1F"/>
    <w:rsid w:val="2F481BAD"/>
    <w:rsid w:val="303A4315"/>
    <w:rsid w:val="3201033B"/>
    <w:rsid w:val="33160EAA"/>
    <w:rsid w:val="335A38BA"/>
    <w:rsid w:val="335C5F80"/>
    <w:rsid w:val="33810818"/>
    <w:rsid w:val="33D738D5"/>
    <w:rsid w:val="3416164D"/>
    <w:rsid w:val="345A1F52"/>
    <w:rsid w:val="34952507"/>
    <w:rsid w:val="34F4521A"/>
    <w:rsid w:val="350A022D"/>
    <w:rsid w:val="35A818A1"/>
    <w:rsid w:val="36591F87"/>
    <w:rsid w:val="36F171BD"/>
    <w:rsid w:val="3814321D"/>
    <w:rsid w:val="38532BF1"/>
    <w:rsid w:val="385B709E"/>
    <w:rsid w:val="39410EC2"/>
    <w:rsid w:val="399E5685"/>
    <w:rsid w:val="3A592270"/>
    <w:rsid w:val="3C1625F3"/>
    <w:rsid w:val="3DD346D0"/>
    <w:rsid w:val="3DEB0EC4"/>
    <w:rsid w:val="3F59282B"/>
    <w:rsid w:val="3F8361E3"/>
    <w:rsid w:val="3F8F5F78"/>
    <w:rsid w:val="40880FC8"/>
    <w:rsid w:val="408C0DC6"/>
    <w:rsid w:val="40EF52CD"/>
    <w:rsid w:val="40F43345"/>
    <w:rsid w:val="41BE22F1"/>
    <w:rsid w:val="42870765"/>
    <w:rsid w:val="42E26753"/>
    <w:rsid w:val="430B7913"/>
    <w:rsid w:val="437A044C"/>
    <w:rsid w:val="438C63B2"/>
    <w:rsid w:val="43CD05CE"/>
    <w:rsid w:val="4504286C"/>
    <w:rsid w:val="45EF3262"/>
    <w:rsid w:val="460E276E"/>
    <w:rsid w:val="47CF7AA4"/>
    <w:rsid w:val="480A0900"/>
    <w:rsid w:val="487531E3"/>
    <w:rsid w:val="48F221A2"/>
    <w:rsid w:val="49D00F6E"/>
    <w:rsid w:val="4A154D51"/>
    <w:rsid w:val="4AF5650B"/>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45C68BA"/>
    <w:rsid w:val="55630D27"/>
    <w:rsid w:val="55B76BF4"/>
    <w:rsid w:val="5750172E"/>
    <w:rsid w:val="58792DC5"/>
    <w:rsid w:val="58D757B9"/>
    <w:rsid w:val="599D4480"/>
    <w:rsid w:val="5B861A44"/>
    <w:rsid w:val="5D1E447C"/>
    <w:rsid w:val="5D5410B8"/>
    <w:rsid w:val="5D9A56C3"/>
    <w:rsid w:val="614918DA"/>
    <w:rsid w:val="618E08A1"/>
    <w:rsid w:val="64EF1451"/>
    <w:rsid w:val="65AD4E71"/>
    <w:rsid w:val="6651417A"/>
    <w:rsid w:val="665C4B17"/>
    <w:rsid w:val="666509FB"/>
    <w:rsid w:val="66AF0431"/>
    <w:rsid w:val="67300406"/>
    <w:rsid w:val="681D761D"/>
    <w:rsid w:val="68656A0D"/>
    <w:rsid w:val="68D778BA"/>
    <w:rsid w:val="6A9A31A7"/>
    <w:rsid w:val="6B0A27D5"/>
    <w:rsid w:val="6B876672"/>
    <w:rsid w:val="6D3A2547"/>
    <w:rsid w:val="6E4D7511"/>
    <w:rsid w:val="6E91448E"/>
    <w:rsid w:val="6EC425A0"/>
    <w:rsid w:val="6F296469"/>
    <w:rsid w:val="6FD131C7"/>
    <w:rsid w:val="6FE02A5C"/>
    <w:rsid w:val="717E207C"/>
    <w:rsid w:val="726F7558"/>
    <w:rsid w:val="727F33AE"/>
    <w:rsid w:val="735D6314"/>
    <w:rsid w:val="74DA2B1D"/>
    <w:rsid w:val="760B1559"/>
    <w:rsid w:val="763F2064"/>
    <w:rsid w:val="76F20AE6"/>
    <w:rsid w:val="77100A78"/>
    <w:rsid w:val="780F5898"/>
    <w:rsid w:val="79F640F2"/>
    <w:rsid w:val="7AFB37ED"/>
    <w:rsid w:val="7B597A66"/>
    <w:rsid w:val="7BA92C79"/>
    <w:rsid w:val="7C127041"/>
    <w:rsid w:val="7C99473E"/>
    <w:rsid w:val="7D823D52"/>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7">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一级条标题"/>
    <w:basedOn w:val="4"/>
    <w:next w:val="5"/>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5">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8">
    <w:name w:val="annotation text"/>
    <w:basedOn w:val="1"/>
    <w:unhideWhenUsed/>
    <w:qFormat/>
    <w:uiPriority w:val="99"/>
    <w:pPr>
      <w:jc w:val="left"/>
    </w:pPr>
  </w:style>
  <w:style w:type="paragraph" w:styleId="9">
    <w:name w:val="Body Text Indent"/>
    <w:basedOn w:val="1"/>
    <w:next w:val="10"/>
    <w:qFormat/>
    <w:uiPriority w:val="99"/>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3"/>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1"/>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1</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2023-10-20T16:03:53Z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