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黄海新区滨海片区风电装备配套产业园项目绿化工程</w:t>
      </w:r>
      <w:r>
        <w:rPr>
          <w:rFonts w:hint="eastAsia" w:ascii="宋体" w:hAnsi="宋体" w:cs="宋体"/>
          <w:color w:val="auto"/>
          <w:kern w:val="2"/>
          <w:sz w:val="28"/>
          <w:szCs w:val="28"/>
          <w:u w:val="single"/>
          <w:lang w:val="en-US" w:eastAsia="zh-CN" w:bidi="ar-SA"/>
        </w:rPr>
        <w:t>土方工程采购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529"/>
        <w:gridCol w:w="1846"/>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土方工程采购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2"/>
                <w:szCs w:val="22"/>
                <w:u w:val="none"/>
                <w:lang w:val="en-US" w:eastAsia="zh-CN" w:bidi="ar"/>
              </w:rPr>
              <w:t>黄海新区滨海片区风电装备配套产业园项目绿化工程</w:t>
            </w:r>
            <w:r>
              <w:rPr>
                <w:rFonts w:hint="eastAsia" w:ascii="宋体" w:hAnsi="宋体" w:cs="宋体"/>
                <w:i w:val="0"/>
                <w:color w:val="000000"/>
                <w:kern w:val="0"/>
                <w:sz w:val="22"/>
                <w:szCs w:val="22"/>
                <w:u w:val="none"/>
                <w:lang w:val="en-US" w:eastAsia="zh-CN" w:bidi="ar"/>
              </w:rPr>
              <w:t>土方工程采购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土方单价</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FF0000"/>
                <w:sz w:val="18"/>
                <w:szCs w:val="18"/>
                <w:u w:val="none"/>
                <w:lang w:val="en-US" w:eastAsia="zh-CN"/>
              </w:rPr>
            </w:pPr>
            <w:r>
              <w:rPr>
                <w:rFonts w:hint="eastAsia"/>
                <w:color w:val="auto"/>
                <w:lang w:val="en-US" w:eastAsia="zh-CN"/>
              </w:rPr>
              <w:t>PH值应≤8，</w:t>
            </w:r>
            <w:r>
              <w:rPr>
                <w:rFonts w:hint="eastAsia" w:ascii="Calibri" w:hAnsi="Calibri" w:eastAsia="宋体" w:cs="Times New Roman"/>
                <w:color w:val="auto"/>
                <w:kern w:val="2"/>
                <w:sz w:val="21"/>
                <w:szCs w:val="22"/>
                <w:lang w:val="en-US" w:eastAsia="zh-CN" w:bidi="ar-SA"/>
              </w:rPr>
              <w:t>含盐量低于</w:t>
            </w:r>
            <w:r>
              <w:rPr>
                <w:rFonts w:hint="eastAsia" w:cs="Times New Roman"/>
                <w:color w:val="auto"/>
                <w:kern w:val="2"/>
                <w:sz w:val="21"/>
                <w:szCs w:val="22"/>
                <w:lang w:val="en-US" w:eastAsia="zh-CN" w:bidi="ar-SA"/>
              </w:rPr>
              <w:t>0.1%，</w:t>
            </w:r>
            <w:r>
              <w:rPr>
                <w:rFonts w:hint="eastAsia" w:ascii="Calibri" w:hAnsi="Calibri" w:eastAsia="宋体" w:cs="Times New Roman"/>
                <w:color w:val="auto"/>
                <w:kern w:val="2"/>
                <w:sz w:val="21"/>
                <w:szCs w:val="22"/>
                <w:lang w:val="en-US" w:eastAsia="zh-CN" w:bidi="ar-SA"/>
              </w:rPr>
              <w:t>土</w:t>
            </w:r>
            <w:bookmarkStart w:id="0" w:name="_GoBack"/>
            <w:bookmarkEnd w:id="0"/>
            <w:r>
              <w:rPr>
                <w:rFonts w:hint="eastAsia" w:ascii="Calibri" w:hAnsi="Calibri" w:eastAsia="宋体" w:cs="Times New Roman"/>
                <w:color w:val="auto"/>
                <w:kern w:val="2"/>
                <w:sz w:val="21"/>
                <w:szCs w:val="22"/>
                <w:lang w:val="en-US" w:eastAsia="zh-CN" w:bidi="ar-SA"/>
              </w:rPr>
              <w:t>壤无板结、具有良好的通透性和透水性</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m³</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Times New Roman" w:hAnsi="Times New Roman" w:cs="Times New Roman"/>
                <w:i w:val="0"/>
                <w:color w:val="000000"/>
                <w:kern w:val="0"/>
                <w:sz w:val="24"/>
                <w:szCs w:val="24"/>
                <w:u w:val="none"/>
                <w:lang w:val="en-US" w:eastAsia="zh-CN" w:bidi="ar"/>
              </w:rPr>
              <w:t>78</w:t>
            </w:r>
            <w:r>
              <w:rPr>
                <w:rFonts w:hint="default" w:ascii="Times New Roman" w:hAnsi="Times New Roman" w:eastAsia="宋体" w:cs="Times New Roman"/>
                <w:i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center"/>
              <w:rPr>
                <w:rFonts w:hint="default" w:ascii="宋体" w:hAnsi="宋体" w:cs="宋体"/>
                <w:color w:val="auto"/>
                <w:kern w:val="2"/>
                <w:sz w:val="21"/>
                <w:szCs w:val="21"/>
                <w:u w:val="none"/>
                <w:shd w:val="clear" w:color="auto" w:fill="FFFFFF"/>
                <w:lang w:val="en-US" w:eastAsia="zh-CN" w:bidi="ar-SA"/>
              </w:rPr>
            </w:pPr>
            <w:r>
              <w:rPr>
                <w:rFonts w:hint="eastAsia" w:ascii="宋体" w:hAnsi="宋体" w:cs="宋体"/>
                <w:color w:val="auto"/>
                <w:kern w:val="2"/>
                <w:sz w:val="21"/>
                <w:szCs w:val="21"/>
                <w:u w:val="none"/>
                <w:shd w:val="clear" w:color="auto" w:fill="FFFFFF"/>
                <w:lang w:val="en-US" w:eastAsia="zh-CN" w:bidi="ar-SA"/>
              </w:rPr>
              <w:t>报价内容包含场地平整、清杂、土方造型平整（整理后的造型满足设计标高要求）、机械挖运土方（运距投标人自行考虑）、种植土回填、填方区种植土购买、建筑垃圾清运等。</w:t>
            </w:r>
          </w:p>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  %增值税；</w:t>
            </w:r>
          </w:p>
        </w:tc>
      </w:tr>
      <w:tr>
        <w:tblPrEx>
          <w:tblCellMar>
            <w:top w:w="0" w:type="dxa"/>
            <w:left w:w="0" w:type="dxa"/>
            <w:bottom w:w="0" w:type="dxa"/>
            <w:right w:w="0" w:type="dxa"/>
          </w:tblCellMar>
        </w:tblPrEx>
        <w:trPr>
          <w:trHeight w:val="498"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种植土进场时</w:t>
            </w:r>
            <w:r>
              <w:rPr>
                <w:rFonts w:hint="eastAsia" w:ascii="宋体" w:hAnsi="宋体" w:eastAsia="宋体" w:cs="宋体"/>
                <w:i w:val="0"/>
                <w:color w:val="000000"/>
                <w:kern w:val="0"/>
                <w:sz w:val="24"/>
                <w:szCs w:val="24"/>
                <w:u w:val="none"/>
                <w:lang w:val="en-US" w:eastAsia="zh-CN" w:bidi="ar"/>
              </w:rPr>
              <w:t>需提供</w:t>
            </w:r>
            <w:r>
              <w:rPr>
                <w:rFonts w:hint="eastAsia" w:ascii="宋体" w:hAnsi="宋体" w:cs="宋体"/>
                <w:i w:val="0"/>
                <w:color w:val="000000"/>
                <w:kern w:val="0"/>
                <w:sz w:val="24"/>
                <w:szCs w:val="24"/>
                <w:u w:val="none"/>
                <w:lang w:val="en-US" w:eastAsia="zh-CN" w:bidi="ar"/>
              </w:rPr>
              <w:t>土壤检测报告、供货清单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eastAsia="宋体" w:cs="宋体"/>
          <w:color w:val="auto"/>
          <w:sz w:val="28"/>
          <w:szCs w:val="28"/>
          <w:u w:val="single"/>
          <w:lang w:val="en-US" w:eastAsia="zh-CN"/>
        </w:rPr>
        <w:t>黄海新区滨海片区风电装备配套产业园项目绿化工程</w:t>
      </w:r>
      <w:r>
        <w:rPr>
          <w:rFonts w:hint="eastAsia" w:ascii="宋体" w:hAnsi="宋体" w:eastAsia="宋体" w:cs="宋体"/>
          <w:color w:val="auto"/>
          <w:sz w:val="28"/>
          <w:szCs w:val="28"/>
          <w:u w:val="single"/>
          <w:lang w:val="en-US" w:eastAsia="zh-CN"/>
        </w:rPr>
        <w:t>土方工程采购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6"/>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6"/>
        <w:ind w:firstLine="2880" w:firstLineChars="900"/>
        <w:rPr>
          <w:rFonts w:hint="eastAsia" w:ascii="仿宋" w:hAnsi="仿宋" w:eastAsia="仿宋" w:cs="仿宋"/>
          <w:kern w:val="0"/>
          <w:sz w:val="32"/>
          <w:szCs w:val="32"/>
          <w:lang w:val="en-US" w:eastAsia="zh-CN"/>
        </w:rPr>
      </w:pPr>
    </w:p>
    <w:p>
      <w:pPr>
        <w:pStyle w:val="6"/>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393046D"/>
    <w:rsid w:val="04AE367F"/>
    <w:rsid w:val="06D564A9"/>
    <w:rsid w:val="07BF2EEE"/>
    <w:rsid w:val="0C520D4D"/>
    <w:rsid w:val="0C9C6E6C"/>
    <w:rsid w:val="0D272F76"/>
    <w:rsid w:val="0DD27F36"/>
    <w:rsid w:val="0ED87F5F"/>
    <w:rsid w:val="0F5D4DA0"/>
    <w:rsid w:val="109A26D7"/>
    <w:rsid w:val="11A734A2"/>
    <w:rsid w:val="11F90816"/>
    <w:rsid w:val="131F15FF"/>
    <w:rsid w:val="137F5E2D"/>
    <w:rsid w:val="144B6336"/>
    <w:rsid w:val="1454006D"/>
    <w:rsid w:val="14BB17D0"/>
    <w:rsid w:val="15C13B83"/>
    <w:rsid w:val="15C251DC"/>
    <w:rsid w:val="174C7453"/>
    <w:rsid w:val="178620D1"/>
    <w:rsid w:val="17B3680B"/>
    <w:rsid w:val="1B376878"/>
    <w:rsid w:val="1B707488"/>
    <w:rsid w:val="1B853C7D"/>
    <w:rsid w:val="1CCB2BC8"/>
    <w:rsid w:val="1D6A0633"/>
    <w:rsid w:val="1D8F6EA6"/>
    <w:rsid w:val="1E075E82"/>
    <w:rsid w:val="1E99149C"/>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C2445E"/>
    <w:rsid w:val="2CF74A63"/>
    <w:rsid w:val="2F1B7F1F"/>
    <w:rsid w:val="2F481BAD"/>
    <w:rsid w:val="3201033B"/>
    <w:rsid w:val="33160EAA"/>
    <w:rsid w:val="332E1F26"/>
    <w:rsid w:val="335C5F80"/>
    <w:rsid w:val="33810818"/>
    <w:rsid w:val="33D738D5"/>
    <w:rsid w:val="3416164D"/>
    <w:rsid w:val="345A1F52"/>
    <w:rsid w:val="34952507"/>
    <w:rsid w:val="34F4521A"/>
    <w:rsid w:val="350A022D"/>
    <w:rsid w:val="35697BA4"/>
    <w:rsid w:val="35A818A1"/>
    <w:rsid w:val="36591F87"/>
    <w:rsid w:val="3814321D"/>
    <w:rsid w:val="38246C2F"/>
    <w:rsid w:val="38532BF1"/>
    <w:rsid w:val="385B709E"/>
    <w:rsid w:val="399E5685"/>
    <w:rsid w:val="3A592270"/>
    <w:rsid w:val="3C1625F3"/>
    <w:rsid w:val="3DD346D0"/>
    <w:rsid w:val="3DEB0EC4"/>
    <w:rsid w:val="3F59282B"/>
    <w:rsid w:val="3F8F5F78"/>
    <w:rsid w:val="40880FC8"/>
    <w:rsid w:val="40EF52CD"/>
    <w:rsid w:val="41BE22F1"/>
    <w:rsid w:val="42870765"/>
    <w:rsid w:val="430B7913"/>
    <w:rsid w:val="438C63B2"/>
    <w:rsid w:val="43CD05CE"/>
    <w:rsid w:val="4504286C"/>
    <w:rsid w:val="45EF3262"/>
    <w:rsid w:val="464331B9"/>
    <w:rsid w:val="47CF7AA4"/>
    <w:rsid w:val="480A0900"/>
    <w:rsid w:val="487531E3"/>
    <w:rsid w:val="48F221A2"/>
    <w:rsid w:val="49D00F6E"/>
    <w:rsid w:val="4A154D51"/>
    <w:rsid w:val="4A7442FB"/>
    <w:rsid w:val="4AA1021C"/>
    <w:rsid w:val="4B582947"/>
    <w:rsid w:val="4BB328F5"/>
    <w:rsid w:val="4DBD24C7"/>
    <w:rsid w:val="4DC25072"/>
    <w:rsid w:val="4E0F6509"/>
    <w:rsid w:val="4E6C5709"/>
    <w:rsid w:val="4F5F308F"/>
    <w:rsid w:val="4FBB0DE8"/>
    <w:rsid w:val="505B73B1"/>
    <w:rsid w:val="5070494E"/>
    <w:rsid w:val="51A13A8E"/>
    <w:rsid w:val="51F557C8"/>
    <w:rsid w:val="52013AA7"/>
    <w:rsid w:val="52232367"/>
    <w:rsid w:val="526954AF"/>
    <w:rsid w:val="52742DDF"/>
    <w:rsid w:val="55630D27"/>
    <w:rsid w:val="55B76BF4"/>
    <w:rsid w:val="57376756"/>
    <w:rsid w:val="5750172E"/>
    <w:rsid w:val="58792DC5"/>
    <w:rsid w:val="58D757B9"/>
    <w:rsid w:val="5982356F"/>
    <w:rsid w:val="599D4480"/>
    <w:rsid w:val="5B861A44"/>
    <w:rsid w:val="5CB67C02"/>
    <w:rsid w:val="5D1E447C"/>
    <w:rsid w:val="5D3A4F65"/>
    <w:rsid w:val="5D5410B8"/>
    <w:rsid w:val="5D9A56C3"/>
    <w:rsid w:val="614918DA"/>
    <w:rsid w:val="618E08A1"/>
    <w:rsid w:val="64EF1451"/>
    <w:rsid w:val="65AD4E71"/>
    <w:rsid w:val="6651417A"/>
    <w:rsid w:val="665C4B17"/>
    <w:rsid w:val="666509FB"/>
    <w:rsid w:val="66AF0431"/>
    <w:rsid w:val="66CF0DE5"/>
    <w:rsid w:val="67300406"/>
    <w:rsid w:val="681D761D"/>
    <w:rsid w:val="68D778BA"/>
    <w:rsid w:val="6A9A31A7"/>
    <w:rsid w:val="6B0A27D5"/>
    <w:rsid w:val="6B876672"/>
    <w:rsid w:val="6D3A2547"/>
    <w:rsid w:val="6E496B5C"/>
    <w:rsid w:val="6E4D7511"/>
    <w:rsid w:val="6E91448E"/>
    <w:rsid w:val="6EC425A0"/>
    <w:rsid w:val="6F296469"/>
    <w:rsid w:val="6FD131C7"/>
    <w:rsid w:val="6FE02A5C"/>
    <w:rsid w:val="717E207C"/>
    <w:rsid w:val="727F33AE"/>
    <w:rsid w:val="735D6314"/>
    <w:rsid w:val="74DA2B1D"/>
    <w:rsid w:val="760B1559"/>
    <w:rsid w:val="763F2064"/>
    <w:rsid w:val="76F20AE6"/>
    <w:rsid w:val="77100A78"/>
    <w:rsid w:val="780F5898"/>
    <w:rsid w:val="79F640F2"/>
    <w:rsid w:val="7AFB37ED"/>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2023-10-20T06:58:00Z</cp:lastPrinted>
  <dcterms:modified xsi:type="dcterms:W3CDTF">2023-10-20T14:44:58Z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