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textAlignment w:val="center"/>
        <w:rPr>
          <w:rFonts w:ascii="宋体" w:hAnsi="宋体" w:cs="宋体"/>
          <w:b/>
          <w:color w:val="auto"/>
          <w:sz w:val="24"/>
        </w:rPr>
      </w:pPr>
      <w:bookmarkStart w:id="0" w:name="_GoBack"/>
      <w:bookmarkEnd w:id="0"/>
      <w:r>
        <w:rPr>
          <w:rFonts w:hint="eastAsia" w:ascii="宋体" w:hAnsi="宋体" w:cs="宋体"/>
          <w:b/>
          <w:color w:val="auto"/>
          <w:sz w:val="24"/>
        </w:rPr>
        <w:t>附件1：</w:t>
      </w:r>
    </w:p>
    <w:p>
      <w:pPr>
        <w:pStyle w:val="16"/>
        <w:widowControl/>
        <w:spacing w:before="0" w:beforeAutospacing="0" w:after="0" w:afterAutospacing="0" w:line="360" w:lineRule="auto"/>
        <w:jc w:val="center"/>
        <w:textAlignment w:val="center"/>
        <w:rPr>
          <w:rFonts w:ascii="宋体" w:hAnsi="宋体" w:cs="宋体"/>
          <w:b/>
          <w:bCs/>
          <w:color w:val="auto"/>
          <w:kern w:val="44"/>
          <w:sz w:val="44"/>
          <w:szCs w:val="44"/>
          <w:shd w:val="clear" w:color="auto" w:fill="FFFFFF"/>
        </w:rPr>
      </w:pPr>
      <w:r>
        <w:rPr>
          <w:rFonts w:hint="eastAsia" w:ascii="宋体" w:hAnsi="宋体" w:cs="宋体"/>
          <w:b/>
          <w:bCs/>
          <w:color w:val="auto"/>
          <w:kern w:val="44"/>
          <w:sz w:val="44"/>
          <w:szCs w:val="44"/>
          <w:shd w:val="clear" w:color="auto" w:fill="FFFFFF"/>
        </w:rPr>
        <w:t>报价函</w:t>
      </w:r>
    </w:p>
    <w:p>
      <w:pPr>
        <w:pStyle w:val="32"/>
        <w:rPr>
          <w:rFonts w:ascii="宋体" w:hAnsi="宋体" w:eastAsia="宋体" w:cs="宋体"/>
          <w:color w:val="auto"/>
        </w:rPr>
      </w:pPr>
    </w:p>
    <w:p>
      <w:pPr>
        <w:spacing w:line="360" w:lineRule="auto"/>
        <w:rPr>
          <w:rFonts w:ascii="宋体" w:hAnsi="宋体" w:cs="宋体"/>
          <w:color w:val="auto"/>
          <w:sz w:val="28"/>
          <w:szCs w:val="28"/>
        </w:rPr>
      </w:pPr>
      <w:r>
        <w:rPr>
          <w:rFonts w:hint="eastAsia" w:ascii="宋体" w:hAnsi="宋体" w:cs="宋体"/>
          <w:b/>
          <w:bCs/>
          <w:color w:val="auto"/>
          <w:sz w:val="28"/>
          <w:szCs w:val="28"/>
          <w:u w:val="single"/>
          <w:lang w:val="en-US" w:eastAsia="zh-CN"/>
        </w:rPr>
        <w:t>盐城新滩水务有限公司</w:t>
      </w:r>
      <w:r>
        <w:rPr>
          <w:rFonts w:hint="eastAsia" w:ascii="宋体" w:hAnsi="宋体" w:cs="宋体"/>
          <w:color w:val="auto"/>
          <w:sz w:val="28"/>
          <w:szCs w:val="28"/>
        </w:rPr>
        <w:t>：</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根据已收到的</w:t>
      </w:r>
      <w:r>
        <w:rPr>
          <w:rFonts w:hint="eastAsia" w:ascii="宋体" w:hAnsi="宋体" w:cs="宋体"/>
          <w:color w:val="auto"/>
          <w:sz w:val="28"/>
          <w:szCs w:val="28"/>
          <w:u w:val="single"/>
          <w:lang w:val="en-US" w:eastAsia="zh-CN"/>
        </w:rPr>
        <w:t>盐城新滩</w:t>
      </w:r>
      <w:r>
        <w:rPr>
          <w:rFonts w:hint="eastAsia" w:ascii="宋体" w:hAnsi="宋体" w:eastAsia="宋体" w:cs="宋体"/>
          <w:b w:val="0"/>
          <w:bCs w:val="0"/>
          <w:color w:val="000000"/>
          <w:sz w:val="28"/>
          <w:szCs w:val="28"/>
          <w:u w:val="single"/>
          <w:shd w:val="clear" w:color="auto" w:fill="FFFFFF"/>
          <w:lang w:val="en-US" w:eastAsia="zh-CN"/>
        </w:rPr>
        <w:t>水务</w:t>
      </w:r>
      <w:r>
        <w:rPr>
          <w:rFonts w:hint="eastAsia" w:ascii="宋体" w:hAnsi="宋体" w:cs="宋体"/>
          <w:b w:val="0"/>
          <w:bCs w:val="0"/>
          <w:color w:val="000000"/>
          <w:sz w:val="28"/>
          <w:szCs w:val="28"/>
          <w:u w:val="single"/>
          <w:shd w:val="clear" w:color="auto" w:fill="FFFFFF"/>
          <w:lang w:val="en-US" w:eastAsia="zh-CN"/>
        </w:rPr>
        <w:t>有限</w:t>
      </w:r>
      <w:r>
        <w:rPr>
          <w:rFonts w:hint="eastAsia" w:ascii="宋体" w:hAnsi="宋体" w:eastAsia="宋体" w:cs="宋体"/>
          <w:b w:val="0"/>
          <w:bCs w:val="0"/>
          <w:color w:val="000000"/>
          <w:sz w:val="28"/>
          <w:szCs w:val="28"/>
          <w:u w:val="single"/>
          <w:shd w:val="clear" w:color="auto" w:fill="FFFFFF"/>
          <w:lang w:val="en-US" w:eastAsia="zh-CN"/>
        </w:rPr>
        <w:t>公司</w:t>
      </w:r>
      <w:r>
        <w:rPr>
          <w:rFonts w:hint="eastAsia" w:ascii="宋体" w:hAnsi="宋体" w:cs="宋体"/>
          <w:color w:val="000000"/>
          <w:sz w:val="28"/>
          <w:szCs w:val="28"/>
          <w:u w:val="single"/>
          <w:shd w:val="clear" w:color="auto" w:fill="FFFFFF"/>
          <w:lang w:val="en-US" w:eastAsia="zh-CN"/>
        </w:rPr>
        <w:t>2024年度</w:t>
      </w:r>
      <w:r>
        <w:rPr>
          <w:rFonts w:hint="eastAsia" w:ascii="宋体" w:hAnsi="宋体" w:eastAsia="宋体" w:cs="宋体"/>
          <w:b w:val="0"/>
          <w:bCs w:val="0"/>
          <w:color w:val="000000"/>
          <w:sz w:val="28"/>
          <w:szCs w:val="28"/>
          <w:u w:val="single"/>
          <w:shd w:val="clear" w:color="auto" w:fill="FFFFFF"/>
          <w:lang w:val="en-US" w:eastAsia="zh-CN"/>
        </w:rPr>
        <w:t>化验药剂</w:t>
      </w:r>
      <w:r>
        <w:rPr>
          <w:rFonts w:hint="eastAsia" w:ascii="宋体" w:hAnsi="宋体" w:cs="宋体"/>
          <w:b w:val="0"/>
          <w:bCs w:val="0"/>
          <w:color w:val="000000"/>
          <w:sz w:val="28"/>
          <w:szCs w:val="28"/>
          <w:u w:val="single"/>
          <w:shd w:val="clear" w:color="auto" w:fill="FFFFFF"/>
          <w:lang w:val="en-US" w:eastAsia="zh-CN"/>
        </w:rPr>
        <w:t>、聚合氯化铝</w:t>
      </w:r>
      <w:r>
        <w:rPr>
          <w:rFonts w:hint="eastAsia" w:ascii="宋体" w:hAnsi="宋体" w:eastAsia="宋体" w:cs="宋体"/>
          <w:b w:val="0"/>
          <w:bCs w:val="0"/>
          <w:color w:val="000000"/>
          <w:sz w:val="28"/>
          <w:szCs w:val="28"/>
          <w:u w:val="single"/>
          <w:shd w:val="clear" w:color="auto" w:fill="FFFFFF"/>
        </w:rPr>
        <w:t>采购</w:t>
      </w:r>
      <w:r>
        <w:rPr>
          <w:rFonts w:hint="eastAsia" w:ascii="宋体" w:hAnsi="宋体" w:cs="宋体"/>
          <w:color w:val="auto"/>
          <w:sz w:val="28"/>
          <w:szCs w:val="28"/>
        </w:rPr>
        <w:t>项目的询价采购文件，我单位经研究上述各项条款等有关文件后，我方同意接受上述文件的全部内容和条件。</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1、我方愿意以总价人民币</w:t>
      </w:r>
      <w:r>
        <w:rPr>
          <w:rFonts w:hint="eastAsia" w:ascii="宋体" w:hAnsi="宋体" w:cs="宋体"/>
          <w:color w:val="auto"/>
          <w:sz w:val="28"/>
          <w:szCs w:val="28"/>
          <w:u w:val="single"/>
        </w:rPr>
        <w:t xml:space="preserve">       </w:t>
      </w:r>
      <w:r>
        <w:rPr>
          <w:rFonts w:hint="eastAsia" w:ascii="宋体" w:hAnsi="宋体" w:cs="宋体"/>
          <w:color w:val="auto"/>
          <w:sz w:val="28"/>
          <w:szCs w:val="28"/>
        </w:rPr>
        <w:t>的价格按要求承担本项目询价采购文件中所有服务内容。</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2、我方保证</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10</w:t>
      </w:r>
      <w:r>
        <w:rPr>
          <w:rFonts w:hint="eastAsia" w:ascii="宋体" w:hAnsi="宋体" w:cs="宋体"/>
          <w:color w:val="auto"/>
          <w:sz w:val="28"/>
          <w:szCs w:val="28"/>
          <w:u w:val="single"/>
        </w:rPr>
        <w:t xml:space="preserve"> </w:t>
      </w:r>
      <w:r>
        <w:rPr>
          <w:rFonts w:hint="eastAsia" w:ascii="宋体" w:hAnsi="宋体" w:cs="宋体"/>
          <w:color w:val="auto"/>
          <w:sz w:val="28"/>
          <w:szCs w:val="28"/>
        </w:rPr>
        <w:t>日历天内完成本项目。</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3、我方派出的项目负责人：</w:t>
      </w:r>
      <w:r>
        <w:rPr>
          <w:rFonts w:hint="eastAsia" w:ascii="宋体" w:hAnsi="宋体" w:cs="宋体"/>
          <w:color w:val="auto"/>
          <w:sz w:val="28"/>
          <w:szCs w:val="28"/>
          <w:u w:val="single"/>
        </w:rPr>
        <w:t xml:space="preserve">        </w:t>
      </w:r>
      <w:r>
        <w:rPr>
          <w:rFonts w:hint="eastAsia" w:ascii="宋体" w:hAnsi="宋体" w:cs="宋体"/>
          <w:color w:val="auto"/>
          <w:sz w:val="28"/>
          <w:szCs w:val="28"/>
        </w:rPr>
        <w:t>；联系电话：</w:t>
      </w:r>
      <w:r>
        <w:rPr>
          <w:rFonts w:hint="eastAsia" w:ascii="宋体" w:hAnsi="宋体" w:cs="宋体"/>
          <w:color w:val="auto"/>
          <w:sz w:val="28"/>
          <w:szCs w:val="28"/>
          <w:u w:val="single"/>
        </w:rPr>
        <w:t>　　      　</w:t>
      </w:r>
      <w:r>
        <w:rPr>
          <w:rFonts w:hint="eastAsia" w:ascii="宋体" w:hAnsi="宋体" w:cs="宋体"/>
          <w:color w:val="auto"/>
          <w:sz w:val="28"/>
          <w:szCs w:val="28"/>
        </w:rPr>
        <w:t>。　　　</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4、一旦我方中标，服务质量符合询价采购文件及现行相关文件规定。如果违约，贵方有权</w:t>
      </w:r>
      <w:r>
        <w:rPr>
          <w:rFonts w:hint="eastAsia" w:ascii="宋体" w:hAnsi="宋体" w:cs="宋体"/>
          <w:color w:val="auto"/>
          <w:sz w:val="28"/>
          <w:szCs w:val="28"/>
          <w:lang w:eastAsia="zh-CN"/>
        </w:rPr>
        <w:t>终止</w:t>
      </w:r>
      <w:r>
        <w:rPr>
          <w:rFonts w:hint="eastAsia" w:ascii="宋体" w:hAnsi="宋体" w:cs="宋体"/>
          <w:color w:val="auto"/>
          <w:sz w:val="28"/>
          <w:szCs w:val="28"/>
        </w:rPr>
        <w:t>我方中标并选择其它服务单位。</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5、你方的询价采购文件和报价文件将成为约束双方的合同文件的组成部分。</w:t>
      </w:r>
    </w:p>
    <w:p>
      <w:pPr>
        <w:spacing w:line="520" w:lineRule="exact"/>
        <w:ind w:firstLine="560" w:firstLineChars="200"/>
        <w:rPr>
          <w:rFonts w:ascii="宋体" w:hAnsi="宋体" w:cs="宋体"/>
          <w:color w:val="auto"/>
          <w:sz w:val="28"/>
          <w:szCs w:val="28"/>
        </w:rPr>
      </w:pPr>
    </w:p>
    <w:p>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投标人（法人盖章）：                                   </w:t>
      </w:r>
    </w:p>
    <w:p>
      <w:pPr>
        <w:spacing w:line="520" w:lineRule="exact"/>
        <w:ind w:firstLine="560" w:firstLineChars="200"/>
        <w:rPr>
          <w:rFonts w:ascii="宋体" w:hAnsi="宋体" w:cs="宋体"/>
          <w:color w:val="auto"/>
          <w:sz w:val="28"/>
          <w:szCs w:val="28"/>
        </w:rPr>
      </w:pPr>
    </w:p>
    <w:p>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法定代表人或授权委托人（签字或盖章）                  </w:t>
      </w:r>
    </w:p>
    <w:p>
      <w:pPr>
        <w:spacing w:line="520" w:lineRule="exact"/>
        <w:ind w:firstLine="840" w:firstLineChars="300"/>
        <w:rPr>
          <w:rFonts w:hint="eastAsia" w:ascii="宋体" w:hAnsi="宋体" w:cs="宋体"/>
          <w:color w:val="auto"/>
          <w:sz w:val="28"/>
          <w:szCs w:val="28"/>
        </w:rPr>
      </w:pPr>
    </w:p>
    <w:p>
      <w:pPr>
        <w:spacing w:line="520" w:lineRule="exact"/>
        <w:ind w:firstLine="840" w:firstLineChars="300"/>
        <w:rPr>
          <w:rFonts w:hint="eastAsia" w:ascii="宋体" w:hAnsi="宋体" w:eastAsia="宋体" w:cs="宋体"/>
          <w:b/>
          <w:color w:val="auto"/>
          <w:lang w:eastAsia="zh-CN"/>
        </w:rPr>
      </w:pPr>
      <w:r>
        <w:rPr>
          <w:rFonts w:hint="eastAsia" w:ascii="宋体" w:hAnsi="宋体" w:cs="宋体"/>
          <w:color w:val="auto"/>
          <w:sz w:val="28"/>
          <w:szCs w:val="28"/>
        </w:rPr>
        <w:t xml:space="preserve">日期：      年     月     </w:t>
      </w:r>
      <w:r>
        <w:rPr>
          <w:rFonts w:hint="eastAsia" w:ascii="宋体" w:hAnsi="宋体" w:cs="宋体"/>
          <w:color w:val="auto"/>
          <w:sz w:val="28"/>
          <w:szCs w:val="28"/>
          <w:lang w:eastAsia="zh-CN"/>
        </w:rPr>
        <w:t>日</w:t>
      </w:r>
    </w:p>
    <w:p>
      <w:pPr>
        <w:pStyle w:val="12"/>
        <w:rPr>
          <w:rFonts w:hint="eastAsia" w:ascii="宋体" w:hAnsi="宋体" w:cs="宋体"/>
          <w:b/>
          <w:color w:val="auto"/>
        </w:rPr>
      </w:pPr>
    </w:p>
    <w:p>
      <w:pPr>
        <w:pStyle w:val="12"/>
        <w:rPr>
          <w:rFonts w:hint="eastAsia" w:ascii="宋体" w:hAnsi="宋体" w:cs="宋体"/>
          <w:b/>
          <w:color w:val="auto"/>
        </w:rPr>
      </w:pPr>
    </w:p>
    <w:p>
      <w:pPr>
        <w:pStyle w:val="12"/>
        <w:rPr>
          <w:rFonts w:hint="eastAsia" w:ascii="宋体" w:hAnsi="宋体" w:cs="宋体"/>
          <w:b/>
          <w:color w:val="auto"/>
        </w:rPr>
      </w:pPr>
    </w:p>
    <w:p>
      <w:pPr>
        <w:pStyle w:val="12"/>
        <w:rPr>
          <w:rFonts w:hint="eastAsia" w:ascii="宋体" w:hAnsi="宋体" w:cs="宋体"/>
          <w:b/>
          <w:color w:val="auto"/>
        </w:rPr>
      </w:pPr>
      <w:r>
        <w:rPr>
          <w:rFonts w:hint="eastAsia" w:ascii="宋体" w:hAnsi="宋体" w:cs="宋体"/>
          <w:b/>
          <w:color w:val="auto"/>
        </w:rPr>
        <w:t>附件2：</w:t>
      </w:r>
    </w:p>
    <w:p>
      <w:pPr>
        <w:pStyle w:val="12"/>
        <w:ind w:firstLine="3534" w:firstLineChars="800"/>
        <w:rPr>
          <w:rFonts w:hint="eastAsia" w:ascii="宋体" w:hAnsi="宋体" w:cs="宋体"/>
          <w:b/>
          <w:color w:val="auto"/>
        </w:rPr>
      </w:pPr>
      <w:r>
        <w:rPr>
          <w:rFonts w:hint="eastAsia" w:ascii="宋体" w:hAnsi="宋体" w:cs="宋体"/>
          <w:b/>
          <w:bCs/>
          <w:color w:val="auto"/>
          <w:kern w:val="44"/>
          <w:sz w:val="44"/>
          <w:szCs w:val="44"/>
          <w:shd w:val="clear" w:color="auto" w:fill="FFFFFF"/>
          <w:lang w:val="en-US" w:eastAsia="zh-CN"/>
        </w:rPr>
        <w:t>报价清单</w:t>
      </w:r>
    </w:p>
    <w:tbl>
      <w:tblPr>
        <w:tblStyle w:val="18"/>
        <w:tblpPr w:leftFromText="180" w:rightFromText="180" w:vertAnchor="text" w:horzAnchor="page" w:tblpX="1928" w:tblpY="769"/>
        <w:tblOverlap w:val="never"/>
        <w:tblW w:w="8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669"/>
        <w:gridCol w:w="1379"/>
        <w:gridCol w:w="960"/>
        <w:gridCol w:w="1020"/>
        <w:gridCol w:w="876"/>
        <w:gridCol w:w="792"/>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6"/>
              <w:widowControl/>
              <w:spacing w:before="0" w:beforeAutospacing="0" w:after="0" w:afterAutospacing="0" w:line="480" w:lineRule="auto"/>
              <w:textAlignment w:val="center"/>
              <w:rPr>
                <w:rFonts w:hint="eastAsia" w:ascii="宋体" w:hAnsi="宋体" w:eastAsia="宋体" w:cs="宋体"/>
                <w:b/>
                <w:color w:val="auto"/>
                <w:kern w:val="0"/>
                <w:sz w:val="21"/>
                <w:szCs w:val="21"/>
                <w:vertAlign w:val="baseline"/>
                <w:lang w:val="en-US" w:eastAsia="zh-CN" w:bidi="ar-SA"/>
              </w:rPr>
            </w:pPr>
            <w:r>
              <w:rPr>
                <w:rFonts w:hint="eastAsia" w:ascii="宋体" w:hAnsi="宋体" w:eastAsia="宋体" w:cs="宋体"/>
                <w:color w:val="auto"/>
                <w:kern w:val="0"/>
                <w:sz w:val="21"/>
                <w:szCs w:val="21"/>
              </w:rPr>
              <w:t>收件单位：</w:t>
            </w:r>
            <w:r>
              <w:rPr>
                <w:rFonts w:hint="eastAsia" w:ascii="宋体" w:hAnsi="宋体" w:eastAsia="宋体" w:cs="宋体"/>
                <w:color w:val="auto"/>
                <w:kern w:val="0"/>
                <w:sz w:val="21"/>
                <w:szCs w:val="21"/>
                <w:lang w:val="en-US" w:eastAsia="zh-CN"/>
              </w:rPr>
              <w:t>盐城新滩水务有限公司</w:t>
            </w:r>
          </w:p>
        </w:tc>
        <w:tc>
          <w:tcPr>
            <w:tcW w:w="43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6"/>
              <w:widowControl/>
              <w:spacing w:before="0" w:beforeAutospacing="0" w:after="0" w:afterAutospacing="0" w:line="480" w:lineRule="auto"/>
              <w:textAlignment w:val="center"/>
              <w:rPr>
                <w:rFonts w:hint="eastAsia" w:ascii="宋体" w:hAnsi="宋体" w:eastAsia="宋体" w:cs="宋体"/>
                <w:b/>
                <w:color w:val="auto"/>
                <w:kern w:val="0"/>
                <w:sz w:val="21"/>
                <w:szCs w:val="21"/>
                <w:vertAlign w:val="baseline"/>
                <w:lang w:val="en-US" w:eastAsia="zh-CN" w:bidi="ar-SA"/>
              </w:rPr>
            </w:pPr>
            <w:r>
              <w:rPr>
                <w:rFonts w:hint="eastAsia" w:ascii="宋体" w:hAnsi="宋体" w:eastAsia="宋体" w:cs="宋体"/>
                <w:color w:val="auto"/>
                <w:kern w:val="0"/>
                <w:sz w:val="21"/>
                <w:szCs w:val="21"/>
              </w:rPr>
              <w:t>报价单位：（盖章）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6"/>
              <w:widowControl/>
              <w:spacing w:before="0" w:beforeAutospacing="0" w:after="0" w:afterAutospacing="0" w:line="240" w:lineRule="auto"/>
              <w:textAlignment w:val="center"/>
              <w:rPr>
                <w:rFonts w:hint="eastAsia" w:ascii="宋体" w:hAnsi="宋体" w:eastAsia="宋体" w:cs="宋体"/>
                <w:b/>
                <w:color w:val="auto"/>
                <w:kern w:val="0"/>
                <w:sz w:val="21"/>
                <w:szCs w:val="21"/>
                <w:vertAlign w:val="baseline"/>
                <w:lang w:val="en-US" w:eastAsia="zh-CN" w:bidi="ar-SA"/>
              </w:rPr>
            </w:pPr>
            <w:r>
              <w:rPr>
                <w:rFonts w:hint="eastAsia" w:ascii="宋体" w:hAnsi="宋体" w:eastAsia="宋体" w:cs="宋体"/>
                <w:color w:val="auto"/>
                <w:kern w:val="0"/>
                <w:sz w:val="21"/>
                <w:szCs w:val="21"/>
              </w:rPr>
              <w:t>项目名称：</w:t>
            </w:r>
            <w:r>
              <w:rPr>
                <w:rFonts w:hint="eastAsia" w:ascii="宋体" w:hAnsi="宋体" w:eastAsia="宋体" w:cs="宋体"/>
                <w:color w:val="auto"/>
                <w:kern w:val="0"/>
                <w:sz w:val="21"/>
                <w:szCs w:val="21"/>
                <w:lang w:val="en-US" w:eastAsia="zh-CN"/>
              </w:rPr>
              <w:t>盐城新滩水务有限公司2024年度化验药剂、聚合氯化铝采购</w:t>
            </w:r>
          </w:p>
        </w:tc>
        <w:tc>
          <w:tcPr>
            <w:tcW w:w="43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6"/>
              <w:widowControl/>
              <w:spacing w:before="0" w:beforeAutospacing="0" w:after="0" w:afterAutospacing="0" w:line="480" w:lineRule="auto"/>
              <w:textAlignment w:val="center"/>
              <w:rPr>
                <w:rFonts w:hint="eastAsia" w:ascii="宋体" w:hAnsi="宋体" w:eastAsia="宋体" w:cs="宋体"/>
                <w:b/>
                <w:color w:val="auto"/>
                <w:kern w:val="0"/>
                <w:sz w:val="21"/>
                <w:szCs w:val="21"/>
                <w:vertAlign w:val="baseline"/>
                <w:lang w:val="en-US" w:eastAsia="zh-CN" w:bidi="ar-SA"/>
              </w:rPr>
            </w:pPr>
            <w:r>
              <w:rPr>
                <w:rFonts w:hint="eastAsia" w:ascii="宋体" w:hAnsi="宋体" w:eastAsia="宋体" w:cs="宋体"/>
                <w:color w:val="auto"/>
                <w:kern w:val="0"/>
                <w:sz w:val="21"/>
                <w:szCs w:val="21"/>
              </w:rPr>
              <w:t>报价人：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6"/>
              <w:widowControl/>
              <w:shd w:val="clear" w:color="auto" w:fill="FFFFFF"/>
              <w:spacing w:before="0" w:beforeAutospacing="0" w:after="0" w:afterAutospacing="0" w:line="560" w:lineRule="atLeast"/>
              <w:rPr>
                <w:rFonts w:hint="eastAsia" w:ascii="宋体" w:hAnsi="宋体" w:eastAsia="宋体" w:cs="宋体"/>
                <w:b/>
                <w:color w:val="auto"/>
                <w:kern w:val="0"/>
                <w:sz w:val="21"/>
                <w:szCs w:val="21"/>
                <w:vertAlign w:val="baseline"/>
                <w:lang w:val="en-US" w:eastAsia="zh-CN" w:bidi="ar-SA"/>
              </w:rPr>
            </w:pPr>
            <w:r>
              <w:rPr>
                <w:rFonts w:hint="eastAsia" w:ascii="宋体" w:hAnsi="宋体" w:eastAsia="宋体" w:cs="宋体"/>
                <w:color w:val="auto"/>
                <w:kern w:val="0"/>
                <w:sz w:val="21"/>
                <w:szCs w:val="21"/>
              </w:rPr>
              <w:t>联系电话</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0515-80858018</w:t>
            </w:r>
          </w:p>
        </w:tc>
        <w:tc>
          <w:tcPr>
            <w:tcW w:w="43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6"/>
              <w:widowControl/>
              <w:spacing w:before="0" w:beforeAutospacing="0" w:after="0" w:afterAutospacing="0" w:line="480" w:lineRule="auto"/>
              <w:textAlignment w:val="center"/>
              <w:rPr>
                <w:rFonts w:hint="eastAsia" w:ascii="宋体" w:hAnsi="宋体" w:eastAsia="宋体" w:cs="宋体"/>
                <w:b/>
                <w:color w:val="auto"/>
                <w:kern w:val="0"/>
                <w:sz w:val="21"/>
                <w:szCs w:val="21"/>
                <w:vertAlign w:val="baseline"/>
                <w:lang w:val="en-US" w:eastAsia="zh-CN" w:bidi="ar-SA"/>
              </w:rPr>
            </w:pPr>
            <w:r>
              <w:rPr>
                <w:rFonts w:hint="eastAsia" w:ascii="宋体" w:hAnsi="宋体" w:eastAsia="宋体" w:cs="宋体"/>
                <w:color w:val="auto"/>
                <w:kern w:val="0"/>
                <w:sz w:val="21"/>
                <w:szCs w:val="21"/>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6"/>
              <w:widowControl/>
              <w:spacing w:before="0" w:beforeAutospacing="0" w:after="0" w:afterAutospacing="0" w:line="480" w:lineRule="auto"/>
              <w:textAlignment w:val="center"/>
              <w:rPr>
                <w:rFonts w:hint="eastAsia" w:ascii="宋体" w:hAnsi="宋体" w:eastAsia="宋体" w:cs="宋体"/>
                <w:b/>
                <w:color w:val="auto"/>
                <w:kern w:val="0"/>
                <w:sz w:val="21"/>
                <w:szCs w:val="21"/>
                <w:vertAlign w:val="baseline"/>
                <w:lang w:val="en-US" w:eastAsia="zh-CN" w:bidi="ar-SA"/>
              </w:rPr>
            </w:pPr>
            <w:r>
              <w:rPr>
                <w:rFonts w:hint="eastAsia" w:ascii="宋体" w:hAnsi="宋体" w:eastAsia="宋体" w:cs="宋体"/>
                <w:color w:val="auto"/>
                <w:kern w:val="0"/>
                <w:sz w:val="21"/>
                <w:szCs w:val="21"/>
              </w:rPr>
              <w:t>办公地址：盐城市黄海新区</w:t>
            </w:r>
          </w:p>
        </w:tc>
        <w:tc>
          <w:tcPr>
            <w:tcW w:w="43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pStyle w:val="16"/>
              <w:widowControl/>
              <w:spacing w:before="0" w:beforeAutospacing="0" w:after="0" w:afterAutospacing="0" w:line="480" w:lineRule="auto"/>
              <w:textAlignment w:val="center"/>
              <w:rPr>
                <w:rFonts w:hint="eastAsia" w:ascii="宋体" w:hAnsi="宋体" w:eastAsia="宋体" w:cs="宋体"/>
                <w:b/>
                <w:color w:val="auto"/>
                <w:kern w:val="0"/>
                <w:sz w:val="21"/>
                <w:szCs w:val="21"/>
                <w:vertAlign w:val="baseline"/>
                <w:lang w:val="en-US" w:eastAsia="zh-CN" w:bidi="ar-SA"/>
              </w:rPr>
            </w:pPr>
            <w:r>
              <w:rPr>
                <w:rFonts w:hint="eastAsia" w:ascii="宋体" w:hAnsi="宋体" w:eastAsia="宋体" w:cs="宋体"/>
                <w:color w:val="auto"/>
                <w:kern w:val="0"/>
                <w:sz w:val="21"/>
                <w:szCs w:val="21"/>
              </w:rPr>
              <w:t>办公地址：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吸球</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国标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搅拌子</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 CL17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废液桶</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CL17余氯在线仪器试剂包</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在线COD药剂</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普化</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余氯试剂包</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氮气</w:t>
            </w:r>
          </w:p>
        </w:tc>
        <w:tc>
          <w:tcPr>
            <w:tcW w:w="1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国标</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小导管</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国标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柯沃中号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浊度校准液</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1720E</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三卤甲烷混标</w:t>
            </w:r>
          </w:p>
        </w:tc>
        <w:tc>
          <w:tcPr>
            <w:tcW w:w="1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坛墨</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166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氨标液</w:t>
            </w:r>
          </w:p>
        </w:tc>
        <w:tc>
          <w:tcPr>
            <w:tcW w:w="1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100ug/ml</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166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纳氏标液</w:t>
            </w:r>
          </w:p>
        </w:tc>
        <w:tc>
          <w:tcPr>
            <w:tcW w:w="13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100ml国药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166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酚酞指示液</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w:t>
            </w:r>
          </w:p>
        </w:tc>
        <w:tc>
          <w:tcPr>
            <w:tcW w:w="166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氟化钾</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17</w:t>
            </w:r>
          </w:p>
        </w:tc>
        <w:tc>
          <w:tcPr>
            <w:tcW w:w="166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氢氧化钠</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CL17余氯在线仪器管件包</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19</w:t>
            </w:r>
          </w:p>
        </w:tc>
        <w:tc>
          <w:tcPr>
            <w:tcW w:w="1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聚合氯化铝</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符合GB15892-2020标准</w:t>
            </w:r>
          </w:p>
          <w:p>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要求每次送货不超过20吨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6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4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2"/>
        <w:spacing w:line="360" w:lineRule="auto"/>
        <w:jc w:val="both"/>
        <w:rPr>
          <w:rFonts w:hint="eastAsia" w:ascii="宋体" w:hAnsi="宋体" w:cs="宋体"/>
          <w:b w:val="0"/>
          <w:bCs/>
          <w:sz w:val="22"/>
          <w:szCs w:val="22"/>
        </w:rPr>
      </w:pPr>
      <w:r>
        <w:rPr>
          <w:rFonts w:hint="eastAsia" w:ascii="宋体" w:hAnsi="宋体" w:cs="宋体"/>
          <w:b w:val="0"/>
          <w:bCs/>
          <w:sz w:val="22"/>
          <w:szCs w:val="22"/>
        </w:rPr>
        <w:t>结算时乙方需开具货物税率为13%的增值税专用发票。(如不能提供(货物税率为13%)的增值税专用发票,项目结算付款时将按照:中标金额/(1+13%)*(1+提供的发票的对应税率)进行调整结算总价。）</w:t>
      </w:r>
    </w:p>
    <w:p>
      <w:pPr>
        <w:pStyle w:val="12"/>
        <w:rPr>
          <w:rFonts w:hint="eastAsia" w:ascii="宋体" w:hAnsi="宋体" w:cs="宋体"/>
          <w:b/>
          <w:sz w:val="22"/>
          <w:szCs w:val="22"/>
        </w:rPr>
      </w:pPr>
    </w:p>
    <w:p>
      <w:pPr>
        <w:pStyle w:val="12"/>
        <w:rPr>
          <w:rFonts w:hint="eastAsia" w:ascii="宋体" w:hAnsi="宋体" w:cs="宋体"/>
          <w:b/>
          <w:sz w:val="24"/>
        </w:rPr>
      </w:pPr>
    </w:p>
    <w:p>
      <w:pPr>
        <w:pStyle w:val="12"/>
        <w:ind w:left="0" w:leftChars="0" w:firstLine="0" w:firstLineChars="0"/>
        <w:rPr>
          <w:rFonts w:hint="eastAsia" w:ascii="宋体" w:hAnsi="宋体" w:cs="宋体"/>
          <w:b/>
          <w:sz w:val="24"/>
        </w:rPr>
      </w:pPr>
    </w:p>
    <w:p>
      <w:pPr>
        <w:pStyle w:val="16"/>
        <w:widowControl/>
        <w:spacing w:before="0" w:beforeAutospacing="0" w:after="0" w:afterAutospacing="0" w:line="360" w:lineRule="auto"/>
        <w:textAlignment w:val="center"/>
        <w:rPr>
          <w:rFonts w:hint="eastAsia" w:ascii="宋体" w:hAnsi="宋体" w:cs="宋体"/>
          <w:b/>
        </w:rPr>
      </w:pPr>
    </w:p>
    <w:p>
      <w:pPr>
        <w:pStyle w:val="16"/>
        <w:widowControl/>
        <w:spacing w:before="0" w:beforeAutospacing="0" w:after="0" w:afterAutospacing="0" w:line="360" w:lineRule="auto"/>
        <w:textAlignment w:val="center"/>
        <w:rPr>
          <w:rFonts w:hint="eastAsia" w:ascii="宋体" w:hAnsi="宋体" w:cs="宋体"/>
          <w:b/>
        </w:rPr>
      </w:pPr>
    </w:p>
    <w:p>
      <w:pPr>
        <w:pStyle w:val="16"/>
        <w:widowControl/>
        <w:spacing w:before="0" w:beforeAutospacing="0" w:after="0" w:afterAutospacing="0" w:line="360" w:lineRule="auto"/>
        <w:textAlignment w:val="center"/>
        <w:rPr>
          <w:rFonts w:hint="eastAsia" w:ascii="宋体" w:hAnsi="宋体" w:cs="宋体"/>
          <w:b/>
        </w:rPr>
      </w:pPr>
      <w:r>
        <w:rPr>
          <w:rFonts w:hint="eastAsia" w:ascii="宋体" w:hAnsi="宋体" w:cs="宋体"/>
          <w:b/>
        </w:rPr>
        <w:t>附件3：</w:t>
      </w:r>
    </w:p>
    <w:p>
      <w:pPr>
        <w:pStyle w:val="16"/>
        <w:widowControl/>
        <w:spacing w:before="0" w:beforeAutospacing="0" w:after="0" w:afterAutospacing="0" w:line="360" w:lineRule="auto"/>
        <w:jc w:val="center"/>
        <w:textAlignment w:val="center"/>
        <w:rPr>
          <w:rFonts w:hint="eastAsia" w:ascii="宋体" w:hAnsi="宋体" w:cs="宋体"/>
          <w:b/>
          <w:bCs/>
          <w:kern w:val="44"/>
          <w:sz w:val="44"/>
          <w:szCs w:val="44"/>
          <w:shd w:val="clear" w:color="auto" w:fill="FFFFFF"/>
          <w:lang w:bidi="ar"/>
        </w:rPr>
      </w:pPr>
      <w:r>
        <w:rPr>
          <w:rFonts w:hint="eastAsia" w:ascii="宋体" w:hAnsi="宋体" w:cs="宋体"/>
          <w:b/>
          <w:bCs/>
          <w:kern w:val="44"/>
          <w:sz w:val="44"/>
          <w:szCs w:val="44"/>
          <w:shd w:val="clear" w:color="auto" w:fill="FFFFFF"/>
          <w:lang w:bidi="ar"/>
        </w:rPr>
        <w:t>授权委托书</w:t>
      </w:r>
    </w:p>
    <w:p>
      <w:pPr>
        <w:adjustRightInd w:val="0"/>
        <w:snapToGrid w:val="0"/>
        <w:spacing w:line="520" w:lineRule="exact"/>
        <w:rPr>
          <w:rFonts w:hint="eastAsia" w:ascii="宋体" w:hAnsi="宋体" w:cs="宋体"/>
          <w:bCs/>
          <w:kern w:val="0"/>
          <w:sz w:val="28"/>
          <w:szCs w:val="28"/>
          <w:u w:val="single"/>
        </w:rPr>
      </w:pPr>
    </w:p>
    <w:p>
      <w:pPr>
        <w:adjustRightInd w:val="0"/>
        <w:snapToGrid w:val="0"/>
        <w:spacing w:line="520" w:lineRule="exact"/>
        <w:rPr>
          <w:rFonts w:hint="eastAsia" w:ascii="宋体" w:hAnsi="宋体" w:cs="宋体"/>
          <w:sz w:val="28"/>
          <w:szCs w:val="28"/>
        </w:rPr>
      </w:pPr>
      <w:r>
        <w:rPr>
          <w:rFonts w:hint="eastAsia" w:ascii="宋体" w:hAnsi="宋体" w:cs="宋体"/>
          <w:b/>
          <w:kern w:val="0"/>
          <w:sz w:val="28"/>
          <w:szCs w:val="28"/>
          <w:u w:val="single"/>
          <w:lang w:val="en-US" w:eastAsia="zh-CN"/>
        </w:rPr>
        <w:t>盐城新滩水务有限公司</w:t>
      </w:r>
      <w:r>
        <w:rPr>
          <w:rFonts w:hint="eastAsia" w:ascii="宋体" w:hAnsi="宋体" w:cs="宋体"/>
          <w:sz w:val="28"/>
          <w:szCs w:val="28"/>
        </w:rPr>
        <w:t>：</w:t>
      </w:r>
    </w:p>
    <w:p>
      <w:pPr>
        <w:widowControl/>
        <w:wordWrap w:val="0"/>
        <w:adjustRightInd w:val="0"/>
        <w:snapToGrid w:val="0"/>
        <w:spacing w:line="520" w:lineRule="exact"/>
        <w:ind w:firstLine="840" w:firstLineChars="30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系中华人民共和国合法企业，住所</w:t>
      </w:r>
      <w:r>
        <w:rPr>
          <w:rFonts w:hint="eastAsia" w:ascii="宋体" w:hAnsi="宋体" w:cs="宋体"/>
          <w:sz w:val="28"/>
          <w:szCs w:val="28"/>
          <w:u w:val="single"/>
        </w:rPr>
        <w:t xml:space="preserve">                       </w:t>
      </w:r>
      <w:r>
        <w:rPr>
          <w:rFonts w:hint="eastAsia" w:ascii="宋体" w:hAnsi="宋体" w:cs="宋体"/>
          <w:sz w:val="28"/>
          <w:szCs w:val="28"/>
        </w:rPr>
        <w:t>，特授权</w:t>
      </w:r>
      <w:r>
        <w:rPr>
          <w:rFonts w:hint="eastAsia" w:ascii="宋体" w:hAnsi="宋体" w:cs="宋体"/>
          <w:sz w:val="28"/>
          <w:szCs w:val="28"/>
          <w:u w:val="single"/>
        </w:rPr>
        <w:t xml:space="preserve">                 </w:t>
      </w:r>
      <w:r>
        <w:rPr>
          <w:rFonts w:hint="eastAsia" w:ascii="宋体" w:hAnsi="宋体" w:cs="宋体"/>
          <w:sz w:val="28"/>
          <w:szCs w:val="28"/>
        </w:rPr>
        <w:t>代表我公司全权办理对</w:t>
      </w:r>
      <w:r>
        <w:rPr>
          <w:rFonts w:hint="eastAsia" w:ascii="宋体" w:hAnsi="宋体" w:cs="宋体"/>
          <w:color w:val="auto"/>
          <w:sz w:val="28"/>
          <w:szCs w:val="28"/>
          <w:u w:val="single"/>
          <w:lang w:val="en-US" w:eastAsia="zh-CN"/>
        </w:rPr>
        <w:t>盐城新滩</w:t>
      </w:r>
      <w:r>
        <w:rPr>
          <w:rFonts w:hint="eastAsia" w:ascii="宋体" w:hAnsi="宋体" w:eastAsia="宋体" w:cs="宋体"/>
          <w:b w:val="0"/>
          <w:bCs w:val="0"/>
          <w:color w:val="000000"/>
          <w:sz w:val="28"/>
          <w:szCs w:val="28"/>
          <w:u w:val="single"/>
          <w:shd w:val="clear" w:color="auto" w:fill="FFFFFF"/>
          <w:lang w:val="en-US" w:eastAsia="zh-CN"/>
        </w:rPr>
        <w:t>水务</w:t>
      </w:r>
      <w:r>
        <w:rPr>
          <w:rFonts w:hint="eastAsia" w:ascii="宋体" w:hAnsi="宋体" w:cs="宋体"/>
          <w:b w:val="0"/>
          <w:bCs w:val="0"/>
          <w:color w:val="000000"/>
          <w:sz w:val="28"/>
          <w:szCs w:val="28"/>
          <w:u w:val="single"/>
          <w:shd w:val="clear" w:color="auto" w:fill="FFFFFF"/>
          <w:lang w:val="en-US" w:eastAsia="zh-CN"/>
        </w:rPr>
        <w:t>有限</w:t>
      </w:r>
      <w:r>
        <w:rPr>
          <w:rFonts w:hint="eastAsia" w:ascii="宋体" w:hAnsi="宋体" w:eastAsia="宋体" w:cs="宋体"/>
          <w:b w:val="0"/>
          <w:bCs w:val="0"/>
          <w:color w:val="000000"/>
          <w:sz w:val="28"/>
          <w:szCs w:val="28"/>
          <w:u w:val="single"/>
          <w:shd w:val="clear" w:color="auto" w:fill="FFFFFF"/>
          <w:lang w:val="en-US" w:eastAsia="zh-CN"/>
        </w:rPr>
        <w:t>公司</w:t>
      </w:r>
      <w:r>
        <w:rPr>
          <w:rFonts w:hint="eastAsia" w:ascii="宋体" w:hAnsi="宋体" w:cs="宋体"/>
          <w:color w:val="000000"/>
          <w:sz w:val="28"/>
          <w:szCs w:val="28"/>
          <w:u w:val="single"/>
          <w:shd w:val="clear" w:color="auto" w:fill="FFFFFF"/>
          <w:lang w:val="en-US" w:eastAsia="zh-CN"/>
        </w:rPr>
        <w:t>2024年度</w:t>
      </w:r>
      <w:r>
        <w:rPr>
          <w:rFonts w:hint="eastAsia" w:ascii="宋体" w:hAnsi="宋体" w:eastAsia="宋体" w:cs="宋体"/>
          <w:b w:val="0"/>
          <w:bCs w:val="0"/>
          <w:color w:val="000000"/>
          <w:sz w:val="28"/>
          <w:szCs w:val="28"/>
          <w:u w:val="single"/>
          <w:shd w:val="clear" w:color="auto" w:fill="FFFFFF"/>
          <w:lang w:val="en-US" w:eastAsia="zh-CN"/>
        </w:rPr>
        <w:t>化验药剂</w:t>
      </w:r>
      <w:r>
        <w:rPr>
          <w:rFonts w:hint="eastAsia" w:ascii="宋体" w:hAnsi="宋体" w:cs="宋体"/>
          <w:b w:val="0"/>
          <w:bCs w:val="0"/>
          <w:color w:val="000000"/>
          <w:sz w:val="28"/>
          <w:szCs w:val="28"/>
          <w:u w:val="single"/>
          <w:shd w:val="clear" w:color="auto" w:fill="FFFFFF"/>
          <w:lang w:val="en-US" w:eastAsia="zh-CN"/>
        </w:rPr>
        <w:t>、聚合氯化铝</w:t>
      </w:r>
      <w:r>
        <w:rPr>
          <w:rFonts w:hint="eastAsia" w:ascii="宋体" w:hAnsi="宋体" w:eastAsia="宋体" w:cs="宋体"/>
          <w:b w:val="0"/>
          <w:bCs w:val="0"/>
          <w:color w:val="000000"/>
          <w:sz w:val="28"/>
          <w:szCs w:val="28"/>
          <w:u w:val="single"/>
          <w:shd w:val="clear" w:color="auto" w:fill="FFFFFF"/>
        </w:rPr>
        <w:t>采购</w:t>
      </w:r>
      <w:r>
        <w:rPr>
          <w:rFonts w:hint="eastAsia" w:ascii="宋体" w:hAnsi="宋体" w:cs="宋体"/>
          <w:sz w:val="28"/>
          <w:szCs w:val="28"/>
        </w:rPr>
        <w:t>的报价，参与开启报价、签约等具体工作，并签署全部有关的文件、协议及合同。</w:t>
      </w:r>
    </w:p>
    <w:p>
      <w:pPr>
        <w:adjustRightInd w:val="0"/>
        <w:snapToGrid w:val="0"/>
        <w:spacing w:line="520" w:lineRule="exact"/>
        <w:ind w:firstLine="560" w:firstLineChars="200"/>
        <w:rPr>
          <w:rFonts w:hint="eastAsia" w:ascii="宋体" w:hAnsi="宋体" w:cs="宋体"/>
          <w:sz w:val="28"/>
          <w:szCs w:val="28"/>
        </w:rPr>
      </w:pPr>
      <w:r>
        <w:rPr>
          <w:rFonts w:hint="eastAsia" w:ascii="宋体" w:hAnsi="宋体" w:cs="宋体"/>
          <w:sz w:val="28"/>
          <w:szCs w:val="28"/>
        </w:rPr>
        <w:t>我公司对被授权人的签名负全部责任。</w:t>
      </w:r>
    </w:p>
    <w:p>
      <w:pPr>
        <w:adjustRightInd w:val="0"/>
        <w:snapToGrid w:val="0"/>
        <w:spacing w:line="520" w:lineRule="exact"/>
        <w:ind w:firstLine="560" w:firstLineChars="200"/>
        <w:rPr>
          <w:rFonts w:hint="eastAsia" w:ascii="宋体" w:hAnsi="宋体" w:cs="宋体"/>
          <w:sz w:val="28"/>
          <w:szCs w:val="28"/>
        </w:rPr>
      </w:pPr>
      <w:r>
        <w:rPr>
          <w:rFonts w:hint="eastAsia" w:ascii="宋体" w:hAnsi="宋体" w:cs="宋体"/>
          <w:sz w:val="28"/>
          <w:szCs w:val="28"/>
        </w:rPr>
        <w:t>在撤销授权的书面通知以前，本授权书一直有效。被授权人签署的所有文件（在授权书有效期内签署的）不因授权的</w:t>
      </w:r>
      <w:r>
        <w:rPr>
          <w:rFonts w:hint="eastAsia" w:ascii="宋体" w:hAnsi="宋体" w:cs="宋体"/>
          <w:sz w:val="28"/>
          <w:szCs w:val="28"/>
          <w:lang w:val="en-US" w:eastAsia="zh-CN"/>
        </w:rPr>
        <w:t>撤销</w:t>
      </w:r>
      <w:r>
        <w:rPr>
          <w:rFonts w:hint="eastAsia" w:ascii="宋体" w:hAnsi="宋体" w:cs="宋体"/>
          <w:sz w:val="28"/>
          <w:szCs w:val="28"/>
        </w:rPr>
        <w:t>而失败。</w:t>
      </w:r>
    </w:p>
    <w:tbl>
      <w:tblPr>
        <w:tblStyle w:val="18"/>
        <w:tblpPr w:leftFromText="180" w:rightFromText="180" w:vertAnchor="text" w:horzAnchor="page" w:tblpX="780" w:tblpY="146"/>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ascii="仿宋" w:hAnsi="仿宋" w:eastAsia="仿宋"/>
                <w:sz w:val="24"/>
              </w:rPr>
            </w:pPr>
            <w:r>
              <w:rPr>
                <w:rFonts w:hint="eastAsia" w:ascii="仿宋" w:hAnsi="仿宋" w:eastAsia="仿宋"/>
                <w:sz w:val="24"/>
              </w:rPr>
              <w:t>法定代表人身份证复印件</w:t>
            </w:r>
          </w:p>
        </w:tc>
      </w:tr>
    </w:tbl>
    <w:p>
      <w:pPr>
        <w:adjustRightInd w:val="0"/>
        <w:snapToGrid w:val="0"/>
        <w:rPr>
          <w:rFonts w:hint="eastAsia" w:ascii="仿宋" w:hAnsi="仿宋" w:eastAsia="仿宋"/>
          <w:sz w:val="24"/>
        </w:rPr>
      </w:pPr>
    </w:p>
    <w:p>
      <w:pPr>
        <w:adjustRightInd w:val="0"/>
        <w:snapToGrid w:val="0"/>
        <w:ind w:firstLine="480" w:firstLineChars="200"/>
        <w:rPr>
          <w:rFonts w:hint="eastAsia" w:ascii="仿宋" w:hAnsi="仿宋" w:eastAsia="仿宋"/>
          <w:sz w:val="24"/>
        </w:rPr>
      </w:pPr>
    </w:p>
    <w:p>
      <w:pPr>
        <w:adjustRightInd w:val="0"/>
        <w:snapToGrid w:val="0"/>
        <w:ind w:firstLine="480" w:firstLineChars="200"/>
        <w:rPr>
          <w:rFonts w:hint="eastAsia" w:ascii="仿宋" w:hAnsi="仿宋" w:eastAsia="仿宋"/>
          <w:sz w:val="24"/>
        </w:rPr>
      </w:pPr>
    </w:p>
    <w:p>
      <w:pPr>
        <w:widowControl/>
        <w:wordWrap w:val="0"/>
        <w:adjustRightInd w:val="0"/>
        <w:snapToGrid w:val="0"/>
        <w:spacing w:line="520" w:lineRule="exact"/>
        <w:ind w:firstLine="840" w:firstLineChars="300"/>
        <w:rPr>
          <w:rFonts w:hint="eastAsia" w:ascii="宋体" w:hAnsi="宋体" w:cs="宋体"/>
          <w:sz w:val="28"/>
          <w:szCs w:val="28"/>
        </w:rPr>
      </w:pPr>
      <w:r>
        <w:rPr>
          <w:rFonts w:hint="eastAsia" w:ascii="宋体" w:hAnsi="宋体" w:cs="宋体"/>
          <w:sz w:val="28"/>
          <w:szCs w:val="28"/>
        </w:rPr>
        <w:t>投标单位（盖章）：</w:t>
      </w:r>
    </w:p>
    <w:p>
      <w:pPr>
        <w:widowControl/>
        <w:wordWrap w:val="0"/>
        <w:adjustRightInd w:val="0"/>
        <w:snapToGrid w:val="0"/>
        <w:spacing w:line="520" w:lineRule="exact"/>
        <w:ind w:firstLine="840" w:firstLineChars="300"/>
        <w:rPr>
          <w:rFonts w:hint="eastAsia" w:ascii="宋体" w:hAnsi="宋体" w:cs="宋体"/>
          <w:sz w:val="28"/>
          <w:szCs w:val="28"/>
        </w:rPr>
      </w:pPr>
    </w:p>
    <w:p>
      <w:pPr>
        <w:widowControl/>
        <w:wordWrap w:val="0"/>
        <w:adjustRightInd w:val="0"/>
        <w:snapToGrid w:val="0"/>
        <w:spacing w:line="520" w:lineRule="exact"/>
        <w:ind w:firstLine="840" w:firstLineChars="300"/>
        <w:rPr>
          <w:rFonts w:hint="eastAsia" w:ascii="宋体" w:hAnsi="宋体" w:cs="宋体"/>
          <w:sz w:val="28"/>
          <w:szCs w:val="28"/>
        </w:rPr>
      </w:pPr>
      <w:r>
        <w:rPr>
          <w:rFonts w:hint="eastAsia" w:ascii="宋体" w:hAnsi="宋体" w:cs="宋体"/>
          <w:sz w:val="28"/>
          <w:szCs w:val="28"/>
        </w:rPr>
        <w:t>法定代表人（签字或盖章）：</w:t>
      </w:r>
    </w:p>
    <w:p>
      <w:pPr>
        <w:widowControl/>
        <w:wordWrap w:val="0"/>
        <w:adjustRightInd w:val="0"/>
        <w:snapToGrid w:val="0"/>
        <w:spacing w:line="520" w:lineRule="exact"/>
        <w:ind w:firstLine="840" w:firstLineChars="300"/>
        <w:rPr>
          <w:rFonts w:hint="eastAsia" w:ascii="宋体" w:hAnsi="宋体" w:cs="宋体"/>
          <w:sz w:val="28"/>
          <w:szCs w:val="28"/>
        </w:rPr>
      </w:pPr>
    </w:p>
    <w:p>
      <w:pPr>
        <w:widowControl/>
        <w:wordWrap w:val="0"/>
        <w:adjustRightInd w:val="0"/>
        <w:snapToGrid w:val="0"/>
        <w:spacing w:line="520" w:lineRule="exact"/>
        <w:ind w:firstLine="840" w:firstLineChars="300"/>
        <w:rPr>
          <w:rFonts w:hint="eastAsia" w:ascii="宋体" w:hAnsi="宋体" w:cs="宋体"/>
          <w:sz w:val="28"/>
          <w:szCs w:val="28"/>
        </w:rPr>
      </w:pPr>
      <w:r>
        <w:rPr>
          <w:rFonts w:hint="eastAsia" w:ascii="宋体" w:hAnsi="宋体" w:cs="宋体"/>
          <w:sz w:val="28"/>
          <w:szCs w:val="28"/>
        </w:rPr>
        <w:t>委托代理人（签字或盖章）：</w:t>
      </w:r>
    </w:p>
    <w:p>
      <w:pPr>
        <w:widowControl/>
        <w:wordWrap w:val="0"/>
        <w:adjustRightInd w:val="0"/>
        <w:snapToGrid w:val="0"/>
        <w:spacing w:line="520" w:lineRule="exact"/>
        <w:ind w:firstLine="840" w:firstLineChars="300"/>
        <w:rPr>
          <w:rFonts w:hint="eastAsia" w:ascii="宋体" w:hAnsi="宋体" w:cs="宋体"/>
          <w:sz w:val="28"/>
          <w:szCs w:val="28"/>
        </w:rPr>
      </w:pPr>
    </w:p>
    <w:tbl>
      <w:tblPr>
        <w:tblStyle w:val="18"/>
        <w:tblpPr w:leftFromText="180" w:rightFromText="180" w:vertAnchor="text" w:horzAnchor="page" w:tblpX="840" w:tblpY="273"/>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ascii="仿宋" w:hAnsi="仿宋" w:eastAsia="仿宋"/>
                <w:sz w:val="24"/>
              </w:rPr>
            </w:pPr>
            <w:r>
              <w:rPr>
                <w:rFonts w:hint="eastAsia" w:ascii="仿宋" w:hAnsi="仿宋" w:eastAsia="仿宋"/>
                <w:sz w:val="24"/>
              </w:rPr>
              <w:t>委托代理人身份证复印件</w:t>
            </w:r>
          </w:p>
        </w:tc>
      </w:tr>
    </w:tbl>
    <w:p>
      <w:pPr>
        <w:widowControl/>
        <w:wordWrap w:val="0"/>
        <w:adjustRightInd w:val="0"/>
        <w:snapToGrid w:val="0"/>
        <w:spacing w:line="520" w:lineRule="exact"/>
        <w:ind w:firstLine="840" w:firstLineChars="300"/>
        <w:rPr>
          <w:rFonts w:hint="eastAsia" w:ascii="宋体" w:hAnsi="宋体" w:cs="宋体"/>
          <w:sz w:val="28"/>
          <w:szCs w:val="28"/>
        </w:rPr>
      </w:pPr>
      <w:r>
        <w:rPr>
          <w:rFonts w:hint="eastAsia" w:ascii="宋体" w:hAnsi="宋体" w:cs="宋体"/>
          <w:sz w:val="28"/>
          <w:szCs w:val="28"/>
        </w:rPr>
        <w:t>二〇二</w:t>
      </w:r>
      <w:r>
        <w:rPr>
          <w:rFonts w:hint="eastAsia" w:ascii="宋体" w:hAnsi="宋体" w:cs="宋体"/>
          <w:sz w:val="28"/>
          <w:szCs w:val="28"/>
          <w:lang w:val="en-US" w:eastAsia="zh-CN"/>
        </w:rPr>
        <w:t>四</w:t>
      </w:r>
      <w:r>
        <w:rPr>
          <w:rFonts w:hint="eastAsia" w:ascii="宋体" w:hAnsi="宋体" w:cs="宋体"/>
          <w:sz w:val="28"/>
          <w:szCs w:val="28"/>
        </w:rPr>
        <w:t>年   月   日</w:t>
      </w:r>
    </w:p>
    <w:p>
      <w:pPr>
        <w:pStyle w:val="12"/>
        <w:rPr>
          <w:rFonts w:hint="eastAsia" w:ascii="宋体" w:hAnsi="宋体" w:cs="宋体"/>
          <w:b/>
          <w:sz w:val="24"/>
        </w:rPr>
      </w:pPr>
      <w:r>
        <w:rPr>
          <w:rFonts w:hint="eastAsia" w:ascii="宋体" w:hAnsi="宋体" w:cs="宋体"/>
          <w:sz w:val="28"/>
          <w:szCs w:val="28"/>
        </w:rPr>
        <w:br w:type="page"/>
      </w:r>
    </w:p>
    <w:p>
      <w:pPr>
        <w:pStyle w:val="16"/>
        <w:widowControl/>
        <w:spacing w:before="0" w:beforeAutospacing="0" w:after="0" w:afterAutospacing="0" w:line="360" w:lineRule="auto"/>
        <w:textAlignment w:val="center"/>
        <w:rPr>
          <w:rFonts w:hint="eastAsia" w:ascii="宋体" w:hAnsi="宋体" w:cs="宋体"/>
          <w:b/>
        </w:rPr>
      </w:pPr>
      <w:r>
        <w:rPr>
          <w:rFonts w:hint="eastAsia" w:ascii="宋体" w:hAnsi="宋体" w:cs="宋体"/>
          <w:b/>
        </w:rPr>
        <w:t>附件4：</w:t>
      </w:r>
    </w:p>
    <w:p>
      <w:pPr>
        <w:widowControl/>
        <w:wordWrap w:val="0"/>
        <w:adjustRightInd w:val="0"/>
        <w:snapToGrid w:val="0"/>
        <w:spacing w:line="520" w:lineRule="exact"/>
        <w:jc w:val="center"/>
        <w:rPr>
          <w:rFonts w:hint="eastAsia" w:ascii="宋体" w:hAnsi="宋体" w:cs="宋体"/>
          <w:sz w:val="28"/>
          <w:szCs w:val="28"/>
        </w:rPr>
      </w:pPr>
      <w:r>
        <w:rPr>
          <w:rFonts w:hint="eastAsia" w:ascii="宋体" w:hAnsi="宋体" w:cs="宋体"/>
          <w:b/>
          <w:bCs/>
          <w:kern w:val="44"/>
          <w:sz w:val="44"/>
          <w:szCs w:val="44"/>
          <w:shd w:val="clear" w:color="auto" w:fill="FFFFFF"/>
          <w:lang w:bidi="ar"/>
        </w:rPr>
        <w:t>营业执照</w:t>
      </w:r>
    </w:p>
    <w:p>
      <w:pPr>
        <w:adjustRightInd w:val="0"/>
        <w:snapToGrid w:val="0"/>
      </w:pPr>
    </w:p>
    <w:p>
      <w:pPr>
        <w:spacing w:line="360" w:lineRule="auto"/>
        <w:textAlignment w:val="center"/>
        <w:rPr>
          <w:rFonts w:hint="eastAsia" w:ascii="宋体" w:hAnsi="宋体" w:cs="宋体"/>
          <w:b/>
          <w:sz w:val="24"/>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adjustRightInd w:val="0"/>
        <w:snapToGrid w:val="0"/>
        <w:rPr>
          <w:rFonts w:hint="eastAsia" w:ascii="宋体" w:hAnsi="宋体" w:cs="宋体"/>
        </w:rPr>
      </w:pPr>
    </w:p>
    <w:p>
      <w:pPr>
        <w:widowControl/>
        <w:wordWrap w:val="0"/>
        <w:adjustRightInd w:val="0"/>
        <w:snapToGrid w:val="0"/>
        <w:spacing w:line="520" w:lineRule="exact"/>
        <w:jc w:val="both"/>
        <w:rPr>
          <w:rFonts w:hint="eastAsia" w:ascii="宋体" w:hAnsi="宋体" w:cs="宋体"/>
          <w:b/>
          <w:sz w:val="24"/>
          <w:szCs w:val="24"/>
        </w:rPr>
      </w:pPr>
      <w:r>
        <w:rPr>
          <w:rFonts w:hint="eastAsia" w:ascii="宋体" w:hAnsi="宋体" w:cs="宋体"/>
          <w:b/>
          <w:sz w:val="24"/>
          <w:szCs w:val="24"/>
        </w:rPr>
        <w:t>附件</w:t>
      </w:r>
      <w:r>
        <w:rPr>
          <w:rFonts w:hint="eastAsia" w:ascii="宋体" w:hAnsi="宋体" w:cs="宋体"/>
          <w:b/>
          <w:sz w:val="24"/>
          <w:szCs w:val="24"/>
          <w:lang w:val="en-US" w:eastAsia="zh-CN"/>
        </w:rPr>
        <w:t>5</w:t>
      </w:r>
      <w:r>
        <w:rPr>
          <w:rFonts w:hint="eastAsia" w:ascii="宋体" w:hAnsi="宋体" w:cs="宋体"/>
          <w:b/>
          <w:sz w:val="24"/>
          <w:szCs w:val="24"/>
        </w:rPr>
        <w:t>：</w:t>
      </w:r>
    </w:p>
    <w:p>
      <w:pPr>
        <w:widowControl/>
        <w:wordWrap w:val="0"/>
        <w:adjustRightInd w:val="0"/>
        <w:snapToGrid w:val="0"/>
        <w:spacing w:line="520" w:lineRule="exact"/>
        <w:jc w:val="center"/>
        <w:rPr>
          <w:rFonts w:hint="eastAsia" w:ascii="宋体" w:hAnsi="宋体" w:cs="宋体"/>
          <w:b/>
          <w:bCs/>
          <w:kern w:val="44"/>
          <w:sz w:val="44"/>
          <w:szCs w:val="44"/>
          <w:shd w:val="clear" w:color="auto" w:fill="FFFFFF"/>
          <w:lang w:val="en-US" w:eastAsia="zh-CN" w:bidi="ar"/>
        </w:rPr>
      </w:pPr>
      <w:r>
        <w:rPr>
          <w:rFonts w:hint="eastAsia" w:ascii="宋体" w:hAnsi="宋体" w:cs="宋体"/>
          <w:b/>
          <w:bCs/>
          <w:kern w:val="44"/>
          <w:sz w:val="44"/>
          <w:szCs w:val="44"/>
          <w:shd w:val="clear" w:color="auto" w:fill="FFFFFF"/>
          <w:lang w:val="en-US" w:eastAsia="zh-CN" w:bidi="ar"/>
        </w:rPr>
        <w:t>危险化学品安全生产许可证》（生产商）或《危险化学品经营许可证》</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b/>
          <w:color w:val="222222"/>
          <w:sz w:val="36"/>
          <w:szCs w:val="36"/>
          <w:u w:val="single"/>
          <w:shd w:val="clear" w:color="auto" w:fill="FFFFFF"/>
        </w:rPr>
      </w:pPr>
      <w:r>
        <w:rPr>
          <w:rFonts w:hint="eastAsia" w:ascii="宋体" w:hAnsi="宋体" w:cs="宋体"/>
          <w:b/>
          <w:sz w:val="24"/>
          <w:szCs w:val="24"/>
        </w:rPr>
        <w:t>附件</w:t>
      </w:r>
      <w:r>
        <w:rPr>
          <w:rFonts w:hint="eastAsia" w:ascii="宋体" w:hAnsi="宋体" w:cs="宋体"/>
          <w:b/>
          <w:sz w:val="24"/>
          <w:szCs w:val="24"/>
          <w:lang w:val="en-US" w:eastAsia="zh-CN"/>
        </w:rPr>
        <w:t>6</w:t>
      </w:r>
      <w:r>
        <w:rPr>
          <w:rFonts w:hint="eastAsia" w:ascii="宋体" w:hAnsi="宋体" w:cs="宋体"/>
          <w:b/>
          <w:sz w:val="24"/>
          <w:szCs w:val="24"/>
        </w:rPr>
        <w:t>：合同条款及格式</w:t>
      </w:r>
    </w:p>
    <w:p>
      <w:pPr>
        <w:pStyle w:val="2"/>
        <w:widowControl/>
        <w:shd w:val="clear" w:color="auto" w:fill="FFFFFF"/>
        <w:spacing w:before="0" w:beforeAutospacing="0" w:after="0" w:afterAutospacing="0" w:line="600" w:lineRule="atLeast"/>
        <w:jc w:val="center"/>
        <w:rPr>
          <w:rFonts w:hint="eastAsia" w:ascii="微软雅黑" w:hAnsi="微软雅黑" w:eastAsia="微软雅黑" w:cs="微软雅黑"/>
          <w:b w:val="0"/>
          <w:bCs w:val="0"/>
          <w:color w:val="000000"/>
          <w:sz w:val="32"/>
          <w:szCs w:val="32"/>
          <w:shd w:val="clear" w:color="auto" w:fill="FFFFFF"/>
          <w:lang w:val="en-US" w:eastAsia="zh-CN"/>
        </w:rPr>
      </w:pPr>
      <w:r>
        <w:rPr>
          <w:rFonts w:hint="eastAsia" w:ascii="微软雅黑" w:hAnsi="微软雅黑" w:eastAsia="微软雅黑" w:cs="微软雅黑"/>
          <w:b w:val="0"/>
          <w:bCs w:val="0"/>
          <w:color w:val="000000"/>
          <w:sz w:val="32"/>
          <w:szCs w:val="32"/>
          <w:shd w:val="clear" w:color="auto" w:fill="FFFFFF"/>
          <w:lang w:val="en-US" w:eastAsia="zh-CN"/>
        </w:rPr>
        <w:t>盐城新滩水务有限公司2024年度化验药剂、聚合氯化铝</w:t>
      </w:r>
    </w:p>
    <w:p>
      <w:pPr>
        <w:pStyle w:val="2"/>
        <w:widowControl/>
        <w:shd w:val="clear" w:color="auto" w:fill="FFFFFF"/>
        <w:spacing w:before="0" w:beforeAutospacing="0" w:after="0" w:afterAutospacing="0" w:line="600" w:lineRule="atLeast"/>
        <w:jc w:val="center"/>
        <w:rPr>
          <w:rFonts w:hint="eastAsia" w:ascii="宋体" w:hAnsi="宋体"/>
          <w:color w:val="222222"/>
          <w:shd w:val="clear" w:color="auto" w:fill="FFFFFF"/>
        </w:rPr>
      </w:pPr>
      <w:r>
        <w:rPr>
          <w:rFonts w:ascii="微软雅黑" w:hAnsi="微软雅黑" w:eastAsia="微软雅黑" w:cs="微软雅黑"/>
          <w:b w:val="0"/>
          <w:bCs w:val="0"/>
          <w:color w:val="000000"/>
          <w:sz w:val="32"/>
          <w:szCs w:val="32"/>
          <w:shd w:val="clear" w:color="auto" w:fill="FFFFFF"/>
        </w:rPr>
        <w:t>采购</w:t>
      </w:r>
      <w:r>
        <w:rPr>
          <w:rFonts w:hint="eastAsia" w:ascii="微软雅黑" w:hAnsi="微软雅黑" w:eastAsia="微软雅黑" w:cs="微软雅黑"/>
          <w:b w:val="0"/>
          <w:bCs w:val="0"/>
          <w:color w:val="000000"/>
          <w:sz w:val="32"/>
          <w:szCs w:val="32"/>
          <w:shd w:val="clear" w:color="auto" w:fill="FFFFFF"/>
          <w:lang w:val="en-US" w:eastAsia="zh-CN"/>
        </w:rPr>
        <w:t>合同</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黑体"/>
          <w:sz w:val="24"/>
          <w:szCs w:val="24"/>
        </w:rPr>
      </w:pPr>
      <w:r>
        <w:rPr>
          <w:rFonts w:hint="eastAsia" w:ascii="宋体" w:hAnsi="宋体" w:cs="黑体"/>
          <w:sz w:val="24"/>
          <w:szCs w:val="24"/>
        </w:rPr>
        <w:t>买方：</w:t>
      </w:r>
      <w:r>
        <w:rPr>
          <w:rFonts w:hint="eastAsia" w:ascii="宋体" w:hAnsi="宋体" w:cs="黑体"/>
          <w:sz w:val="24"/>
          <w:szCs w:val="24"/>
          <w:u w:val="single"/>
        </w:rPr>
        <w:t xml:space="preserve"> </w:t>
      </w:r>
      <w:r>
        <w:rPr>
          <w:rFonts w:hint="eastAsia" w:ascii="宋体" w:hAnsi="宋体" w:cs="黑体"/>
          <w:sz w:val="24"/>
          <w:szCs w:val="24"/>
          <w:u w:val="single"/>
          <w:lang w:val="en-US" w:eastAsia="zh-CN"/>
        </w:rPr>
        <w:t>盐城新滩水务有限公司</w:t>
      </w:r>
      <w:r>
        <w:rPr>
          <w:rFonts w:hint="eastAsia" w:ascii="宋体" w:hAnsi="宋体" w:cs="黑体"/>
          <w:sz w:val="24"/>
          <w:szCs w:val="24"/>
          <w:u w:val="single"/>
        </w:rPr>
        <w:t xml:space="preserve"> </w:t>
      </w:r>
      <w:r>
        <w:rPr>
          <w:rFonts w:hint="eastAsia" w:ascii="宋体" w:hAnsi="宋体" w:cs="黑体"/>
          <w:sz w:val="24"/>
          <w:szCs w:val="24"/>
          <w:u w:val="single"/>
          <w:lang w:val="en-US" w:eastAsia="zh-CN"/>
        </w:rPr>
        <w:t xml:space="preserve">      </w:t>
      </w:r>
      <w:r>
        <w:rPr>
          <w:rFonts w:hint="eastAsia" w:ascii="宋体" w:hAnsi="宋体" w:cs="黑体"/>
          <w:sz w:val="24"/>
          <w:szCs w:val="24"/>
          <w:u w:val="single"/>
        </w:rPr>
        <w:t xml:space="preserve"> </w:t>
      </w:r>
      <w:r>
        <w:rPr>
          <w:rFonts w:hint="eastAsia" w:ascii="宋体" w:hAnsi="宋体" w:cs="黑体"/>
          <w:sz w:val="24"/>
          <w:szCs w:val="24"/>
        </w:rPr>
        <w:t xml:space="preserve">  （下称甲方）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黑体"/>
          <w:sz w:val="24"/>
          <w:szCs w:val="24"/>
        </w:rPr>
      </w:pPr>
      <w:r>
        <w:rPr>
          <w:rFonts w:hint="eastAsia" w:ascii="宋体" w:hAnsi="宋体" w:cs="黑体"/>
          <w:sz w:val="24"/>
          <w:szCs w:val="24"/>
        </w:rPr>
        <w:t>卖方：</w:t>
      </w:r>
      <w:r>
        <w:rPr>
          <w:rFonts w:hint="eastAsia" w:ascii="宋体" w:hAnsi="宋体" w:cs="黑体"/>
          <w:sz w:val="24"/>
          <w:szCs w:val="24"/>
          <w:u w:val="single"/>
        </w:rPr>
        <w:t xml:space="preserve"> </w:t>
      </w:r>
      <w:r>
        <w:rPr>
          <w:rFonts w:hint="eastAsia" w:ascii="宋体" w:hAnsi="宋体" w:cs="黑体"/>
          <w:sz w:val="24"/>
          <w:szCs w:val="24"/>
          <w:u w:val="single"/>
          <w:lang w:val="en-US" w:eastAsia="zh-CN"/>
        </w:rPr>
        <w:t xml:space="preserve">                          </w:t>
      </w:r>
      <w:r>
        <w:rPr>
          <w:rFonts w:hint="eastAsia" w:ascii="宋体" w:hAnsi="宋体" w:cs="黑体"/>
          <w:sz w:val="24"/>
          <w:szCs w:val="24"/>
          <w:u w:val="single"/>
        </w:rPr>
        <w:t xml:space="preserve">  </w:t>
      </w:r>
      <w:r>
        <w:rPr>
          <w:rFonts w:hint="eastAsia" w:ascii="宋体" w:hAnsi="宋体" w:cs="黑体"/>
          <w:sz w:val="24"/>
          <w:szCs w:val="24"/>
        </w:rPr>
        <w:t xml:space="preserve">  （下称乙方） </w:t>
      </w:r>
    </w:p>
    <w:p>
      <w:pPr>
        <w:pStyle w:val="2"/>
        <w:widowControl/>
        <w:shd w:val="clear" w:color="auto" w:fill="FFFFFF"/>
        <w:spacing w:before="0" w:beforeAutospacing="0" w:after="0" w:afterAutospacing="0" w:line="600" w:lineRule="atLeast"/>
        <w:jc w:val="both"/>
        <w:rPr>
          <w:rFonts w:hint="default" w:ascii="宋体" w:hAnsi="宋体" w:eastAsia="宋体" w:cs="黑体"/>
          <w:b w:val="0"/>
          <w:bCs w:val="0"/>
          <w:kern w:val="2"/>
          <w:sz w:val="24"/>
          <w:szCs w:val="24"/>
          <w:u w:val="single"/>
          <w:lang w:val="en-US" w:eastAsia="zh-CN" w:bidi="ar-SA"/>
        </w:rPr>
      </w:pPr>
      <w:r>
        <w:rPr>
          <w:rFonts w:hint="eastAsia"/>
          <w:b w:val="0"/>
          <w:bCs/>
          <w:sz w:val="24"/>
          <w:szCs w:val="24"/>
        </w:rPr>
        <w:t>工程名称：</w:t>
      </w:r>
      <w:r>
        <w:rPr>
          <w:rFonts w:hint="eastAsia" w:ascii="宋体" w:hAnsi="宋体" w:eastAsia="宋体" w:cs="黑体"/>
          <w:b w:val="0"/>
          <w:bCs w:val="0"/>
          <w:kern w:val="2"/>
          <w:sz w:val="24"/>
          <w:szCs w:val="24"/>
          <w:u w:val="single"/>
          <w:lang w:val="en-US" w:eastAsia="zh-CN" w:bidi="ar-SA"/>
        </w:rPr>
        <w:t>盐城新滩水务有限公司2024年度化验药剂、聚合氯化铝采购</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黑体"/>
          <w:b w:val="0"/>
          <w:bCs/>
          <w:sz w:val="24"/>
          <w:szCs w:val="24"/>
          <w:u w:val="single"/>
        </w:rPr>
      </w:pPr>
      <w:r>
        <w:rPr>
          <w:rFonts w:hint="eastAsia"/>
          <w:b w:val="0"/>
          <w:bCs/>
          <w:sz w:val="24"/>
          <w:szCs w:val="24"/>
        </w:rPr>
        <w:t>工程地点：</w:t>
      </w:r>
      <w:r>
        <w:rPr>
          <w:rFonts w:hint="eastAsia"/>
          <w:b w:val="0"/>
          <w:bCs/>
          <w:sz w:val="24"/>
          <w:szCs w:val="24"/>
          <w:u w:val="single"/>
        </w:rPr>
        <w:t xml:space="preserve">  </w:t>
      </w:r>
      <w:r>
        <w:rPr>
          <w:rFonts w:hint="eastAsia" w:ascii="宋体" w:hAnsi="宋体" w:eastAsia="宋体" w:cs="宋体"/>
          <w:b w:val="0"/>
          <w:bCs w:val="0"/>
          <w:color w:val="000000"/>
          <w:sz w:val="24"/>
          <w:szCs w:val="24"/>
          <w:u w:val="single"/>
          <w:shd w:val="clear" w:color="auto" w:fill="FFFFFF"/>
          <w:lang w:val="en-US" w:eastAsia="zh-CN"/>
        </w:rPr>
        <w:t>盐城新滩水务有限公司</w:t>
      </w:r>
    </w:p>
    <w:p>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宋体" w:hAnsi="宋体" w:cs="黑体"/>
          <w:sz w:val="24"/>
          <w:szCs w:val="24"/>
        </w:rPr>
      </w:pPr>
      <w:r>
        <w:rPr>
          <w:rFonts w:hint="eastAsia" w:ascii="宋体" w:hAnsi="宋体" w:cs="黑体"/>
          <w:sz w:val="24"/>
          <w:szCs w:val="24"/>
        </w:rPr>
        <w:t>甲乙双方经充分协商，本着自愿及平等互利的原则，就本</w:t>
      </w:r>
      <w:r>
        <w:rPr>
          <w:rFonts w:hint="eastAsia" w:ascii="宋体" w:hAnsi="宋体" w:cs="黑体"/>
          <w:sz w:val="24"/>
          <w:szCs w:val="24"/>
          <w:lang w:val="en-US" w:eastAsia="zh-CN"/>
        </w:rPr>
        <w:t>项目</w:t>
      </w:r>
      <w:r>
        <w:rPr>
          <w:rFonts w:hint="eastAsia" w:ascii="宋体" w:hAnsi="宋体" w:cs="黑体"/>
          <w:sz w:val="24"/>
          <w:szCs w:val="24"/>
        </w:rPr>
        <w:t>所需</w:t>
      </w:r>
      <w:r>
        <w:rPr>
          <w:rFonts w:hint="eastAsia" w:ascii="宋体" w:hAnsi="宋体" w:cs="黑体"/>
          <w:sz w:val="24"/>
          <w:szCs w:val="24"/>
          <w:u w:val="single"/>
          <w:lang w:val="en-US" w:eastAsia="zh-CN"/>
        </w:rPr>
        <w:t>材料采购</w:t>
      </w:r>
      <w:r>
        <w:rPr>
          <w:rFonts w:hint="eastAsia" w:ascii="宋体" w:hAnsi="宋体" w:cs="黑体"/>
          <w:sz w:val="24"/>
          <w:szCs w:val="24"/>
        </w:rPr>
        <w:t xml:space="preserve">订立本合同。 </w:t>
      </w:r>
    </w:p>
    <w:p>
      <w:pPr>
        <w:keepNext w:val="0"/>
        <w:keepLines w:val="0"/>
        <w:pageBreakBefore w:val="0"/>
        <w:kinsoku/>
        <w:wordWrap/>
        <w:overflowPunct/>
        <w:topLinePunct w:val="0"/>
        <w:autoSpaceDE/>
        <w:autoSpaceDN/>
        <w:bidi w:val="0"/>
        <w:adjustRightInd/>
        <w:snapToGrid/>
        <w:spacing w:line="440" w:lineRule="exact"/>
        <w:ind w:firstLine="420"/>
        <w:textAlignment w:val="auto"/>
        <w:rPr>
          <w:rFonts w:hint="eastAsia" w:ascii="宋体" w:hAnsi="宋体" w:cs="黑体"/>
          <w:b/>
          <w:sz w:val="24"/>
          <w:szCs w:val="24"/>
        </w:rPr>
      </w:pPr>
      <w:r>
        <w:rPr>
          <w:rFonts w:hint="eastAsia" w:ascii="宋体" w:hAnsi="宋体" w:cs="黑体"/>
          <w:b/>
          <w:sz w:val="24"/>
          <w:szCs w:val="24"/>
        </w:rPr>
        <w:t xml:space="preserve">第一条 名称、品种、规格、价格和质量 </w:t>
      </w:r>
    </w:p>
    <w:tbl>
      <w:tblPr>
        <w:tblStyle w:val="18"/>
        <w:tblpPr w:leftFromText="180" w:rightFromText="180" w:vertAnchor="text" w:horzAnchor="page" w:tblpX="1628" w:tblpY="769"/>
        <w:tblOverlap w:val="never"/>
        <w:tblW w:w="8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1612"/>
        <w:gridCol w:w="1400"/>
        <w:gridCol w:w="723"/>
        <w:gridCol w:w="1101"/>
        <w:gridCol w:w="950"/>
        <w:gridCol w:w="709"/>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吸球</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国标</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搅拌子</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 CL17</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废液桶</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CL17余氯在线仪器试剂包</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在线COD药剂</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普化</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余氯试剂包</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氮气</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国标</w:t>
            </w:r>
          </w:p>
        </w:tc>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小导管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国标</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柯沃中号</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浊度校准液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1720E</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三卤甲烷混标</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坛墨</w:t>
            </w:r>
          </w:p>
        </w:tc>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w:t>
            </w:r>
          </w:p>
        </w:tc>
        <w:tc>
          <w:tcPr>
            <w:tcW w:w="1612"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氨标液</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100ug/ml</w:t>
            </w:r>
          </w:p>
        </w:tc>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w:t>
            </w:r>
          </w:p>
        </w:tc>
        <w:tc>
          <w:tcPr>
            <w:tcW w:w="1612"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纳氏标液</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100ml国药</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w:t>
            </w:r>
          </w:p>
        </w:tc>
        <w:tc>
          <w:tcPr>
            <w:tcW w:w="16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酚酞指示液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w:t>
            </w:r>
          </w:p>
        </w:tc>
        <w:tc>
          <w:tcPr>
            <w:tcW w:w="16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氟化钾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w:t>
            </w:r>
          </w:p>
        </w:tc>
        <w:tc>
          <w:tcPr>
            <w:tcW w:w="161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氢氧化钠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CL17余氯在线仪器管件包</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19</w:t>
            </w:r>
          </w:p>
        </w:tc>
        <w:tc>
          <w:tcPr>
            <w:tcW w:w="16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聚合氯化铝</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符合GB15892-2020标准</w:t>
            </w:r>
          </w:p>
          <w:p>
            <w:pPr>
              <w:jc w:val="center"/>
              <w:rPr>
                <w:rFonts w:hint="eastAsia" w:ascii="宋体" w:hAnsi="宋体" w:eastAsia="宋体" w:cs="宋体"/>
                <w:i w:val="0"/>
                <w:iCs w:val="0"/>
                <w:color w:val="000000"/>
                <w:sz w:val="20"/>
                <w:szCs w:val="20"/>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要求每次送货不超过20吨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3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黑体"/>
          <w:sz w:val="24"/>
          <w:szCs w:val="24"/>
        </w:rPr>
      </w:pPr>
      <w:r>
        <w:rPr>
          <w:rFonts w:hint="eastAsia" w:ascii="宋体" w:hAnsi="宋体" w:cs="黑体"/>
          <w:sz w:val="24"/>
          <w:szCs w:val="24"/>
        </w:rPr>
        <w:t xml:space="preserve">1、名称、品种、规格：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黑体"/>
          <w:sz w:val="24"/>
          <w:szCs w:val="24"/>
        </w:rPr>
      </w:pPr>
      <w:r>
        <w:rPr>
          <w:rFonts w:hint="eastAsia" w:ascii="宋体" w:hAnsi="宋体" w:cs="黑体"/>
          <w:sz w:val="24"/>
          <w:szCs w:val="24"/>
        </w:rPr>
        <w:t>以上单价</w:t>
      </w:r>
      <w:r>
        <w:rPr>
          <w:rFonts w:hint="eastAsia" w:ascii="宋体" w:hAnsi="宋体" w:cs="黑体"/>
          <w:sz w:val="24"/>
          <w:szCs w:val="24"/>
          <w:lang w:val="en-US" w:eastAsia="zh-CN"/>
        </w:rPr>
        <w:t>不限于</w:t>
      </w:r>
      <w:r>
        <w:rPr>
          <w:rFonts w:hint="eastAsia" w:ascii="宋体" w:hAnsi="宋体" w:cs="黑体"/>
          <w:sz w:val="24"/>
          <w:szCs w:val="24"/>
          <w:u w:val="single"/>
        </w:rPr>
        <w:t xml:space="preserve"> </w:t>
      </w:r>
      <w:r>
        <w:rPr>
          <w:rFonts w:hint="eastAsia" w:ascii="宋体" w:hAnsi="宋体" w:cs="黑体"/>
          <w:color w:val="FF0000"/>
          <w:sz w:val="24"/>
          <w:szCs w:val="24"/>
          <w:u w:val="single"/>
          <w:lang w:val="en-US" w:eastAsia="zh-CN"/>
        </w:rPr>
        <w:t>13</w:t>
      </w:r>
      <w:r>
        <w:rPr>
          <w:rFonts w:hint="eastAsia" w:ascii="宋体" w:hAnsi="宋体" w:cs="黑体"/>
          <w:color w:val="FF0000"/>
          <w:sz w:val="24"/>
          <w:szCs w:val="24"/>
          <w:u w:val="single"/>
        </w:rPr>
        <w:t>%</w:t>
      </w:r>
      <w:r>
        <w:rPr>
          <w:rFonts w:hint="eastAsia" w:ascii="宋体" w:hAnsi="宋体" w:cs="黑体"/>
          <w:sz w:val="24"/>
          <w:szCs w:val="24"/>
          <w:u w:val="single"/>
        </w:rPr>
        <w:t>增值税专用发票及装车运输至指定地点</w:t>
      </w:r>
      <w:r>
        <w:rPr>
          <w:rFonts w:hint="eastAsia" w:ascii="宋体" w:hAnsi="宋体" w:cs="黑体"/>
          <w:sz w:val="24"/>
          <w:szCs w:val="24"/>
          <w:u w:val="single"/>
          <w:lang w:eastAsia="zh-CN"/>
        </w:rPr>
        <w:t>、</w:t>
      </w:r>
      <w:r>
        <w:rPr>
          <w:rFonts w:hint="eastAsia" w:ascii="宋体" w:hAnsi="宋体" w:cs="黑体"/>
          <w:sz w:val="24"/>
          <w:szCs w:val="24"/>
          <w:u w:val="single"/>
          <w:lang w:val="en-US" w:eastAsia="zh-CN"/>
        </w:rPr>
        <w:t>卸货</w:t>
      </w:r>
      <w:r>
        <w:rPr>
          <w:rFonts w:ascii="宋体" w:hAnsi="宋体" w:cs="黑体"/>
          <w:sz w:val="24"/>
          <w:szCs w:val="24"/>
          <w:u w:val="single"/>
        </w:rPr>
        <w:t xml:space="preserve"> </w:t>
      </w:r>
      <w:r>
        <w:rPr>
          <w:rFonts w:hint="eastAsia" w:ascii="宋体" w:hAnsi="宋体" w:cs="黑体"/>
          <w:sz w:val="24"/>
          <w:szCs w:val="24"/>
        </w:rPr>
        <w:t xml:space="preserve">等各项费用。单价不再调整；数量据实结算。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黑体"/>
          <w:sz w:val="24"/>
          <w:szCs w:val="24"/>
        </w:rPr>
      </w:pPr>
      <w:r>
        <w:rPr>
          <w:rFonts w:hint="eastAsia" w:ascii="宋体" w:hAnsi="宋体" w:cs="黑体"/>
          <w:sz w:val="24"/>
          <w:szCs w:val="24"/>
        </w:rPr>
        <w:t>合同总价为暂定价款，最终结算价款以甲乙双方签字确认验收合格数量为准。</w:t>
      </w:r>
      <w:r>
        <w:rPr>
          <w:rFonts w:hint="eastAsia" w:ascii="宋体" w:hAnsi="宋体" w:cs="黑体"/>
          <w:sz w:val="24"/>
          <w:szCs w:val="24"/>
          <w:lang w:val="en-US" w:eastAsia="zh-CN"/>
        </w:rPr>
        <w:t>材料</w:t>
      </w:r>
      <w:r>
        <w:rPr>
          <w:rFonts w:hint="eastAsia" w:ascii="宋体" w:hAnsi="宋体" w:cs="黑体"/>
          <w:sz w:val="24"/>
          <w:szCs w:val="24"/>
        </w:rPr>
        <w:t>实际供货发生数量（甲乙双方签字确认的数量）超出合同量10%的，应重新议价,另行签订补充协议。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黑体"/>
          <w:b/>
          <w:bCs/>
          <w:sz w:val="24"/>
          <w:szCs w:val="24"/>
        </w:rPr>
      </w:pPr>
      <w:r>
        <w:rPr>
          <w:rFonts w:hint="eastAsia" w:ascii="宋体" w:hAnsi="宋体" w:cs="黑体"/>
          <w:b/>
          <w:bCs/>
          <w:sz w:val="24"/>
          <w:szCs w:val="24"/>
        </w:rPr>
        <w:t>第二条、质量要求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黑体"/>
          <w:sz w:val="24"/>
          <w:szCs w:val="24"/>
        </w:rPr>
      </w:pPr>
      <w:r>
        <w:rPr>
          <w:rFonts w:hint="eastAsia" w:ascii="宋体" w:hAnsi="宋体" w:cs="黑体"/>
          <w:sz w:val="24"/>
          <w:szCs w:val="24"/>
        </w:rPr>
        <w:t>1、符合行业标准及甲方施工要求；</w:t>
      </w:r>
      <w:r>
        <w:rPr>
          <w:rFonts w:hint="eastAsia" w:ascii="宋体" w:hAnsi="宋体" w:cs="黑体"/>
          <w:sz w:val="24"/>
          <w:szCs w:val="24"/>
          <w:lang w:val="en-US" w:eastAsia="zh-CN"/>
        </w:rPr>
        <w:t>若</w:t>
      </w:r>
      <w:r>
        <w:rPr>
          <w:rFonts w:hint="eastAsia" w:ascii="宋体" w:hAnsi="宋体" w:cs="黑体"/>
          <w:sz w:val="24"/>
          <w:szCs w:val="24"/>
        </w:rPr>
        <w:t>乙方向甲方提供样品，则样品作为质量认定依据之一，</w:t>
      </w:r>
      <w:r>
        <w:rPr>
          <w:rFonts w:hint="eastAsia" w:ascii="宋体" w:hAnsi="宋体" w:cs="黑体"/>
          <w:sz w:val="24"/>
          <w:szCs w:val="24"/>
          <w:lang w:val="en-US" w:eastAsia="zh-CN"/>
        </w:rPr>
        <w:t>提供材料</w:t>
      </w:r>
      <w:r>
        <w:rPr>
          <w:rFonts w:hint="eastAsia" w:ascii="宋体" w:hAnsi="宋体" w:cs="黑体"/>
          <w:sz w:val="24"/>
          <w:szCs w:val="24"/>
        </w:rPr>
        <w:t>须与甲方确认样品一致。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黑体"/>
          <w:sz w:val="24"/>
          <w:szCs w:val="24"/>
        </w:rPr>
      </w:pPr>
      <w:r>
        <w:rPr>
          <w:rFonts w:hint="eastAsia" w:ascii="宋体" w:hAnsi="宋体" w:cs="黑体"/>
          <w:sz w:val="24"/>
          <w:szCs w:val="24"/>
        </w:rPr>
        <w:t>2、乙方所交产品品种、规格、质量不符合规定或约定的，乙方有义务在三天之内按合同约定补齐或更换。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黑体"/>
          <w:sz w:val="24"/>
          <w:szCs w:val="24"/>
        </w:rPr>
      </w:pPr>
      <w:r>
        <w:rPr>
          <w:rFonts w:hint="eastAsia" w:ascii="宋体" w:hAnsi="宋体" w:cs="黑体"/>
          <w:sz w:val="24"/>
          <w:szCs w:val="24"/>
        </w:rPr>
        <w:t>3、乙方所供应的所有材料必须符合国家或行业现行的规范标准。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sz w:val="24"/>
          <w:szCs w:val="24"/>
        </w:rPr>
      </w:pPr>
      <w:r>
        <w:rPr>
          <w:rFonts w:ascii="宋体" w:hAnsi="宋体" w:cs="黑体"/>
          <w:sz w:val="24"/>
          <w:szCs w:val="24"/>
        </w:rPr>
        <w:t>4</w:t>
      </w:r>
      <w:r>
        <w:rPr>
          <w:rFonts w:hint="eastAsia" w:ascii="宋体" w:hAnsi="宋体" w:cs="黑体"/>
          <w:sz w:val="24"/>
          <w:szCs w:val="24"/>
        </w:rPr>
        <w:t>、乙方承诺提供的</w:t>
      </w:r>
      <w:r>
        <w:rPr>
          <w:rFonts w:hint="eastAsia" w:ascii="宋体" w:hAnsi="宋体" w:cs="黑体"/>
          <w:sz w:val="24"/>
          <w:szCs w:val="24"/>
          <w:lang w:val="en-US" w:eastAsia="zh-CN"/>
        </w:rPr>
        <w:t>材料</w:t>
      </w:r>
      <w:r>
        <w:rPr>
          <w:rFonts w:hint="eastAsia" w:ascii="宋体" w:hAnsi="宋体" w:cs="黑体"/>
          <w:sz w:val="24"/>
          <w:szCs w:val="24"/>
        </w:rPr>
        <w:t>符合国家标准，提供产品合格证</w:t>
      </w:r>
      <w:r>
        <w:rPr>
          <w:rFonts w:hint="eastAsia" w:ascii="宋体" w:hAnsi="宋体" w:cs="黑体"/>
          <w:sz w:val="24"/>
          <w:szCs w:val="24"/>
          <w:lang w:val="en-US" w:eastAsia="zh-CN"/>
        </w:rPr>
        <w:t>等资料</w:t>
      </w:r>
      <w:r>
        <w:rPr>
          <w:rFonts w:hint="eastAsia" w:ascii="宋体" w:hAnsi="宋体" w:cs="黑体"/>
          <w:sz w:val="24"/>
          <w:szCs w:val="24"/>
        </w:rPr>
        <w:t>。</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b/>
          <w:sz w:val="24"/>
          <w:szCs w:val="24"/>
        </w:rPr>
        <w:t xml:space="preserve">第三条 交货方式 </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1、交货时间：具体时间按甲方通知为准。甲方应当在收到产品当天向乙方签发收货单。</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盐城新滩水务有限公司</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具体地点按甲方通知为准。</w:t>
      </w:r>
      <w:r>
        <w:rPr>
          <w:rFonts w:hint="eastAsia" w:ascii="宋体" w:hAnsi="宋体" w:eastAsia="宋体" w:cs="宋体"/>
          <w:sz w:val="24"/>
          <w:szCs w:val="24"/>
        </w:rPr>
        <w:t>交货前货物一切风险由乙方承担。</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rPr>
        <w:t>甲方现场联系人：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张洁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13770113407</w:t>
      </w:r>
      <w:r>
        <w:rPr>
          <w:rFonts w:hint="eastAsia" w:ascii="宋体" w:hAnsi="宋体" w:eastAsia="宋体" w:cs="宋体"/>
          <w:sz w:val="24"/>
          <w:szCs w:val="24"/>
          <w:u w:val="single"/>
          <w:lang w:val="en-US" w:eastAsia="zh-CN"/>
        </w:rPr>
        <w:t xml:space="preserve"> </w:t>
      </w:r>
    </w:p>
    <w:p>
      <w:pPr>
        <w:keepNext w:val="0"/>
        <w:keepLines w:val="0"/>
        <w:pageBreakBefore w:val="0"/>
        <w:numPr>
          <w:ilvl w:val="0"/>
          <w:numId w:val="2"/>
        </w:numPr>
        <w:kinsoku/>
        <w:wordWrap/>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运输方式：由</w:t>
      </w:r>
      <w:r>
        <w:rPr>
          <w:rFonts w:hint="eastAsia" w:ascii="宋体" w:hAnsi="宋体" w:eastAsia="宋体" w:cs="宋体"/>
          <w:sz w:val="24"/>
          <w:szCs w:val="24"/>
          <w:u w:val="single"/>
        </w:rPr>
        <w:t xml:space="preserve"> 乙 </w:t>
      </w:r>
      <w:r>
        <w:rPr>
          <w:rFonts w:hint="eastAsia" w:ascii="宋体" w:hAnsi="宋体" w:eastAsia="宋体" w:cs="宋体"/>
          <w:sz w:val="24"/>
          <w:szCs w:val="24"/>
        </w:rPr>
        <w:t>方负责运输，</w:t>
      </w:r>
      <w:r>
        <w:rPr>
          <w:rFonts w:hint="eastAsia" w:ascii="宋体" w:hAnsi="宋体" w:eastAsia="宋体" w:cs="宋体"/>
          <w:sz w:val="24"/>
          <w:szCs w:val="24"/>
          <w:u w:val="single"/>
        </w:rPr>
        <w:t xml:space="preserve"> 乙 </w:t>
      </w:r>
      <w:r>
        <w:rPr>
          <w:rFonts w:hint="eastAsia" w:ascii="宋体" w:hAnsi="宋体" w:eastAsia="宋体" w:cs="宋体"/>
          <w:sz w:val="24"/>
          <w:szCs w:val="24"/>
        </w:rPr>
        <w:t>方承担运费。</w:t>
      </w:r>
    </w:p>
    <w:p>
      <w:pPr>
        <w:keepNext w:val="0"/>
        <w:keepLines w:val="0"/>
        <w:pageBreakBefore w:val="0"/>
        <w:numPr>
          <w:ilvl w:val="0"/>
          <w:numId w:val="2"/>
        </w:numPr>
        <w:kinsoku/>
        <w:wordWrap/>
        <w:overflowPunct/>
        <w:topLinePunct w:val="0"/>
        <w:autoSpaceDE/>
        <w:autoSpaceDN/>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交货时乙方提供必要的技术资料和有关质量合格证明文件。</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材料</w:t>
      </w:r>
      <w:r>
        <w:rPr>
          <w:rFonts w:hint="eastAsia" w:ascii="宋体" w:hAnsi="宋体" w:eastAsia="宋体" w:cs="宋体"/>
          <w:sz w:val="24"/>
          <w:szCs w:val="24"/>
        </w:rPr>
        <w:t>运输及装卸，不得受碰撞和挤压，现场卸货时按要求检查（卸货由乙方负责）。</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b/>
          <w:sz w:val="24"/>
          <w:szCs w:val="24"/>
        </w:rPr>
        <w:t>第四条 验收</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rPr>
        <w:t>1、验收时间：</w:t>
      </w:r>
      <w:r>
        <w:rPr>
          <w:rFonts w:hint="eastAsia" w:ascii="宋体" w:hAnsi="宋体" w:eastAsia="宋体" w:cs="宋体"/>
          <w:sz w:val="24"/>
          <w:szCs w:val="24"/>
          <w:u w:val="single"/>
        </w:rPr>
        <w:t>货物到场后当天内完成初步验收</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rPr>
        <w:t>2、验收方式：货物进场后，由甲方现场负责人、仓管人员对货物数量、规格及质量进行初步验收后，予以签字确认。该签字仅作为到场数量依据。不合格产品由甲方另行清理堆放并通知乙方，由乙方限期清退出场，逾期清退影响甲方施工的，甲方有权自行处理，</w:t>
      </w:r>
      <w:r>
        <w:rPr>
          <w:rFonts w:hint="eastAsia" w:ascii="宋体" w:hAnsi="宋体" w:eastAsia="宋体" w:cs="宋体"/>
          <w:color w:val="FF0000"/>
          <w:sz w:val="24"/>
          <w:szCs w:val="24"/>
        </w:rPr>
        <w:t>甲方自行处理</w:t>
      </w:r>
      <w:r>
        <w:rPr>
          <w:rFonts w:hint="eastAsia" w:ascii="宋体" w:hAnsi="宋体" w:eastAsia="宋体" w:cs="宋体"/>
          <w:color w:val="FF0000"/>
          <w:sz w:val="24"/>
          <w:szCs w:val="24"/>
          <w:lang w:val="en-US" w:eastAsia="zh-CN"/>
        </w:rPr>
        <w:t>产生的相关费用和责任由</w:t>
      </w:r>
      <w:r>
        <w:rPr>
          <w:rFonts w:hint="eastAsia" w:ascii="宋体" w:hAnsi="宋体" w:eastAsia="宋体" w:cs="宋体"/>
          <w:color w:val="FF0000"/>
          <w:sz w:val="24"/>
          <w:szCs w:val="24"/>
        </w:rPr>
        <w:t>乙方承担</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b/>
          <w:sz w:val="24"/>
          <w:szCs w:val="24"/>
        </w:rPr>
        <w:t xml:space="preserve">第五条 提出异议的时间和方法 </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rPr>
        <w:t>1、甲方在使用前如发现货物的品种、质量不合规定或约定，甲方有权将不符规定或约定的货物退还乙方，乙方必须在</w:t>
      </w:r>
      <w:r>
        <w:rPr>
          <w:rFonts w:hint="eastAsia" w:ascii="宋体" w:hAnsi="宋体" w:eastAsia="宋体" w:cs="宋体"/>
          <w:sz w:val="24"/>
          <w:szCs w:val="24"/>
          <w:u w:val="single"/>
        </w:rPr>
        <w:t xml:space="preserve"> 叁 </w:t>
      </w:r>
      <w:r>
        <w:rPr>
          <w:rFonts w:hint="eastAsia" w:ascii="宋体" w:hAnsi="宋体" w:eastAsia="宋体" w:cs="宋体"/>
          <w:sz w:val="24"/>
          <w:szCs w:val="24"/>
        </w:rPr>
        <w:t>天内将退货清出现场，并在</w:t>
      </w:r>
      <w:r>
        <w:rPr>
          <w:rFonts w:hint="eastAsia" w:ascii="宋体" w:hAnsi="宋体" w:eastAsia="宋体" w:cs="宋体"/>
          <w:sz w:val="24"/>
          <w:szCs w:val="24"/>
          <w:u w:val="single"/>
        </w:rPr>
        <w:t xml:space="preserve"> 叁 </w:t>
      </w:r>
      <w:r>
        <w:rPr>
          <w:rFonts w:hint="eastAsia" w:ascii="宋体" w:hAnsi="宋体" w:eastAsia="宋体" w:cs="宋体"/>
          <w:sz w:val="24"/>
          <w:szCs w:val="24"/>
        </w:rPr>
        <w:t xml:space="preserve">天内重新更换符合规定或约定的货物。 </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sz w:val="24"/>
          <w:szCs w:val="24"/>
        </w:rPr>
        <w:t>2、乙方在接到甲方书面异议后，应在</w:t>
      </w:r>
      <w:r>
        <w:rPr>
          <w:rFonts w:hint="eastAsia" w:ascii="宋体" w:hAnsi="宋体" w:eastAsia="宋体" w:cs="宋体"/>
          <w:sz w:val="24"/>
          <w:szCs w:val="24"/>
          <w:u w:val="single"/>
        </w:rPr>
        <w:t xml:space="preserve"> 叁 </w:t>
      </w:r>
      <w:r>
        <w:rPr>
          <w:rFonts w:hint="eastAsia" w:ascii="宋体" w:hAnsi="宋体" w:eastAsia="宋体" w:cs="宋体"/>
          <w:sz w:val="24"/>
          <w:szCs w:val="24"/>
        </w:rPr>
        <w:t>日内负责处理并通知甲方处理情况，否则，即视为默认甲方提出的异议和处理意见。</w:t>
      </w:r>
    </w:p>
    <w:p>
      <w:pPr>
        <w:keepNext w:val="0"/>
        <w:keepLines w:val="0"/>
        <w:pageBreakBefore w:val="0"/>
        <w:kinsoku/>
        <w:wordWrap/>
        <w:overflowPunct/>
        <w:topLinePunct w:val="0"/>
        <w:autoSpaceDE/>
        <w:autoSpaceDN/>
        <w:bidi w:val="0"/>
        <w:spacing w:line="440" w:lineRule="exact"/>
        <w:ind w:firstLine="420"/>
        <w:textAlignment w:val="auto"/>
        <w:rPr>
          <w:rFonts w:hint="eastAsia" w:ascii="宋体" w:hAnsi="宋体" w:eastAsia="宋体" w:cs="宋体"/>
          <w:b/>
          <w:sz w:val="24"/>
          <w:szCs w:val="24"/>
        </w:rPr>
      </w:pPr>
      <w:r>
        <w:rPr>
          <w:rFonts w:hint="eastAsia" w:ascii="宋体" w:hAnsi="宋体" w:eastAsia="宋体" w:cs="宋体"/>
          <w:b/>
          <w:sz w:val="24"/>
          <w:szCs w:val="24"/>
        </w:rPr>
        <w:t>第六条  货款支付</w:t>
      </w:r>
    </w:p>
    <w:p>
      <w:pPr>
        <w:keepNext w:val="0"/>
        <w:keepLines w:val="0"/>
        <w:pageBreakBefore w:val="0"/>
        <w:kinsoku/>
        <w:wordWrap/>
        <w:overflowPunct/>
        <w:topLinePunct w:val="0"/>
        <w:autoSpaceDE/>
        <w:autoSpaceDN/>
        <w:bidi w:val="0"/>
        <w:spacing w:line="44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1、合同总价（大写）暂定：</w:t>
      </w:r>
      <w:r>
        <w:rPr>
          <w:rFonts w:hint="eastAsia" w:ascii="宋体" w:hAnsi="宋体" w:eastAsia="宋体" w:cs="宋体"/>
          <w:sz w:val="24"/>
          <w:szCs w:val="24"/>
          <w:u w:val="single"/>
        </w:rPr>
        <w:t>人民币：</w:t>
      </w:r>
      <w:r>
        <w:rPr>
          <w:rFonts w:hint="eastAsia" w:ascii="宋体" w:hAnsi="宋体" w:eastAsia="宋体" w:cs="宋体"/>
          <w:sz w:val="24"/>
          <w:szCs w:val="24"/>
          <w:u w:val="single"/>
          <w:lang w:val="en-US" w:eastAsia="zh-CN"/>
        </w:rPr>
        <w:t xml:space="preserve">           元 </w:t>
      </w:r>
    </w:p>
    <w:p>
      <w:pPr>
        <w:keepNext w:val="0"/>
        <w:keepLines w:val="0"/>
        <w:pageBreakBefore w:val="0"/>
        <w:kinsoku/>
        <w:wordWrap/>
        <w:overflowPunct/>
        <w:topLinePunct w:val="0"/>
        <w:autoSpaceDE/>
        <w:autoSpaceDN/>
        <w:bidi w:val="0"/>
        <w:spacing w:line="440" w:lineRule="exact"/>
        <w:ind w:firstLine="2160" w:firstLineChars="900"/>
        <w:textAlignment w:val="auto"/>
        <w:rPr>
          <w:rFonts w:hint="eastAsia" w:ascii="宋体" w:hAnsi="宋体" w:eastAsia="宋体" w:cs="宋体"/>
          <w:sz w:val="24"/>
          <w:szCs w:val="24"/>
          <w:u w:val="single"/>
        </w:rPr>
      </w:pPr>
      <w:r>
        <w:rPr>
          <w:rFonts w:hint="eastAsia" w:ascii="宋体" w:hAnsi="宋体" w:eastAsia="宋体" w:cs="宋体"/>
          <w:sz w:val="24"/>
          <w:szCs w:val="24"/>
        </w:rPr>
        <w:t>（小写）暂定：</w:t>
      </w:r>
      <w:r>
        <w:rPr>
          <w:rFonts w:hint="eastAsia" w:ascii="宋体" w:hAnsi="宋体" w:eastAsia="宋体" w:cs="宋体"/>
          <w:sz w:val="24"/>
          <w:szCs w:val="24"/>
          <w:u w:val="single"/>
        </w:rPr>
        <w:t>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元 </w:t>
      </w:r>
    </w:p>
    <w:p>
      <w:pPr>
        <w:keepNext w:val="0"/>
        <w:keepLines w:val="0"/>
        <w:pageBreakBefore w:val="0"/>
        <w:widowControl/>
        <w:kinsoku/>
        <w:wordWrap/>
        <w:overflowPunct/>
        <w:topLinePunct w:val="0"/>
        <w:autoSpaceDE/>
        <w:autoSpaceDN/>
        <w:bidi w:val="0"/>
        <w:spacing w:line="440" w:lineRule="exact"/>
        <w:ind w:firstLine="720" w:firstLineChars="300"/>
        <w:jc w:val="left"/>
        <w:textAlignment w:val="auto"/>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货物按批次送货，验收合格后，支付实际供货价的100%（聚合氯化铝按批次送货，每次送货不超过20吨。）</w:t>
      </w:r>
    </w:p>
    <w:p>
      <w:pPr>
        <w:keepNext w:val="0"/>
        <w:keepLines w:val="0"/>
        <w:pageBreakBefore w:val="0"/>
        <w:widowControl/>
        <w:kinsoku/>
        <w:wordWrap/>
        <w:overflowPunct/>
        <w:topLinePunct w:val="0"/>
        <w:autoSpaceDE/>
        <w:autoSpaceDN/>
        <w:bidi w:val="0"/>
        <w:spacing w:line="440" w:lineRule="exact"/>
        <w:ind w:firstLine="568" w:firstLineChars="237"/>
        <w:jc w:val="left"/>
        <w:textAlignment w:val="auto"/>
        <w:rPr>
          <w:rFonts w:hint="eastAsia" w:ascii="宋体" w:hAnsi="宋体" w:eastAsia="宋体" w:cs="宋体"/>
          <w:sz w:val="24"/>
          <w:szCs w:val="24"/>
        </w:rPr>
      </w:pPr>
      <w:r>
        <w:rPr>
          <w:rFonts w:hint="eastAsia" w:ascii="宋体" w:hAnsi="宋体" w:eastAsia="宋体" w:cs="宋体"/>
          <w:kern w:val="0"/>
          <w:sz w:val="24"/>
          <w:szCs w:val="24"/>
        </w:rPr>
        <w:t>注：按实结算，每次付款前提供符合采购人要求的增值税专用发票</w:t>
      </w:r>
      <w:r>
        <w:rPr>
          <w:rFonts w:hint="eastAsia" w:ascii="宋体" w:hAnsi="宋体" w:eastAsia="宋体" w:cs="宋体"/>
          <w:kern w:val="0"/>
          <w:sz w:val="24"/>
          <w:szCs w:val="24"/>
          <w:lang w:eastAsia="zh-CN"/>
        </w:rPr>
        <w:t>（</w:t>
      </w:r>
      <w:r>
        <w:rPr>
          <w:rFonts w:hint="eastAsia" w:ascii="宋体" w:hAnsi="宋体" w:eastAsia="宋体" w:cs="宋体"/>
          <w:color w:val="auto"/>
          <w:kern w:val="0"/>
          <w:sz w:val="24"/>
          <w:szCs w:val="24"/>
          <w:lang w:val="en-US" w:eastAsia="zh-CN"/>
        </w:rPr>
        <w:t>13%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，税率按国家规定。</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第七条 不可抗力</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任何一方由于不可抗力原因不能履行合同时，应在不可抗力事件发生起2日内向对方通报，以减轻可能给对方造成的损失，在取得有关机构的不可抗力证明后，允许延期履行、部分履行或者不履行合同，并根据情况可部分或全部免予承担违约责任。 </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2、遭遇不可抗力事件影响的一方应当在尽可能的范围内，尽最大努力减轻不可抗力事件对本合同的不利影响。</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3、双方应根据不可抗力事件对本合同的影响程度，协商决定是否解除/修改本合同，或者免除本合同部分条款的履行，或者延期履行本合同。</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第八条 违约责任</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1、乙方必须保质保量根据甲方的要求组织</w:t>
      </w:r>
      <w:r>
        <w:rPr>
          <w:rFonts w:hint="eastAsia" w:ascii="宋体" w:hAnsi="宋体" w:eastAsia="宋体" w:cs="宋体"/>
          <w:sz w:val="24"/>
          <w:szCs w:val="24"/>
          <w:lang w:val="en-US" w:eastAsia="zh-CN"/>
        </w:rPr>
        <w:t>所需材料</w:t>
      </w:r>
      <w:r>
        <w:rPr>
          <w:rFonts w:hint="eastAsia" w:ascii="宋体" w:hAnsi="宋体" w:eastAsia="宋体" w:cs="宋体"/>
          <w:sz w:val="24"/>
          <w:szCs w:val="24"/>
        </w:rPr>
        <w:t>按时进场，如果因乙方供货不及时导致甲方停工待料而造成的损失由乙方承担。</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2、乙方应在甲方送货计划指定的地点，每延迟一天按货款的5%向甲方支付违约金。超过3天，甲方有权解除合同</w:t>
      </w:r>
      <w:r>
        <w:rPr>
          <w:rFonts w:hint="eastAsia"/>
          <w:lang w:eastAsia="zh-CN"/>
        </w:rPr>
        <w:t>，</w:t>
      </w:r>
      <w:r>
        <w:rPr>
          <w:rFonts w:hint="eastAsia"/>
          <w:lang w:val="en-US" w:eastAsia="zh-CN"/>
        </w:rPr>
        <w:t>并赔偿因此给甲方造成的一切经济损失</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九</w:t>
      </w:r>
      <w:r>
        <w:rPr>
          <w:rFonts w:hint="eastAsia" w:ascii="宋体" w:hAnsi="宋体" w:eastAsia="宋体" w:cs="宋体"/>
          <w:b/>
          <w:sz w:val="24"/>
          <w:szCs w:val="24"/>
        </w:rPr>
        <w:t>条 争议解决</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凡因本合同引起的或与本合同有关的任何争议，如双方不能通过友好协商解决，向甲方所在地人民法院提起诉讼解决。 </w:t>
      </w:r>
    </w:p>
    <w:p>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val="en-US" w:eastAsia="zh-CN"/>
        </w:rPr>
        <w:t>十</w:t>
      </w:r>
      <w:r>
        <w:rPr>
          <w:rFonts w:hint="eastAsia" w:ascii="宋体" w:hAnsi="宋体" w:eastAsia="宋体" w:cs="宋体"/>
          <w:b/>
          <w:sz w:val="24"/>
          <w:szCs w:val="24"/>
        </w:rPr>
        <w:t>条 附则</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1、合同由双方代表签字，加盖双方公章或合同专用章即生效。</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2、本合同一式</w:t>
      </w:r>
      <w:r>
        <w:rPr>
          <w:rFonts w:hint="eastAsia" w:ascii="宋体" w:hAnsi="宋体" w:eastAsia="宋体" w:cs="宋体"/>
          <w:bCs/>
          <w:sz w:val="24"/>
          <w:szCs w:val="24"/>
          <w:u w:val="single"/>
          <w:lang w:val="en-US" w:eastAsia="zh-CN"/>
        </w:rPr>
        <w:t xml:space="preserve"> 陆 </w:t>
      </w:r>
      <w:r>
        <w:rPr>
          <w:rFonts w:hint="eastAsia" w:ascii="宋体" w:hAnsi="宋体" w:eastAsia="宋体" w:cs="宋体"/>
          <w:bCs/>
          <w:sz w:val="24"/>
          <w:szCs w:val="24"/>
        </w:rPr>
        <w:t>份，</w:t>
      </w:r>
      <w:r>
        <w:rPr>
          <w:rFonts w:hint="eastAsia" w:ascii="宋体" w:hAnsi="宋体" w:cs="宋体"/>
          <w:color w:val="auto"/>
          <w:sz w:val="24"/>
          <w:szCs w:val="24"/>
        </w:rPr>
        <w:t>其中甲方</w:t>
      </w:r>
      <w:r>
        <w:rPr>
          <w:rFonts w:hint="eastAsia" w:ascii="宋体" w:hAnsi="宋体" w:cs="宋体"/>
          <w:color w:val="auto"/>
          <w:sz w:val="24"/>
          <w:szCs w:val="24"/>
          <w:u w:val="single"/>
        </w:rPr>
        <w:t xml:space="preserve"> 贰 </w:t>
      </w:r>
      <w:r>
        <w:rPr>
          <w:rFonts w:hint="eastAsia" w:ascii="宋体" w:hAnsi="宋体" w:cs="宋体"/>
          <w:color w:val="auto"/>
          <w:sz w:val="24"/>
          <w:szCs w:val="24"/>
        </w:rPr>
        <w:t>份，乙方</w:t>
      </w:r>
      <w:r>
        <w:rPr>
          <w:rFonts w:hint="eastAsia" w:ascii="宋体" w:hAnsi="宋体" w:cs="宋体"/>
          <w:color w:val="auto"/>
          <w:spacing w:val="8"/>
          <w:sz w:val="24"/>
          <w:szCs w:val="24"/>
          <w:u w:val="single"/>
        </w:rPr>
        <w:t xml:space="preserve"> 肆 </w:t>
      </w:r>
      <w:r>
        <w:rPr>
          <w:rFonts w:hint="eastAsia" w:ascii="宋体" w:hAnsi="宋体" w:cs="宋体"/>
          <w:color w:val="auto"/>
          <w:sz w:val="24"/>
          <w:szCs w:val="24"/>
        </w:rPr>
        <w:t>份</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Cs/>
          <w:sz w:val="24"/>
          <w:szCs w:val="24"/>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sz w:val="24"/>
          <w:szCs w:val="24"/>
          <w:u w:val="single"/>
        </w:rPr>
      </w:pPr>
      <w:r>
        <w:rPr>
          <w:rFonts w:hint="eastAsia" w:ascii="宋体" w:hAnsi="宋体" w:eastAsia="宋体" w:cs="宋体"/>
          <w:b w:val="0"/>
          <w:bCs/>
          <w:sz w:val="24"/>
          <w:szCs w:val="24"/>
        </w:rPr>
        <w:t>甲    方：</w:t>
      </w:r>
      <w:r>
        <w:rPr>
          <w:rFonts w:hint="eastAsia" w:ascii="宋体" w:hAnsi="宋体" w:eastAsia="宋体" w:cs="宋体"/>
          <w:b w:val="0"/>
          <w:bCs/>
          <w:sz w:val="24"/>
          <w:szCs w:val="24"/>
          <w:u w:val="single"/>
          <w:lang w:val="en-US" w:eastAsia="zh-CN"/>
        </w:rPr>
        <w:t xml:space="preserve">盐城新滩水务有限公司 </w:t>
      </w:r>
      <w:r>
        <w:rPr>
          <w:rFonts w:hint="eastAsia" w:ascii="宋体" w:hAnsi="宋体" w:eastAsia="宋体" w:cs="宋体"/>
          <w:b w:val="0"/>
          <w:bCs/>
          <w:sz w:val="21"/>
          <w:szCs w:val="21"/>
          <w:u w:val="single"/>
          <w:lang w:val="en-US" w:eastAsia="zh-CN"/>
        </w:rPr>
        <w:t xml:space="preserve">   </w:t>
      </w:r>
      <w:r>
        <w:rPr>
          <w:rFonts w:hint="eastAsia" w:ascii="宋体" w:hAnsi="宋体" w:eastAsia="宋体" w:cs="宋体"/>
          <w:b w:val="0"/>
          <w:bCs/>
          <w:sz w:val="24"/>
          <w:szCs w:val="24"/>
        </w:rPr>
        <w:t xml:space="preserve"> 乙    方：</w:t>
      </w:r>
      <w:r>
        <w:rPr>
          <w:rFonts w:hint="eastAsia" w:ascii="宋体" w:hAnsi="宋体" w:eastAsia="宋体" w:cs="宋体"/>
          <w:b/>
          <w:sz w:val="24"/>
          <w:szCs w:val="24"/>
          <w:u w:val="single"/>
        </w:rPr>
        <w:t xml:space="preserve"> </w:t>
      </w:r>
      <w:r>
        <w:rPr>
          <w:rFonts w:hint="eastAsia" w:ascii="宋体" w:hAnsi="宋体" w:eastAsia="宋体" w:cs="宋体"/>
          <w:bCs/>
          <w:sz w:val="24"/>
          <w:szCs w:val="24"/>
          <w:u w:val="single"/>
        </w:rPr>
        <w:t xml:space="preserve">                 </w:t>
      </w:r>
      <w:r>
        <w:rPr>
          <w:rFonts w:hint="eastAsia" w:ascii="宋体" w:hAnsi="宋体" w:eastAsia="宋体" w:cs="宋体"/>
          <w:b/>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签约代表：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签约代表：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u w:val="single"/>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440" w:lineRule="exact"/>
        <w:ind w:left="158" w:leftChars="75"/>
        <w:textAlignment w:val="auto"/>
        <w:rPr>
          <w:rFonts w:hint="eastAsia" w:ascii="宋体" w:hAnsi="宋体" w:eastAsia="宋体" w:cs="宋体"/>
          <w:sz w:val="24"/>
          <w:szCs w:val="24"/>
          <w:highlight w:val="none"/>
          <w:u w:val="single"/>
        </w:rPr>
      </w:pPr>
    </w:p>
    <w:p>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16"/>
        <w:keepNext w:val="0"/>
        <w:keepLines w:val="0"/>
        <w:pageBreakBefore w:val="0"/>
        <w:shd w:val="clear" w:color="auto" w:fill="FFFFFF"/>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sz w:val="24"/>
          <w:szCs w:val="24"/>
        </w:rPr>
      </w:pPr>
    </w:p>
    <w:p>
      <w:pPr>
        <w:pStyle w:val="16"/>
        <w:keepNext w:val="0"/>
        <w:keepLines w:val="0"/>
        <w:pageBreakBefore w:val="0"/>
        <w:shd w:val="clear" w:color="auto" w:fill="FFFFFF"/>
        <w:kinsoku/>
        <w:wordWrap/>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color w:val="222222"/>
          <w:sz w:val="24"/>
          <w:szCs w:val="24"/>
          <w:shd w:val="clear" w:color="auto" w:fill="FFFFFF"/>
        </w:rPr>
      </w:pPr>
      <w:r>
        <w:rPr>
          <w:rFonts w:hint="eastAsia" w:ascii="宋体" w:hAnsi="宋体" w:eastAsia="宋体" w:cs="宋体"/>
          <w:sz w:val="24"/>
          <w:szCs w:val="24"/>
        </w:rPr>
        <w:t>签约日期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     签约日期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adjustRightInd w:val="0"/>
        <w:snapToGrid w:val="0"/>
        <w:rPr>
          <w:rFonts w:hint="eastAsia" w:ascii="宋体" w:hAnsi="宋体" w:cs="宋体"/>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3"/>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
    <w:nsid w:val="5B7B1064"/>
    <w:multiLevelType w:val="singleLevel"/>
    <w:tmpl w:val="5B7B1064"/>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Y2U0NjFhNTE3MDZjYjEzMjdjNTc2OGNhYzBlY2IifQ=="/>
  </w:docVars>
  <w:rsids>
    <w:rsidRoot w:val="00172A27"/>
    <w:rsid w:val="000E4E08"/>
    <w:rsid w:val="001D53A6"/>
    <w:rsid w:val="0028117B"/>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3432E93"/>
    <w:rsid w:val="0393046D"/>
    <w:rsid w:val="04AE367F"/>
    <w:rsid w:val="06D564A9"/>
    <w:rsid w:val="075D7AFE"/>
    <w:rsid w:val="07BF2EEE"/>
    <w:rsid w:val="0B0B7332"/>
    <w:rsid w:val="0C263393"/>
    <w:rsid w:val="0C520D4D"/>
    <w:rsid w:val="0C9C6E6C"/>
    <w:rsid w:val="0D272F76"/>
    <w:rsid w:val="0DD27F36"/>
    <w:rsid w:val="0ED87F5F"/>
    <w:rsid w:val="0F5D4DA0"/>
    <w:rsid w:val="104D4694"/>
    <w:rsid w:val="109A26D7"/>
    <w:rsid w:val="11A734A2"/>
    <w:rsid w:val="11F90816"/>
    <w:rsid w:val="131F15FF"/>
    <w:rsid w:val="137F5E2D"/>
    <w:rsid w:val="13CB7F87"/>
    <w:rsid w:val="144B6336"/>
    <w:rsid w:val="1454006D"/>
    <w:rsid w:val="14BB17D0"/>
    <w:rsid w:val="15C13B83"/>
    <w:rsid w:val="15C251DC"/>
    <w:rsid w:val="161664D3"/>
    <w:rsid w:val="169909A4"/>
    <w:rsid w:val="174C7453"/>
    <w:rsid w:val="178620D1"/>
    <w:rsid w:val="17B3680B"/>
    <w:rsid w:val="17E84AE0"/>
    <w:rsid w:val="19AE50E6"/>
    <w:rsid w:val="1B376878"/>
    <w:rsid w:val="1B707488"/>
    <w:rsid w:val="1B853C7D"/>
    <w:rsid w:val="1CCB2BC8"/>
    <w:rsid w:val="1D6A0633"/>
    <w:rsid w:val="1D8F6EA6"/>
    <w:rsid w:val="1E075E82"/>
    <w:rsid w:val="1E99149C"/>
    <w:rsid w:val="20C8024F"/>
    <w:rsid w:val="20F06823"/>
    <w:rsid w:val="215C4813"/>
    <w:rsid w:val="21C71A00"/>
    <w:rsid w:val="22326BCA"/>
    <w:rsid w:val="22750879"/>
    <w:rsid w:val="23325E1F"/>
    <w:rsid w:val="23541F6F"/>
    <w:rsid w:val="23A41577"/>
    <w:rsid w:val="241A6D0D"/>
    <w:rsid w:val="242115A4"/>
    <w:rsid w:val="24E0742D"/>
    <w:rsid w:val="25441FDA"/>
    <w:rsid w:val="25AD1D9C"/>
    <w:rsid w:val="25B63353"/>
    <w:rsid w:val="25E02610"/>
    <w:rsid w:val="25F25440"/>
    <w:rsid w:val="26CE41DF"/>
    <w:rsid w:val="2734455F"/>
    <w:rsid w:val="27EF42DA"/>
    <w:rsid w:val="28B66DCB"/>
    <w:rsid w:val="297527EE"/>
    <w:rsid w:val="2A4B0E3B"/>
    <w:rsid w:val="2BC61127"/>
    <w:rsid w:val="2CC2445E"/>
    <w:rsid w:val="2CF74A63"/>
    <w:rsid w:val="2F1B7F1F"/>
    <w:rsid w:val="2F481BAD"/>
    <w:rsid w:val="304E2F5C"/>
    <w:rsid w:val="31AF284D"/>
    <w:rsid w:val="3201033B"/>
    <w:rsid w:val="32B93808"/>
    <w:rsid w:val="33160EAA"/>
    <w:rsid w:val="332E1F26"/>
    <w:rsid w:val="335C5F80"/>
    <w:rsid w:val="33810818"/>
    <w:rsid w:val="33D738D5"/>
    <w:rsid w:val="3416164D"/>
    <w:rsid w:val="345A1F52"/>
    <w:rsid w:val="346729E4"/>
    <w:rsid w:val="34952507"/>
    <w:rsid w:val="34EF7615"/>
    <w:rsid w:val="34F4521A"/>
    <w:rsid w:val="350A022D"/>
    <w:rsid w:val="35697BA4"/>
    <w:rsid w:val="35A818A1"/>
    <w:rsid w:val="36591F87"/>
    <w:rsid w:val="3814321D"/>
    <w:rsid w:val="38246C2F"/>
    <w:rsid w:val="38532BF1"/>
    <w:rsid w:val="385B709E"/>
    <w:rsid w:val="399E5685"/>
    <w:rsid w:val="3A30395A"/>
    <w:rsid w:val="3A592270"/>
    <w:rsid w:val="3C1625F3"/>
    <w:rsid w:val="3CD6521E"/>
    <w:rsid w:val="3DD346D0"/>
    <w:rsid w:val="3DEB0EC4"/>
    <w:rsid w:val="3F59282B"/>
    <w:rsid w:val="3F8F5F78"/>
    <w:rsid w:val="40880FC8"/>
    <w:rsid w:val="40D91972"/>
    <w:rsid w:val="40EF52CD"/>
    <w:rsid w:val="41BE22F1"/>
    <w:rsid w:val="41D05618"/>
    <w:rsid w:val="42870765"/>
    <w:rsid w:val="430B7913"/>
    <w:rsid w:val="438C63B2"/>
    <w:rsid w:val="43CD05CE"/>
    <w:rsid w:val="4504286C"/>
    <w:rsid w:val="45EF3262"/>
    <w:rsid w:val="464331B9"/>
    <w:rsid w:val="47CF7AA4"/>
    <w:rsid w:val="480A0900"/>
    <w:rsid w:val="487531E3"/>
    <w:rsid w:val="48F221A2"/>
    <w:rsid w:val="49D00F6E"/>
    <w:rsid w:val="4A154D51"/>
    <w:rsid w:val="4A7442FB"/>
    <w:rsid w:val="4AA1021C"/>
    <w:rsid w:val="4B582947"/>
    <w:rsid w:val="4B80412D"/>
    <w:rsid w:val="4BB328F5"/>
    <w:rsid w:val="4DBD24C7"/>
    <w:rsid w:val="4DC25072"/>
    <w:rsid w:val="4DEC7EC4"/>
    <w:rsid w:val="4E0F6509"/>
    <w:rsid w:val="4E52471C"/>
    <w:rsid w:val="4E566B1D"/>
    <w:rsid w:val="4E6C5709"/>
    <w:rsid w:val="4F5F308F"/>
    <w:rsid w:val="4FBB0DE8"/>
    <w:rsid w:val="50344B59"/>
    <w:rsid w:val="505B73B1"/>
    <w:rsid w:val="5070494E"/>
    <w:rsid w:val="507450D0"/>
    <w:rsid w:val="519D5BDA"/>
    <w:rsid w:val="51A13A8E"/>
    <w:rsid w:val="51AF6B53"/>
    <w:rsid w:val="51F557C8"/>
    <w:rsid w:val="52013AA7"/>
    <w:rsid w:val="52232367"/>
    <w:rsid w:val="526954AF"/>
    <w:rsid w:val="52742DDF"/>
    <w:rsid w:val="55630D27"/>
    <w:rsid w:val="55B76BF4"/>
    <w:rsid w:val="55C61EBC"/>
    <w:rsid w:val="57376756"/>
    <w:rsid w:val="5750172E"/>
    <w:rsid w:val="575C0DE2"/>
    <w:rsid w:val="5833395C"/>
    <w:rsid w:val="58792DC5"/>
    <w:rsid w:val="58D757B9"/>
    <w:rsid w:val="59345CB0"/>
    <w:rsid w:val="5982356F"/>
    <w:rsid w:val="599D4480"/>
    <w:rsid w:val="5B861A44"/>
    <w:rsid w:val="5BEE1EEC"/>
    <w:rsid w:val="5CB67C02"/>
    <w:rsid w:val="5D1E447C"/>
    <w:rsid w:val="5D3A4F65"/>
    <w:rsid w:val="5D5410B8"/>
    <w:rsid w:val="5D9A56C3"/>
    <w:rsid w:val="614918DA"/>
    <w:rsid w:val="618E08A1"/>
    <w:rsid w:val="6392503C"/>
    <w:rsid w:val="64EF1451"/>
    <w:rsid w:val="65AD4E71"/>
    <w:rsid w:val="6651417A"/>
    <w:rsid w:val="665C4B17"/>
    <w:rsid w:val="666509FB"/>
    <w:rsid w:val="66AF0431"/>
    <w:rsid w:val="66CF0DE5"/>
    <w:rsid w:val="67300406"/>
    <w:rsid w:val="681D761D"/>
    <w:rsid w:val="683A638D"/>
    <w:rsid w:val="68D778BA"/>
    <w:rsid w:val="68DE3AF6"/>
    <w:rsid w:val="6A6510A5"/>
    <w:rsid w:val="6A9A31A7"/>
    <w:rsid w:val="6B0A27D5"/>
    <w:rsid w:val="6B876672"/>
    <w:rsid w:val="6C596B2B"/>
    <w:rsid w:val="6D3A2547"/>
    <w:rsid w:val="6E496B5C"/>
    <w:rsid w:val="6E4D7511"/>
    <w:rsid w:val="6E91448E"/>
    <w:rsid w:val="6EC425A0"/>
    <w:rsid w:val="6F296469"/>
    <w:rsid w:val="6F3C6093"/>
    <w:rsid w:val="6FD131C7"/>
    <w:rsid w:val="6FE02A5C"/>
    <w:rsid w:val="708B5A6B"/>
    <w:rsid w:val="717E207C"/>
    <w:rsid w:val="727F33AE"/>
    <w:rsid w:val="72FD790C"/>
    <w:rsid w:val="735D6314"/>
    <w:rsid w:val="74A07F76"/>
    <w:rsid w:val="74DA2B1D"/>
    <w:rsid w:val="760B1559"/>
    <w:rsid w:val="763F2064"/>
    <w:rsid w:val="76F20AE6"/>
    <w:rsid w:val="77100A78"/>
    <w:rsid w:val="780F5898"/>
    <w:rsid w:val="78D43160"/>
    <w:rsid w:val="79F640F2"/>
    <w:rsid w:val="79FE0879"/>
    <w:rsid w:val="7AFB37ED"/>
    <w:rsid w:val="7B597A66"/>
    <w:rsid w:val="7BA92C79"/>
    <w:rsid w:val="7C127041"/>
    <w:rsid w:val="7C99473E"/>
    <w:rsid w:val="7D823D52"/>
    <w:rsid w:val="7DC0487A"/>
    <w:rsid w:val="7E22231F"/>
    <w:rsid w:val="7F136FBF"/>
    <w:rsid w:val="7F4A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line="360" w:lineRule="auto"/>
      <w:jc w:val="left"/>
      <w:outlineLvl w:val="0"/>
    </w:pPr>
    <w:rPr>
      <w:rFonts w:hint="eastAsia" w:ascii="宋体" w:hAnsi="宋体"/>
      <w:b/>
      <w:bCs/>
      <w:kern w:val="44"/>
      <w:sz w:val="48"/>
      <w:szCs w:val="48"/>
    </w:rPr>
  </w:style>
  <w:style w:type="paragraph" w:styleId="3">
    <w:name w:val="heading 3"/>
    <w:basedOn w:val="1"/>
    <w:next w:val="1"/>
    <w:autoRedefine/>
    <w:qFormat/>
    <w:uiPriority w:val="0"/>
    <w:pPr>
      <w:keepNext/>
      <w:numPr>
        <w:ilvl w:val="0"/>
        <w:numId w:val="1"/>
      </w:numPr>
      <w:spacing w:line="216" w:lineRule="auto"/>
      <w:outlineLvl w:val="2"/>
    </w:pPr>
    <w:rPr>
      <w:rFonts w:ascii="宋体"/>
      <w:b/>
      <w:sz w:val="28"/>
      <w:szCs w:val="20"/>
    </w:rPr>
  </w:style>
  <w:style w:type="character" w:default="1" w:styleId="20">
    <w:name w:val="Default Paragraph Font"/>
    <w:autoRedefine/>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qFormat/>
    <w:uiPriority w:val="0"/>
    <w:pPr>
      <w:spacing w:after="120"/>
    </w:pPr>
  </w:style>
  <w:style w:type="paragraph" w:customStyle="1" w:styleId="6">
    <w:name w:val="一级条标题"/>
    <w:basedOn w:val="7"/>
    <w:next w:val="8"/>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autoRedefine/>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autoRedefine/>
    <w:qFormat/>
    <w:uiPriority w:val="99"/>
    <w:pPr>
      <w:spacing w:line="400" w:lineRule="exact"/>
      <w:ind w:firstLine="515"/>
    </w:pPr>
    <w:rPr>
      <w:rFonts w:ascii="楷体_GB2312" w:eastAsia="楷体_GB2312"/>
      <w:b/>
      <w:bCs/>
      <w:kern w:val="0"/>
      <w:sz w:val="24"/>
    </w:rPr>
  </w:style>
  <w:style w:type="paragraph" w:styleId="10">
    <w:name w:val="envelope return"/>
    <w:basedOn w:val="1"/>
    <w:autoRedefine/>
    <w:qFormat/>
    <w:uiPriority w:val="0"/>
    <w:pPr>
      <w:snapToGrid w:val="0"/>
    </w:pPr>
    <w:rPr>
      <w:rFonts w:ascii="Arial" w:hAnsi="Arial"/>
    </w:rPr>
  </w:style>
  <w:style w:type="paragraph" w:styleId="11">
    <w:name w:val="Date"/>
    <w:basedOn w:val="1"/>
    <w:next w:val="1"/>
    <w:link w:val="23"/>
    <w:autoRedefine/>
    <w:unhideWhenUsed/>
    <w:qFormat/>
    <w:uiPriority w:val="99"/>
    <w:pPr>
      <w:ind w:left="100" w:leftChars="2500"/>
    </w:pPr>
  </w:style>
  <w:style w:type="paragraph" w:styleId="12">
    <w:name w:val="Body Text Indent 2"/>
    <w:basedOn w:val="1"/>
    <w:autoRedefine/>
    <w:qFormat/>
    <w:uiPriority w:val="0"/>
    <w:pPr>
      <w:spacing w:after="120" w:line="480" w:lineRule="auto"/>
      <w:ind w:left="420" w:leftChars="200"/>
    </w:pPr>
  </w:style>
  <w:style w:type="paragraph" w:styleId="13">
    <w:name w:val="Balloon Text"/>
    <w:basedOn w:val="1"/>
    <w:link w:val="24"/>
    <w:autoRedefine/>
    <w:unhideWhenUsed/>
    <w:qFormat/>
    <w:uiPriority w:val="99"/>
    <w:rPr>
      <w:sz w:val="18"/>
      <w:szCs w:val="18"/>
    </w:rPr>
  </w:style>
  <w:style w:type="paragraph" w:styleId="14">
    <w:name w:val="footer"/>
    <w:basedOn w:val="1"/>
    <w:link w:val="25"/>
    <w:autoRedefine/>
    <w:unhideWhenUsed/>
    <w:qFormat/>
    <w:uiPriority w:val="99"/>
    <w:pPr>
      <w:tabs>
        <w:tab w:val="center" w:pos="4153"/>
        <w:tab w:val="right" w:pos="8306"/>
      </w:tabs>
      <w:snapToGrid w:val="0"/>
      <w:jc w:val="left"/>
    </w:pPr>
    <w:rPr>
      <w:sz w:val="18"/>
      <w:szCs w:val="18"/>
    </w:rPr>
  </w:style>
  <w:style w:type="paragraph" w:styleId="15">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autoRedefine/>
    <w:unhideWhenUsed/>
    <w:qFormat/>
    <w:uiPriority w:val="99"/>
    <w:pPr>
      <w:spacing w:before="100" w:beforeAutospacing="1" w:after="100" w:afterAutospacing="1"/>
      <w:jc w:val="left"/>
    </w:pPr>
    <w:rPr>
      <w:kern w:val="0"/>
      <w:sz w:val="24"/>
    </w:rPr>
  </w:style>
  <w:style w:type="paragraph" w:styleId="17">
    <w:name w:val="Body Text First Indent 2"/>
    <w:basedOn w:val="9"/>
    <w:autoRedefine/>
    <w:qFormat/>
    <w:uiPriority w:val="0"/>
    <w:pPr>
      <w:spacing w:after="120" w:line="240" w:lineRule="auto"/>
      <w:ind w:left="420" w:leftChars="200" w:firstLine="420" w:firstLineChars="200"/>
    </w:pPr>
    <w:rPr>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bCs/>
    </w:rPr>
  </w:style>
  <w:style w:type="character" w:styleId="22">
    <w:name w:val="Hyperlink"/>
    <w:autoRedefine/>
    <w:unhideWhenUsed/>
    <w:qFormat/>
    <w:uiPriority w:val="99"/>
    <w:rPr>
      <w:color w:val="0000FF"/>
      <w:u w:val="single"/>
    </w:rPr>
  </w:style>
  <w:style w:type="character" w:customStyle="1" w:styleId="23">
    <w:name w:val="日期 Char"/>
    <w:link w:val="11"/>
    <w:autoRedefine/>
    <w:semiHidden/>
    <w:qFormat/>
    <w:uiPriority w:val="99"/>
    <w:rPr>
      <w:kern w:val="2"/>
      <w:sz w:val="21"/>
      <w:szCs w:val="22"/>
    </w:rPr>
  </w:style>
  <w:style w:type="character" w:customStyle="1" w:styleId="24">
    <w:name w:val="批注框文本 Char"/>
    <w:link w:val="13"/>
    <w:autoRedefine/>
    <w:semiHidden/>
    <w:qFormat/>
    <w:uiPriority w:val="99"/>
    <w:rPr>
      <w:kern w:val="2"/>
      <w:sz w:val="18"/>
      <w:szCs w:val="18"/>
    </w:rPr>
  </w:style>
  <w:style w:type="character" w:customStyle="1" w:styleId="25">
    <w:name w:val="页脚 Char"/>
    <w:basedOn w:val="20"/>
    <w:link w:val="14"/>
    <w:autoRedefine/>
    <w:semiHidden/>
    <w:qFormat/>
    <w:uiPriority w:val="99"/>
    <w:rPr>
      <w:kern w:val="2"/>
      <w:sz w:val="18"/>
      <w:szCs w:val="18"/>
    </w:rPr>
  </w:style>
  <w:style w:type="character" w:customStyle="1" w:styleId="26">
    <w:name w:val="页眉 Char"/>
    <w:basedOn w:val="20"/>
    <w:link w:val="15"/>
    <w:autoRedefine/>
    <w:semiHidden/>
    <w:qFormat/>
    <w:uiPriority w:val="99"/>
    <w:rPr>
      <w:kern w:val="2"/>
      <w:sz w:val="18"/>
      <w:szCs w:val="18"/>
    </w:rPr>
  </w:style>
  <w:style w:type="character" w:customStyle="1" w:styleId="27">
    <w:name w:val="font11"/>
    <w:basedOn w:val="20"/>
    <w:autoRedefine/>
    <w:qFormat/>
    <w:uiPriority w:val="0"/>
    <w:rPr>
      <w:rFonts w:hint="eastAsia" w:ascii="仿宋" w:hAnsi="仿宋" w:eastAsia="仿宋" w:cs="仿宋"/>
      <w:color w:val="000000"/>
      <w:sz w:val="22"/>
      <w:szCs w:val="22"/>
      <w:u w:val="none"/>
    </w:rPr>
  </w:style>
  <w:style w:type="character" w:customStyle="1" w:styleId="28">
    <w:name w:val="font01"/>
    <w:basedOn w:val="20"/>
    <w:autoRedefine/>
    <w:qFormat/>
    <w:uiPriority w:val="0"/>
    <w:rPr>
      <w:rFonts w:hint="eastAsia" w:ascii="仿宋" w:hAnsi="仿宋" w:eastAsia="仿宋" w:cs="仿宋"/>
      <w:color w:val="000000"/>
      <w:sz w:val="24"/>
      <w:szCs w:val="24"/>
      <w:u w:val="none"/>
      <w:vertAlign w:val="superscript"/>
    </w:rPr>
  </w:style>
  <w:style w:type="character" w:customStyle="1" w:styleId="29">
    <w:name w:val="apple-converted-space"/>
    <w:autoRedefine/>
    <w:qFormat/>
    <w:uiPriority w:val="0"/>
  </w:style>
  <w:style w:type="character" w:customStyle="1" w:styleId="30">
    <w:name w:val="font51"/>
    <w:basedOn w:val="20"/>
    <w:autoRedefine/>
    <w:qFormat/>
    <w:uiPriority w:val="0"/>
    <w:rPr>
      <w:rFonts w:hint="eastAsia" w:ascii="仿宋" w:hAnsi="仿宋" w:eastAsia="仿宋" w:cs="仿宋"/>
      <w:color w:val="000000"/>
      <w:sz w:val="24"/>
      <w:szCs w:val="24"/>
      <w:u w:val="none"/>
    </w:rPr>
  </w:style>
  <w:style w:type="character" w:customStyle="1" w:styleId="31">
    <w:name w:val="font71"/>
    <w:basedOn w:val="20"/>
    <w:autoRedefine/>
    <w:qFormat/>
    <w:uiPriority w:val="0"/>
    <w:rPr>
      <w:rFonts w:hint="eastAsia" w:ascii="仿宋" w:hAnsi="仿宋" w:eastAsia="仿宋" w:cs="仿宋"/>
      <w:color w:val="000000"/>
      <w:sz w:val="24"/>
      <w:szCs w:val="24"/>
      <w:u w:val="none"/>
    </w:rPr>
  </w:style>
  <w:style w:type="paragraph" w:customStyle="1" w:styleId="3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autoRedefine/>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4617</Words>
  <Characters>4913</Characters>
  <Lines>46</Lines>
  <Paragraphs>12</Paragraphs>
  <TotalTime>0</TotalTime>
  <ScaleCrop>false</ScaleCrop>
  <LinksUpToDate>false</LinksUpToDate>
  <CharactersWithSpaces>5501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2023-10-31T03:03:00Z</dcterms:created>
  <dc:creator>微软用户</dc:creator>
  <cp:lastModifiedBy>梦婷</cp:lastModifiedBy>
  <cp:lastPrinted>2024-05-31T06:08:00Z</cp:lastPrinted>
  <dcterms:modified xsi:type="dcterms:W3CDTF">2024-06-04T09:45:28Z</dcterms:modified>
  <dc:title>询价：滨海县妇幼保健所停车场绿化工程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7F2C88BFF353486EB0061B24A129B396_13</vt:lpwstr>
  </property>
</Properties>
</file>