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23"/>
        <w:keepNext w:val="0"/>
        <w:keepLines w:val="0"/>
        <w:pageBreakBefore w:val="0"/>
        <w:kinsoku/>
        <w:overflowPunct/>
        <w:topLinePunct w:val="0"/>
        <w:bidi w:val="0"/>
        <w:spacing w:line="500" w:lineRule="exact"/>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cs="宋体"/>
          <w:color w:val="auto"/>
          <w:kern w:val="2"/>
          <w:sz w:val="28"/>
          <w:szCs w:val="28"/>
          <w:u w:val="single"/>
          <w:lang w:val="en-US" w:eastAsia="zh-CN" w:bidi="ar-SA"/>
        </w:rPr>
        <w:t>年产20万吨高性能锂离子负极材料一体化项目一期绿化工程劳务及机械租赁服务采购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cs="宋体"/>
          <w:color w:val="auto"/>
          <w:kern w:val="2"/>
          <w:sz w:val="28"/>
          <w:szCs w:val="28"/>
          <w:u w:val="single"/>
          <w:lang w:val="en-US" w:eastAsia="zh-CN" w:bidi="ar-SA"/>
        </w:rPr>
        <w:t xml:space="preserve"> 20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keepNext w:val="0"/>
        <w:keepLines w:val="0"/>
        <w:pageBreakBefore w:val="0"/>
        <w:kinsoku/>
        <w:overflowPunct/>
        <w:topLinePunct w:val="0"/>
        <w:bidi w:val="0"/>
        <w:adjustRightInd w:val="0"/>
        <w:snapToGrid w:val="0"/>
        <w:spacing w:line="500" w:lineRule="exact"/>
        <w:rPr>
          <w:rFonts w:hint="eastAsia" w:ascii="宋体" w:hAnsi="宋体" w:eastAsia="宋体" w:cs="宋体"/>
          <w:color w:val="FF0000"/>
          <w:sz w:val="24"/>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采购报价清单</w:t>
      </w: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
        <w:gridCol w:w="554"/>
        <w:gridCol w:w="1842"/>
        <w:gridCol w:w="510"/>
        <w:gridCol w:w="845"/>
        <w:gridCol w:w="2708"/>
        <w:gridCol w:w="874"/>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b/>
                <w:bCs/>
                <w:sz w:val="20"/>
                <w:szCs w:val="20"/>
                <w:lang w:val="en-US" w:eastAsia="zh-CN"/>
              </w:rPr>
              <w:br w:type="page"/>
            </w:r>
            <w:r>
              <w:rPr>
                <w:rFonts w:hint="eastAsia" w:ascii="宋体" w:hAnsi="宋体" w:eastAsia="宋体" w:cs="宋体"/>
                <w:i w:val="0"/>
                <w:iCs w:val="0"/>
                <w:color w:val="000000"/>
                <w:kern w:val="0"/>
                <w:sz w:val="20"/>
                <w:szCs w:val="20"/>
                <w:u w:val="none"/>
                <w:lang w:val="en-US" w:eastAsia="zh-CN" w:bidi="ar"/>
              </w:rPr>
              <w:t>序号</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单价（元）</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522"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一、绿化栽植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i w:val="0"/>
                <w:iCs w:val="0"/>
                <w:color w:val="000000"/>
                <w:sz w:val="20"/>
                <w:szCs w:val="20"/>
                <w:u w:val="none"/>
                <w:lang w:val="en-US"/>
              </w:rPr>
            </w:pPr>
            <w:r>
              <w:rPr>
                <w:rFonts w:hint="eastAsia" w:ascii="宋体" w:hAnsi="宋体" w:eastAsia="宋体" w:cs="宋体"/>
                <w:kern w:val="0"/>
                <w:sz w:val="21"/>
                <w:szCs w:val="21"/>
                <w:lang w:val="en-US" w:eastAsia="zh-CN" w:bidi="ar-SA"/>
              </w:rPr>
              <w:t>栽植</w:t>
            </w:r>
            <w:r>
              <w:rPr>
                <w:rFonts w:hint="eastAsia" w:ascii="宋体" w:hAnsi="宋体" w:cs="宋体"/>
                <w:kern w:val="0"/>
                <w:sz w:val="21"/>
                <w:szCs w:val="21"/>
                <w:lang w:val="en-US" w:eastAsia="zh-CN" w:bidi="ar-SA"/>
              </w:rPr>
              <w:t>灌木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1、种类：垂丝海棠</w:t>
            </w:r>
            <w:r>
              <w:rPr>
                <w:rFonts w:hint="eastAsia" w:ascii="宋体" w:hAnsi="宋体" w:eastAsia="宋体" w:cs="宋体"/>
                <w:b/>
                <w:bCs/>
                <w:i w:val="0"/>
                <w:iCs w:val="0"/>
                <w:color w:val="000000"/>
                <w:sz w:val="18"/>
                <w:szCs w:val="18"/>
                <w:u w:val="none"/>
                <w:lang w:val="en-US" w:eastAsia="zh-CN"/>
              </w:rPr>
              <w:t>（甲供材：垂丝海棠）</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2、地径：10cm</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3、株高、冠径:H300-350cm P250-300cm</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4、特征：全冠,造型优美</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5、养护期:</w:t>
            </w:r>
            <w:r>
              <w:rPr>
                <w:rFonts w:hint="eastAsia" w:ascii="宋体" w:hAnsi="宋体" w:cs="宋体"/>
                <w:i w:val="0"/>
                <w:iCs w:val="0"/>
                <w:color w:val="000000"/>
                <w:sz w:val="18"/>
                <w:szCs w:val="18"/>
                <w:u w:val="none"/>
                <w:lang w:val="en-US" w:eastAsia="zh-CN"/>
              </w:rPr>
              <w:t>两年</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注：报价中包含支撑、草绳等栽植技术措施投标人根据图纸要求施工，综合考虑各项费用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株</w:t>
            </w:r>
          </w:p>
        </w:tc>
        <w:tc>
          <w:tcPr>
            <w:tcW w:w="8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2708"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（1）放线挖树穴：树穴直径80cm，深60cm；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（4）打支撑：杉木支撑，含支撑切割，打门子撑或扁担撑(上部采用铁丝固定，下部含地桩)；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（6）浇水：当天栽植苗木必须当天浇灌一遍定根水，跟踪修复水围，回填水流冲击的空穴，第三/第四天第二遍定根水，七天后复一遍透水；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（7）清理现场；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1"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i w:val="0"/>
                <w:iCs w:val="0"/>
                <w:color w:val="000000"/>
                <w:sz w:val="20"/>
                <w:szCs w:val="20"/>
                <w:u w:val="none"/>
                <w:lang w:val="en-US"/>
              </w:rPr>
            </w:pPr>
            <w:r>
              <w:rPr>
                <w:rFonts w:hint="eastAsia" w:ascii="宋体" w:hAnsi="宋体" w:eastAsia="宋体" w:cs="宋体"/>
                <w:kern w:val="0"/>
                <w:sz w:val="21"/>
                <w:szCs w:val="21"/>
                <w:lang w:val="en-US" w:eastAsia="zh-CN" w:bidi="ar-SA"/>
              </w:rPr>
              <w:t>栽植</w:t>
            </w:r>
            <w:r>
              <w:rPr>
                <w:rFonts w:hint="eastAsia" w:ascii="宋体" w:hAnsi="宋体" w:cs="宋体"/>
                <w:kern w:val="0"/>
                <w:sz w:val="21"/>
                <w:szCs w:val="21"/>
                <w:lang w:val="en-US" w:eastAsia="zh-CN" w:bidi="ar-SA"/>
              </w:rPr>
              <w:t>灌木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1、种类:大叶黄杨球</w:t>
            </w:r>
            <w:r>
              <w:rPr>
                <w:rFonts w:hint="eastAsia" w:ascii="宋体" w:hAnsi="宋体" w:eastAsia="宋体" w:cs="宋体"/>
                <w:b/>
                <w:bCs/>
                <w:i w:val="0"/>
                <w:iCs w:val="0"/>
                <w:color w:val="000000"/>
                <w:sz w:val="18"/>
                <w:szCs w:val="18"/>
                <w:u w:val="none"/>
                <w:lang w:val="en-US" w:eastAsia="zh-CN"/>
              </w:rPr>
              <w:t>（甲供材：大叶黄杨球）</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2、高:H1</w:t>
            </w:r>
            <w:r>
              <w:rPr>
                <w:rFonts w:hint="eastAsia" w:ascii="宋体" w:hAnsi="宋体" w:cs="宋体"/>
                <w:i w:val="0"/>
                <w:iCs w:val="0"/>
                <w:color w:val="000000"/>
                <w:sz w:val="18"/>
                <w:szCs w:val="18"/>
                <w:u w:val="none"/>
                <w:lang w:val="en-US" w:eastAsia="zh-CN"/>
              </w:rPr>
              <w:t>40</w:t>
            </w:r>
            <w:r>
              <w:rPr>
                <w:rFonts w:hint="eastAsia" w:ascii="宋体" w:hAnsi="宋体" w:eastAsia="宋体" w:cs="宋体"/>
                <w:i w:val="0"/>
                <w:iCs w:val="0"/>
                <w:color w:val="000000"/>
                <w:sz w:val="18"/>
                <w:szCs w:val="18"/>
                <w:u w:val="none"/>
                <w:lang w:val="en-US" w:eastAsia="zh-CN"/>
              </w:rPr>
              <w:t>-1</w:t>
            </w:r>
            <w:r>
              <w:rPr>
                <w:rFonts w:hint="eastAsia" w:ascii="宋体" w:hAnsi="宋体" w:cs="宋体"/>
                <w:i w:val="0"/>
                <w:iCs w:val="0"/>
                <w:color w:val="000000"/>
                <w:sz w:val="18"/>
                <w:szCs w:val="18"/>
                <w:u w:val="none"/>
                <w:lang w:val="en-US" w:eastAsia="zh-CN"/>
              </w:rPr>
              <w:t>6</w:t>
            </w:r>
            <w:r>
              <w:rPr>
                <w:rFonts w:hint="eastAsia" w:ascii="宋体" w:hAnsi="宋体" w:eastAsia="宋体" w:cs="宋体"/>
                <w:i w:val="0"/>
                <w:iCs w:val="0"/>
                <w:color w:val="000000"/>
                <w:sz w:val="18"/>
                <w:szCs w:val="18"/>
                <w:u w:val="none"/>
                <w:lang w:val="en-US" w:eastAsia="zh-CN"/>
              </w:rPr>
              <w:t>0cm</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3、蓬径:P150cm</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4、养护期:</w:t>
            </w:r>
            <w:r>
              <w:rPr>
                <w:rFonts w:hint="eastAsia" w:ascii="宋体" w:hAnsi="宋体" w:cs="宋体"/>
                <w:i w:val="0"/>
                <w:iCs w:val="0"/>
                <w:color w:val="000000"/>
                <w:sz w:val="18"/>
                <w:szCs w:val="18"/>
                <w:u w:val="none"/>
                <w:lang w:val="en-US" w:eastAsia="zh-CN"/>
              </w:rPr>
              <w:t>两年</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5、造型优美,球型饱满,独杆光球</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注：报价中包含栽植技术措施投标人根据图纸要求施工，综合考虑各项费用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株</w:t>
            </w:r>
          </w:p>
        </w:tc>
        <w:tc>
          <w:tcPr>
            <w:tcW w:w="8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2708"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（1）放线挖树穴：80cm直径树穴，深60cm；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（5）浇水：当天栽植苗木必须当天浇灌一遍定根水，跟踪修复水围，回填水流冲击的空穴，第三/第四天第二遍定根水，七天后复一遍透水；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（6）清理现场；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p>
        </w:tc>
        <w:tc>
          <w:tcPr>
            <w:tcW w:w="874"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1" w:hRule="atLeast"/>
        </w:trPr>
        <w:tc>
          <w:tcPr>
            <w:tcW w:w="45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3</w:t>
            </w:r>
          </w:p>
        </w:tc>
        <w:tc>
          <w:tcPr>
            <w:tcW w:w="554" w:type="dxa"/>
            <w:tcBorders>
              <w:top w:val="single" w:color="000000" w:sz="4" w:space="0"/>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栽植</w:t>
            </w:r>
            <w:r>
              <w:rPr>
                <w:rFonts w:hint="eastAsia" w:ascii="宋体" w:hAnsi="宋体" w:cs="宋体"/>
                <w:i w:val="0"/>
                <w:iCs w:val="0"/>
                <w:color w:val="000000"/>
                <w:sz w:val="20"/>
                <w:szCs w:val="20"/>
                <w:u w:val="none"/>
                <w:lang w:val="en-US" w:eastAsia="zh-CN"/>
              </w:rPr>
              <w:t>灌木</w:t>
            </w:r>
          </w:p>
        </w:tc>
        <w:tc>
          <w:tcPr>
            <w:tcW w:w="184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1、种类:红叶石楠球</w:t>
            </w:r>
            <w:r>
              <w:rPr>
                <w:rFonts w:hint="eastAsia" w:ascii="宋体" w:hAnsi="宋体" w:eastAsia="宋体" w:cs="宋体"/>
                <w:b/>
                <w:bCs/>
                <w:i w:val="0"/>
                <w:iCs w:val="0"/>
                <w:color w:val="000000"/>
                <w:sz w:val="18"/>
                <w:szCs w:val="18"/>
                <w:u w:val="none"/>
                <w:lang w:val="en-US" w:eastAsia="zh-CN"/>
              </w:rPr>
              <w:t>（甲供材：红叶石楠球）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2、高:H1</w:t>
            </w:r>
            <w:r>
              <w:rPr>
                <w:rFonts w:hint="eastAsia" w:ascii="宋体" w:hAnsi="宋体" w:cs="宋体"/>
                <w:i w:val="0"/>
                <w:iCs w:val="0"/>
                <w:color w:val="000000"/>
                <w:sz w:val="18"/>
                <w:szCs w:val="18"/>
                <w:u w:val="none"/>
                <w:lang w:val="en-US" w:eastAsia="zh-CN"/>
              </w:rPr>
              <w:t>40</w:t>
            </w:r>
            <w:r>
              <w:rPr>
                <w:rFonts w:hint="eastAsia" w:ascii="宋体" w:hAnsi="宋体" w:eastAsia="宋体" w:cs="宋体"/>
                <w:i w:val="0"/>
                <w:iCs w:val="0"/>
                <w:color w:val="000000"/>
                <w:sz w:val="18"/>
                <w:szCs w:val="18"/>
                <w:u w:val="none"/>
                <w:lang w:val="en-US" w:eastAsia="zh-CN"/>
              </w:rPr>
              <w:t>-1</w:t>
            </w:r>
            <w:r>
              <w:rPr>
                <w:rFonts w:hint="eastAsia" w:ascii="宋体" w:hAnsi="宋体" w:cs="宋体"/>
                <w:i w:val="0"/>
                <w:iCs w:val="0"/>
                <w:color w:val="000000"/>
                <w:sz w:val="18"/>
                <w:szCs w:val="18"/>
                <w:u w:val="none"/>
                <w:lang w:val="en-US" w:eastAsia="zh-CN"/>
              </w:rPr>
              <w:t>6</w:t>
            </w:r>
            <w:r>
              <w:rPr>
                <w:rFonts w:hint="eastAsia" w:ascii="宋体" w:hAnsi="宋体" w:eastAsia="宋体" w:cs="宋体"/>
                <w:i w:val="0"/>
                <w:iCs w:val="0"/>
                <w:color w:val="000000"/>
                <w:sz w:val="18"/>
                <w:szCs w:val="18"/>
                <w:u w:val="none"/>
                <w:lang w:val="en-US" w:eastAsia="zh-CN"/>
              </w:rPr>
              <w:t>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3、蓬径:P150cm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4、养护期:</w:t>
            </w:r>
            <w:r>
              <w:rPr>
                <w:rFonts w:hint="eastAsia" w:ascii="宋体" w:hAnsi="宋体" w:cs="宋体"/>
                <w:i w:val="0"/>
                <w:iCs w:val="0"/>
                <w:color w:val="000000"/>
                <w:sz w:val="18"/>
                <w:szCs w:val="18"/>
                <w:u w:val="none"/>
                <w:lang w:val="en-US" w:eastAsia="zh-CN"/>
              </w:rPr>
              <w:t>两年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5、造型优美,球型饱满,独杆光球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注：报价中包含栽植技术措施投标人根据图纸要求施工，综合考虑各项费用</w:t>
            </w:r>
            <w:r>
              <w:rPr>
                <w:rFonts w:hint="eastAsia" w:ascii="宋体" w:hAnsi="宋体" w:eastAsia="宋体" w:cs="宋体"/>
                <w:i w:val="0"/>
                <w:iCs w:val="0"/>
                <w:color w:val="000000"/>
                <w:sz w:val="18"/>
                <w:szCs w:val="18"/>
                <w:u w:val="none"/>
                <w:lang w:val="en-US" w:eastAsia="zh-CN"/>
              </w:rPr>
              <w:br w:type="textWrapping"/>
            </w:r>
          </w:p>
        </w:tc>
        <w:tc>
          <w:tcPr>
            <w:tcW w:w="5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株</w:t>
            </w:r>
          </w:p>
        </w:tc>
        <w:tc>
          <w:tcPr>
            <w:tcW w:w="845"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2708"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（1）放线挖树穴：80cm直径树穴，深60cm；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（5）浇水：当天栽植苗木必须当天浇灌一遍定根水，跟踪修复水围，回填水流冲击的空穴，第三/第四天第二遍定根水，七天后复一遍透水；</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（6）清理现场；</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4"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4</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kern w:val="0"/>
                <w:sz w:val="18"/>
                <w:szCs w:val="18"/>
                <w:lang w:val="en-US" w:eastAsia="zh-CN"/>
              </w:rPr>
              <w:t>栽植草坪</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r>
              <w:rPr>
                <w:rFonts w:hint="eastAsia" w:ascii="宋体" w:hAnsi="宋体" w:eastAsia="宋体" w:cs="宋体"/>
                <w:i w:val="0"/>
                <w:iCs w:val="0"/>
                <w:color w:val="000000"/>
                <w:sz w:val="18"/>
                <w:szCs w:val="18"/>
                <w:u w:val="none"/>
                <w:lang w:val="en-US" w:eastAsia="zh-CN"/>
              </w:rPr>
              <w:t>百慕大黑麦草混播草坪</w:t>
            </w:r>
            <w:r>
              <w:rPr>
                <w:rFonts w:hint="eastAsia" w:ascii="宋体" w:hAnsi="宋体" w:eastAsia="宋体" w:cs="宋体"/>
                <w:b/>
                <w:bCs/>
                <w:i w:val="0"/>
                <w:iCs w:val="0"/>
                <w:color w:val="000000"/>
                <w:sz w:val="18"/>
                <w:szCs w:val="18"/>
                <w:u w:val="none"/>
                <w:lang w:val="en-US" w:eastAsia="zh-CN"/>
              </w:rPr>
              <w:t>（甲供材：百慕大草坪）</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val="en-US" w:eastAsia="zh-CN"/>
              </w:rPr>
              <w:t>养护期:</w:t>
            </w:r>
            <w:r>
              <w:rPr>
                <w:rFonts w:hint="eastAsia" w:ascii="宋体" w:hAnsi="宋体" w:cs="宋体"/>
                <w:i w:val="0"/>
                <w:iCs w:val="0"/>
                <w:color w:val="000000"/>
                <w:sz w:val="18"/>
                <w:szCs w:val="18"/>
                <w:u w:val="none"/>
                <w:lang w:val="en-US" w:eastAsia="zh-CN"/>
              </w:rPr>
              <w:t>两年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注：报价中包含栽植技术措施投标人根据图纸要求施工，综合考虑各项费用</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21558</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（1）地形细整；黑麦草草籽自行采购；秋季播撒黑麦草草籽。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（2）栽植：下草皮、运草皮、铺草皮、拍平拍实；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（3）浇水：当天铺设草坪必须当天浇透水，浇透水第2天第二遍透水，第5天第三遍透水；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5</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播撒草种</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1、播撒草种：植草砖草籽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2、养护期:</w:t>
            </w:r>
            <w:r>
              <w:rPr>
                <w:rFonts w:hint="eastAsia" w:ascii="宋体" w:hAnsi="宋体" w:cs="宋体"/>
                <w:i w:val="0"/>
                <w:iCs w:val="0"/>
                <w:color w:val="000000"/>
                <w:kern w:val="0"/>
                <w:sz w:val="18"/>
                <w:szCs w:val="18"/>
                <w:u w:val="none"/>
                <w:lang w:val="en-US" w:eastAsia="zh-CN" w:bidi="ar"/>
              </w:rPr>
              <w:t>两年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eastAsia="宋体" w:cs="宋体"/>
                <w:i w:val="0"/>
                <w:iCs w:val="0"/>
                <w:color w:val="000000"/>
                <w:kern w:val="0"/>
                <w:sz w:val="18"/>
                <w:szCs w:val="18"/>
                <w:u w:val="none"/>
                <w:lang w:val="en-US" w:eastAsia="zh-CN" w:bidi="ar"/>
              </w:rPr>
              <w:br w:type="textWrapping"/>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851</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（1）地形细整；百慕大草籽自行采购；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（2）栽植：植草砖播撒</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空隙填料以甲方要求为准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（3）浇水：当天追播草籽必须当天浇透水，浇透水第2天第二遍透水，第5天第三遍透水；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3104"/>
              </w:tabs>
              <w:kinsoku/>
              <w:wordWrap/>
              <w:overflowPunct/>
              <w:topLinePunct w:val="0"/>
              <w:autoSpaceDE/>
              <w:autoSpaceDN/>
              <w:bidi w:val="0"/>
              <w:snapToGrid/>
              <w:spacing w:after="0" w:line="240" w:lineRule="auto"/>
              <w:ind w:left="0" w:leftChars="0" w:firstLine="0" w:firstLineChars="0"/>
              <w:jc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二、土方工程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1</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铺装</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植草砖施工</w:t>
            </w:r>
          </w:p>
          <w:p>
            <w:pPr>
              <w:pStyle w:val="2"/>
              <w:ind w:left="0" w:leftChars="0" w:firstLine="0" w:firstLineChars="0"/>
              <w:rPr>
                <w:rFonts w:hint="eastAsia"/>
                <w:lang w:val="en-US" w:eastAsia="zh-CN"/>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植草砖材料费，</w:t>
            </w:r>
            <w:r>
              <w:rPr>
                <w:rFonts w:hint="eastAsia" w:ascii="宋体" w:hAnsi="宋体" w:eastAsia="宋体" w:cs="宋体"/>
                <w:i w:val="0"/>
                <w:iCs w:val="0"/>
                <w:color w:val="000000"/>
                <w:kern w:val="0"/>
                <w:sz w:val="18"/>
                <w:szCs w:val="18"/>
                <w:u w:val="none"/>
                <w:lang w:val="en-US" w:eastAsia="zh-CN" w:bidi="ar"/>
              </w:rPr>
              <w:t>投标人根据图纸要求施工，综合考虑各项费用</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851</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numPr>
                <w:ilvl w:val="0"/>
                <w:numId w:val="0"/>
              </w:numPr>
              <w:kinsoku/>
              <w:wordWrap/>
              <w:overflowPunct/>
              <w:topLinePunct w:val="0"/>
              <w:autoSpaceDE/>
              <w:autoSpaceDN/>
              <w:bidi w:val="0"/>
              <w:snapToGrid/>
              <w:spacing w:after="0" w:line="240" w:lineRule="auto"/>
              <w:ind w:leftChars="0"/>
              <w:jc w:val="both"/>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w:t>
            </w:r>
            <w:r>
              <w:rPr>
                <w:rFonts w:hint="eastAsia" w:ascii="宋体" w:hAnsi="宋体" w:eastAsia="宋体" w:cs="宋体"/>
                <w:b/>
                <w:bCs/>
                <w:i w:val="0"/>
                <w:iCs w:val="0"/>
                <w:color w:val="000000"/>
                <w:kern w:val="0"/>
                <w:sz w:val="18"/>
                <w:szCs w:val="18"/>
                <w:u w:val="none"/>
                <w:lang w:val="en-US" w:eastAsia="zh-CN" w:bidi="ar"/>
              </w:rPr>
              <w:t>购买</w:t>
            </w:r>
            <w:r>
              <w:rPr>
                <w:rFonts w:hint="eastAsia" w:ascii="宋体" w:hAnsi="宋体" w:cs="宋体"/>
                <w:b/>
                <w:bCs/>
                <w:i w:val="0"/>
                <w:iCs w:val="0"/>
                <w:color w:val="000000"/>
                <w:kern w:val="0"/>
                <w:sz w:val="18"/>
                <w:szCs w:val="18"/>
                <w:u w:val="none"/>
                <w:lang w:val="en-US" w:eastAsia="zh-CN" w:bidi="ar"/>
              </w:rPr>
              <w:t>8字型</w:t>
            </w:r>
            <w:r>
              <w:rPr>
                <w:rFonts w:hint="eastAsia" w:ascii="宋体" w:hAnsi="宋体" w:eastAsia="宋体" w:cs="宋体"/>
                <w:b/>
                <w:bCs/>
                <w:i w:val="0"/>
                <w:iCs w:val="0"/>
                <w:color w:val="000000"/>
                <w:kern w:val="0"/>
                <w:sz w:val="18"/>
                <w:szCs w:val="18"/>
                <w:u w:val="none"/>
                <w:lang w:val="en-US" w:eastAsia="zh-CN" w:bidi="ar"/>
              </w:rPr>
              <w:t>植草砖</w:t>
            </w:r>
            <w:r>
              <w:rPr>
                <w:rFonts w:hint="eastAsia" w:ascii="宋体" w:hAnsi="宋体" w:cs="宋体"/>
                <w:b/>
                <w:bCs/>
                <w:i w:val="0"/>
                <w:iCs w:val="0"/>
                <w:color w:val="000000"/>
                <w:kern w:val="0"/>
                <w:sz w:val="18"/>
                <w:szCs w:val="18"/>
                <w:u w:val="none"/>
                <w:lang w:val="en-US" w:eastAsia="zh-CN" w:bidi="ar"/>
              </w:rPr>
              <w:t>厚度8cm，长40cm，宽20cm，其他指标满足建设单位要求。</w:t>
            </w:r>
          </w:p>
          <w:p>
            <w:pPr>
              <w:pStyle w:val="2"/>
              <w:keepNext w:val="0"/>
              <w:keepLines w:val="0"/>
              <w:pageBreakBefore w:val="0"/>
              <w:numPr>
                <w:ilvl w:val="0"/>
                <w:numId w:val="0"/>
              </w:numPr>
              <w:kinsoku/>
              <w:wordWrap/>
              <w:overflowPunct/>
              <w:topLinePunct w:val="0"/>
              <w:autoSpaceDE/>
              <w:autoSpaceDN/>
              <w:bidi w:val="0"/>
              <w:snapToGrid/>
              <w:spacing w:after="0" w:line="240" w:lineRule="auto"/>
              <w:ind w:left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铺设植草砖：植草砖样式需与甲方样品一致并提供样品封样。植草砖下方采用5cm水泥砂浆找平。空隙填料以甲方要求为准。</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施工要求：铺设前需要对场地进行清理，平整地面并清除杂草、水泥残渣等；确定植草砖的铺设位置，并按照图纸进行测量和打线；采用规范的施工工具和设备，进行植草砖的铺装；保证植草砖之间的间隔和高度一致，确保整体效果的协调性； 在施工的过程中注意保护自然环境，不要给周围的土壤和植被带来负面的影响。</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、实际结算量以第三方测绘数据及审计结论为准。</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5、质保期3年。</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2</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管道施工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透水盲管施工</w:t>
            </w:r>
          </w:p>
          <w:p>
            <w:pPr>
              <w:pStyle w:val="2"/>
              <w:ind w:left="0" w:leftChars="0" w:firstLine="0" w:firstLineChars="0"/>
              <w:rPr>
                <w:rFonts w:hint="eastAsia"/>
                <w:lang w:val="en-US" w:eastAsia="zh-CN"/>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透水盲管材料费，</w:t>
            </w:r>
            <w:r>
              <w:rPr>
                <w:rFonts w:hint="eastAsia" w:ascii="宋体" w:hAnsi="宋体" w:eastAsia="宋体" w:cs="宋体"/>
                <w:i w:val="0"/>
                <w:iCs w:val="0"/>
                <w:color w:val="000000"/>
                <w:kern w:val="0"/>
                <w:sz w:val="18"/>
                <w:szCs w:val="18"/>
                <w:u w:val="none"/>
                <w:lang w:val="en-US" w:eastAsia="zh-CN" w:bidi="ar"/>
              </w:rPr>
              <w:t>投标人根据图纸要求施工，综合考虑各项费用</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200</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cs="宋体"/>
                <w:b/>
                <w:bCs/>
                <w:i w:val="0"/>
                <w:color w:val="000000"/>
                <w:kern w:val="0"/>
                <w:sz w:val="18"/>
                <w:szCs w:val="18"/>
                <w:u w:val="none"/>
                <w:lang w:val="en-US" w:eastAsia="zh-CN" w:bidi="ar"/>
              </w:rPr>
            </w:pPr>
            <w:r>
              <w:rPr>
                <w:rFonts w:hint="eastAsia" w:ascii="宋体" w:hAnsi="宋体" w:cs="宋体"/>
                <w:b/>
                <w:bCs/>
                <w:i w:val="0"/>
                <w:color w:val="000000"/>
                <w:kern w:val="0"/>
                <w:sz w:val="18"/>
                <w:szCs w:val="18"/>
                <w:u w:val="none"/>
                <w:lang w:val="en-US" w:eastAsia="zh-CN" w:bidi="ar"/>
              </w:rPr>
              <w:t>1、购买</w:t>
            </w:r>
            <w:r>
              <w:rPr>
                <w:rFonts w:hint="eastAsia" w:ascii="宋体" w:hAnsi="宋体" w:eastAsia="宋体" w:cs="宋体"/>
                <w:b/>
                <w:bCs/>
                <w:i w:val="0"/>
                <w:color w:val="000000"/>
                <w:kern w:val="0"/>
                <w:sz w:val="18"/>
                <w:szCs w:val="18"/>
                <w:u w:val="none"/>
                <w:lang w:val="en-US" w:eastAsia="zh-CN" w:bidi="ar"/>
              </w:rPr>
              <w:t>Φ100mm</w:t>
            </w:r>
            <w:r>
              <w:rPr>
                <w:rFonts w:hint="eastAsia" w:ascii="宋体" w:hAnsi="宋体" w:cs="宋体"/>
                <w:b/>
                <w:bCs/>
                <w:i w:val="0"/>
                <w:color w:val="000000"/>
                <w:kern w:val="0"/>
                <w:sz w:val="18"/>
                <w:szCs w:val="18"/>
                <w:u w:val="none"/>
                <w:lang w:val="en-US" w:eastAsia="zh-CN" w:bidi="ar"/>
              </w:rPr>
              <w:t>白色</w:t>
            </w:r>
            <w:r>
              <w:rPr>
                <w:rFonts w:hint="eastAsia" w:ascii="宋体" w:hAnsi="宋体" w:eastAsia="宋体" w:cs="宋体"/>
                <w:b/>
                <w:bCs/>
                <w:i w:val="0"/>
                <w:color w:val="000000"/>
                <w:kern w:val="0"/>
                <w:sz w:val="18"/>
                <w:szCs w:val="18"/>
                <w:u w:val="none"/>
                <w:lang w:val="en-US" w:eastAsia="zh-CN" w:bidi="ar"/>
              </w:rPr>
              <w:t>透水盲管</w:t>
            </w:r>
            <w:r>
              <w:rPr>
                <w:rFonts w:hint="eastAsia" w:ascii="宋体" w:hAnsi="宋体" w:cs="宋体"/>
                <w:b/>
                <w:bCs/>
                <w:i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盲管铺设：Φ100mm</w:t>
            </w:r>
            <w:r>
              <w:rPr>
                <w:rFonts w:hint="eastAsia" w:ascii="宋体" w:hAnsi="宋体" w:cs="宋体"/>
                <w:i w:val="0"/>
                <w:color w:val="000000"/>
                <w:kern w:val="0"/>
                <w:sz w:val="18"/>
                <w:szCs w:val="18"/>
                <w:u w:val="none"/>
                <w:lang w:val="en-US" w:eastAsia="zh-CN" w:bidi="ar"/>
              </w:rPr>
              <w:t>白色</w:t>
            </w:r>
            <w:r>
              <w:rPr>
                <w:rFonts w:hint="eastAsia" w:ascii="宋体" w:hAnsi="宋体" w:eastAsia="宋体" w:cs="宋体"/>
                <w:i w:val="0"/>
                <w:color w:val="000000"/>
                <w:kern w:val="0"/>
                <w:sz w:val="18"/>
                <w:szCs w:val="18"/>
                <w:u w:val="none"/>
                <w:lang w:val="en-US" w:eastAsia="zh-CN" w:bidi="ar"/>
              </w:rPr>
              <w:t>透水盲管，进场之前需要对管道的外观、质量、抗压、渗透系数进行检测，根据设计要求人工开挖盲管管槽，盲管与排水井连接处开Φ100mm孔洞（约400个孔洞），土工布铺设完成后年布设盲管，贯通管井</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分段施工</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约400段，每段透水盲管约50cm。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施工要求：透水盲管的管道应配置正确的倾斜，以确保在排水时，雨水能迅速流向排水口。</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实际结算量以审计结论为准。</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质保期3年。</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3</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土方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土方开挖平整</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m³</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5390</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根据原状土现状开挖平整至设计标高。涉及到土方内转平衡及垃圾土外运的综合考虑（厂区内有渣土点）。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施工要求：保护地下管线，开挖后整体平整无坑洼，满足反水及上层淋层施工要求。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实际结算量以第三方测绘数据及审计结论为准。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4</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土方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种植土回填</w:t>
            </w:r>
          </w:p>
          <w:p>
            <w:pPr>
              <w:pStyle w:val="2"/>
              <w:ind w:left="0" w:leftChars="0" w:firstLine="0" w:firstLineChars="0"/>
              <w:rPr>
                <w:rFonts w:hint="eastAsia"/>
                <w:lang w:val="en-US" w:eastAsia="zh-CN"/>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种植土费用，</w:t>
            </w:r>
            <w:r>
              <w:rPr>
                <w:rFonts w:hint="eastAsia" w:ascii="宋体" w:hAnsi="宋体" w:eastAsia="宋体" w:cs="宋体"/>
                <w:i w:val="0"/>
                <w:iCs w:val="0"/>
                <w:color w:val="000000"/>
                <w:kern w:val="0"/>
                <w:sz w:val="18"/>
                <w:szCs w:val="18"/>
                <w:u w:val="none"/>
                <w:lang w:val="en-US" w:eastAsia="zh-CN" w:bidi="ar"/>
              </w:rPr>
              <w:t>投标人根据图纸要求施工，综合考虑各项费用</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m³</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10779</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1、种植土回填、种植土购买</w:t>
            </w:r>
            <w:r>
              <w:rPr>
                <w:rFonts w:hint="eastAsia" w:ascii="宋体" w:hAnsi="宋体" w:eastAsia="宋体" w:cs="宋体"/>
                <w:i w:val="0"/>
                <w:color w:val="000000"/>
                <w:kern w:val="0"/>
                <w:sz w:val="18"/>
                <w:szCs w:val="18"/>
                <w:u w:val="none"/>
                <w:lang w:val="en-US" w:eastAsia="zh-CN" w:bidi="ar"/>
              </w:rPr>
              <w:t>：需按照现场要求的时间节点进场，进场前需对土壤进行检测，有符合要求（PH值应≤8，含盐量低于0.1%，土壤无板结，具有良好的通透性和透水性等其他指标）的检测报告方可进场。涉及到第三方检测费用由乙方承担。</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2、施工要求：坡度优美；造型平顺；表面平整，满足设计要求。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3、实际结算量以自然沉降后第三方测绘数据及审计结论为准。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8"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5</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淋层（土工布铺设）</w:t>
            </w:r>
          </w:p>
          <w:p>
            <w:pPr>
              <w:pStyle w:val="2"/>
              <w:ind w:left="0" w:leftChars="0" w:firstLine="0" w:firstLineChars="0"/>
              <w:rPr>
                <w:rFonts w:hint="eastAsia"/>
                <w:lang w:val="en-US" w:eastAsia="zh-CN"/>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土工布材料费，</w:t>
            </w:r>
            <w:r>
              <w:rPr>
                <w:rFonts w:hint="eastAsia" w:ascii="宋体" w:hAnsi="宋体" w:eastAsia="宋体" w:cs="宋体"/>
                <w:i w:val="0"/>
                <w:iCs w:val="0"/>
                <w:color w:val="000000"/>
                <w:kern w:val="0"/>
                <w:sz w:val="18"/>
                <w:szCs w:val="18"/>
                <w:u w:val="none"/>
                <w:lang w:val="en-US" w:eastAsia="zh-CN" w:bidi="ar"/>
              </w:rPr>
              <w:t>投标人根据图纸要求施工，综合考虑各项费用</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21558</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b/>
                <w:bCs/>
                <w:i w:val="0"/>
                <w:color w:val="000000"/>
                <w:kern w:val="0"/>
                <w:sz w:val="18"/>
                <w:szCs w:val="18"/>
                <w:u w:val="none"/>
                <w:lang w:val="en-US" w:eastAsia="zh-CN" w:bidi="ar"/>
              </w:rPr>
              <w:t>材料购买：复合不透水土工布：一布一膜、400g/M2。</w:t>
            </w:r>
            <w:r>
              <w:rPr>
                <w:rFonts w:hint="eastAsia" w:ascii="宋体" w:hAnsi="宋体" w:eastAsia="宋体" w:cs="宋体"/>
                <w:i w:val="0"/>
                <w:color w:val="000000"/>
                <w:kern w:val="0"/>
                <w:sz w:val="18"/>
                <w:szCs w:val="18"/>
                <w:u w:val="none"/>
                <w:lang w:val="en-US" w:eastAsia="zh-CN" w:bidi="ar"/>
              </w:rPr>
              <w:t>需检测报告，涉及到第三方检测费用由乙方承担。</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淋层施工：土方开挖平整后铺设不透水复合土工布（包含盲管管槽），铺设平整，保证淋层全覆盖。</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3、序施工完成后需进行隐蔽工程验收及工程量测算。</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质保期3年。</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6</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color w:val="000000"/>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淋层（</w:t>
            </w:r>
            <w:r>
              <w:rPr>
                <w:rFonts w:hint="eastAsia" w:ascii="宋体" w:hAnsi="宋体" w:cs="宋体"/>
                <w:i w:val="0"/>
                <w:iCs w:val="0"/>
                <w:color w:val="000000"/>
                <w:kern w:val="0"/>
                <w:sz w:val="18"/>
                <w:szCs w:val="18"/>
                <w:u w:val="none"/>
                <w:lang w:val="en-US" w:eastAsia="zh-CN" w:bidi="ar"/>
              </w:rPr>
              <w:t>碎石</w:t>
            </w:r>
            <w:r>
              <w:rPr>
                <w:rFonts w:hint="eastAsia" w:ascii="宋体" w:hAnsi="宋体" w:eastAsia="宋体" w:cs="宋体"/>
                <w:i w:val="0"/>
                <w:iCs w:val="0"/>
                <w:color w:val="000000"/>
                <w:kern w:val="0"/>
                <w:sz w:val="18"/>
                <w:szCs w:val="18"/>
                <w:u w:val="none"/>
                <w:lang w:val="en-US" w:eastAsia="zh-CN" w:bidi="ar"/>
              </w:rPr>
              <w:t>铺设）</w:t>
            </w:r>
            <w:r>
              <w:rPr>
                <w:rFonts w:hint="eastAsia" w:ascii="宋体" w:hAnsi="宋体" w:eastAsia="宋体" w:cs="宋体"/>
                <w:b/>
                <w:bCs/>
                <w:i w:val="0"/>
                <w:iCs w:val="0"/>
                <w:color w:val="000000"/>
                <w:sz w:val="18"/>
                <w:szCs w:val="18"/>
                <w:u w:val="none"/>
                <w:lang w:val="en-US" w:eastAsia="zh-CN"/>
              </w:rPr>
              <w:t>（甲供材：</w:t>
            </w:r>
            <w:r>
              <w:rPr>
                <w:rFonts w:hint="eastAsia" w:ascii="宋体" w:hAnsi="宋体" w:cs="宋体"/>
                <w:b/>
                <w:bCs/>
                <w:i w:val="0"/>
                <w:iCs w:val="0"/>
                <w:color w:val="000000"/>
                <w:kern w:val="0"/>
                <w:sz w:val="18"/>
                <w:szCs w:val="18"/>
                <w:u w:val="none"/>
                <w:lang w:val="en-US" w:eastAsia="zh-CN" w:bidi="ar"/>
              </w:rPr>
              <w:t>碎石</w:t>
            </w:r>
            <w:r>
              <w:rPr>
                <w:rFonts w:hint="eastAsia" w:ascii="宋体" w:hAnsi="宋体" w:eastAsia="宋体" w:cs="宋体"/>
                <w:b/>
                <w:bCs/>
                <w:i w:val="0"/>
                <w:iCs w:val="0"/>
                <w:color w:val="000000"/>
                <w:sz w:val="18"/>
                <w:szCs w:val="18"/>
                <w:u w:val="none"/>
                <w:lang w:val="en-US" w:eastAsia="zh-CN"/>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1558</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、淋层施工：在土工材料上均匀铺设15cm石子淋层。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、工序施工完成后需进行隐蔽工程验收及工程量测算。</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lang w:val="en-US" w:eastAsia="zh-CN"/>
              </w:rPr>
              <w:t>7</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000000"/>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淋层（遮阳网铺设）</w:t>
            </w:r>
          </w:p>
          <w:p>
            <w:pPr>
              <w:pStyle w:val="2"/>
              <w:ind w:left="0" w:leftChars="0" w:firstLine="0" w:firstLineChars="0"/>
              <w:rPr>
                <w:rFonts w:hint="default"/>
                <w:lang w:val="en-US" w:eastAsia="zh-CN"/>
              </w:rPr>
            </w:pP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遮阳网</w:t>
            </w:r>
            <w:r>
              <w:rPr>
                <w:rFonts w:hint="eastAsia" w:ascii="宋体" w:hAnsi="宋体" w:eastAsia="宋体" w:cs="宋体"/>
                <w:i w:val="0"/>
                <w:iCs w:val="0"/>
                <w:color w:val="000000"/>
                <w:kern w:val="0"/>
                <w:sz w:val="18"/>
                <w:szCs w:val="18"/>
                <w:u w:val="none"/>
                <w:lang w:val="en-US" w:eastAsia="zh-CN" w:bidi="ar"/>
              </w:rPr>
              <w:t>材料费，投标人根据图纸要求施工，综合考虑各项费用）</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21558</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auto"/>
                <w:kern w:val="0"/>
                <w:sz w:val="18"/>
                <w:szCs w:val="18"/>
                <w:highlight w:val="none"/>
                <w:u w:val="none"/>
                <w:lang w:val="en-US" w:eastAsia="zh-CN" w:bidi="ar"/>
              </w:rPr>
            </w:pPr>
            <w:r>
              <w:rPr>
                <w:rFonts w:hint="default" w:ascii="宋体" w:hAnsi="宋体" w:eastAsia="宋体" w:cs="宋体"/>
                <w:i w:val="0"/>
                <w:color w:val="auto"/>
                <w:kern w:val="0"/>
                <w:sz w:val="18"/>
                <w:szCs w:val="18"/>
                <w:highlight w:val="none"/>
                <w:u w:val="none"/>
                <w:lang w:val="en-US" w:eastAsia="zh-CN" w:bidi="ar"/>
              </w:rPr>
              <w:t>1、</w:t>
            </w:r>
            <w:r>
              <w:rPr>
                <w:rFonts w:hint="default" w:ascii="宋体" w:hAnsi="宋体" w:eastAsia="宋体" w:cs="宋体"/>
                <w:b/>
                <w:bCs/>
                <w:i w:val="0"/>
                <w:color w:val="auto"/>
                <w:kern w:val="0"/>
                <w:sz w:val="18"/>
                <w:szCs w:val="18"/>
                <w:highlight w:val="none"/>
                <w:u w:val="none"/>
                <w:lang w:val="en-US" w:eastAsia="zh-CN" w:bidi="ar"/>
              </w:rPr>
              <w:t>淋层材料购买：遮阳网</w:t>
            </w:r>
            <w:r>
              <w:rPr>
                <w:rFonts w:hint="eastAsia" w:ascii="宋体" w:hAnsi="宋体" w:eastAsia="宋体" w:cs="宋体"/>
                <w:b/>
                <w:bCs/>
                <w:i w:val="0"/>
                <w:color w:val="auto"/>
                <w:kern w:val="0"/>
                <w:sz w:val="18"/>
                <w:szCs w:val="18"/>
                <w:highlight w:val="none"/>
                <w:u w:val="none"/>
                <w:lang w:val="en-US" w:eastAsia="zh-CN" w:bidi="ar"/>
              </w:rPr>
              <w:t>，</w:t>
            </w:r>
            <w:r>
              <w:rPr>
                <w:rFonts w:hint="default" w:ascii="宋体" w:hAnsi="宋体" w:eastAsia="宋体" w:cs="宋体"/>
                <w:b/>
                <w:bCs/>
                <w:i w:val="0"/>
                <w:color w:val="auto"/>
                <w:kern w:val="0"/>
                <w:sz w:val="18"/>
                <w:szCs w:val="18"/>
                <w:highlight w:val="none"/>
                <w:u w:val="none"/>
                <w:lang w:val="en-US" w:eastAsia="zh-CN" w:bidi="ar"/>
              </w:rPr>
              <w:t>六针加密。</w:t>
            </w:r>
            <w:r>
              <w:rPr>
                <w:rFonts w:hint="default" w:ascii="宋体" w:hAnsi="宋体" w:eastAsia="宋体" w:cs="宋体"/>
                <w:i w:val="0"/>
                <w:color w:val="auto"/>
                <w:kern w:val="0"/>
                <w:sz w:val="18"/>
                <w:szCs w:val="18"/>
                <w:highlight w:val="none"/>
                <w:u w:val="none"/>
                <w:lang w:val="en-US" w:eastAsia="zh-CN" w:bidi="ar"/>
              </w:rPr>
              <w:t>需检测报告，涉及到第三方检测费用由乙方承担。</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auto"/>
                <w:kern w:val="0"/>
                <w:sz w:val="18"/>
                <w:szCs w:val="18"/>
                <w:highlight w:val="none"/>
                <w:u w:val="none"/>
                <w:lang w:val="en-US" w:eastAsia="zh-CN" w:bidi="ar"/>
              </w:rPr>
            </w:pPr>
            <w:r>
              <w:rPr>
                <w:rFonts w:hint="default" w:ascii="宋体" w:hAnsi="宋体" w:eastAsia="宋体" w:cs="宋体"/>
                <w:i w:val="0"/>
                <w:color w:val="auto"/>
                <w:kern w:val="0"/>
                <w:sz w:val="18"/>
                <w:szCs w:val="18"/>
                <w:highlight w:val="none"/>
                <w:u w:val="none"/>
                <w:lang w:val="en-US" w:eastAsia="zh-CN" w:bidi="ar"/>
              </w:rPr>
              <w:t>2、淋层施工：石子铺设完成后铺设一层遮阳网（六针加密）。</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default" w:ascii="宋体" w:hAnsi="宋体" w:eastAsia="宋体" w:cs="宋体"/>
                <w:i w:val="0"/>
                <w:color w:val="auto"/>
                <w:kern w:val="0"/>
                <w:sz w:val="18"/>
                <w:szCs w:val="18"/>
                <w:highlight w:val="none"/>
                <w:u w:val="none"/>
                <w:lang w:val="en-US" w:eastAsia="zh-CN" w:bidi="ar"/>
              </w:rPr>
            </w:pPr>
            <w:r>
              <w:rPr>
                <w:rFonts w:hint="default" w:ascii="宋体" w:hAnsi="宋体" w:eastAsia="宋体" w:cs="宋体"/>
                <w:i w:val="0"/>
                <w:color w:val="auto"/>
                <w:kern w:val="0"/>
                <w:sz w:val="18"/>
                <w:szCs w:val="18"/>
                <w:highlight w:val="none"/>
                <w:u w:val="none"/>
                <w:lang w:val="en-US" w:eastAsia="zh-CN" w:bidi="ar"/>
              </w:rPr>
              <w:t>3、工序施工完成后需进行隐蔽工程验收及工程量测算。</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r>
              <w:rPr>
                <w:rFonts w:hint="eastAsia" w:ascii="宋体" w:hAnsi="宋体" w:cs="宋体"/>
                <w:i w:val="0"/>
                <w:iCs w:val="0"/>
                <w:color w:val="000000"/>
                <w:kern w:val="0"/>
                <w:sz w:val="18"/>
                <w:szCs w:val="18"/>
                <w:u w:val="none"/>
                <w:lang w:val="en-US" w:eastAsia="zh-CN" w:bidi="ar"/>
              </w:rPr>
              <w:t>质保期3年。</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3"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8</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卵石铺设</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鹅卵石铺设</w:t>
            </w:r>
            <w:r>
              <w:rPr>
                <w:rFonts w:hint="eastAsia" w:ascii="宋体" w:hAnsi="宋体" w:eastAsia="宋体" w:cs="宋体"/>
                <w:b/>
                <w:bCs/>
                <w:i w:val="0"/>
                <w:iCs w:val="0"/>
                <w:color w:val="000000"/>
                <w:sz w:val="18"/>
                <w:szCs w:val="18"/>
                <w:u w:val="none"/>
                <w:lang w:val="en-US" w:eastAsia="zh-CN"/>
              </w:rPr>
              <w:t>（甲供材：</w:t>
            </w:r>
            <w:r>
              <w:rPr>
                <w:rFonts w:hint="eastAsia" w:ascii="宋体" w:hAnsi="宋体" w:eastAsia="宋体" w:cs="宋体"/>
                <w:b/>
                <w:bCs/>
                <w:i w:val="0"/>
                <w:iCs w:val="0"/>
                <w:color w:val="000000"/>
                <w:kern w:val="0"/>
                <w:sz w:val="18"/>
                <w:szCs w:val="18"/>
                <w:u w:val="none"/>
                <w:lang w:val="en-US" w:eastAsia="zh-CN" w:bidi="ar"/>
              </w:rPr>
              <w:t>鹅卵石</w:t>
            </w:r>
            <w:r>
              <w:rPr>
                <w:rFonts w:hint="eastAsia" w:ascii="宋体" w:hAnsi="宋体" w:eastAsia="宋体" w:cs="宋体"/>
                <w:b/>
                <w:bCs/>
                <w:i w:val="0"/>
                <w:iCs w:val="0"/>
                <w:color w:val="000000"/>
                <w:sz w:val="18"/>
                <w:szCs w:val="18"/>
                <w:u w:val="none"/>
                <w:lang w:val="en-US" w:eastAsia="zh-CN"/>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m³</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155</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1.基础处理：铺装基础必须坚固平整、无杂物、松软层易受水浸、荷载分布不均、内砂含量多及承压结构的部位应进行压实。</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3.部位：排水沟与沥青道路之间。综合单价包括但不限于：挖土、短驳卸土、整平、压实（压实系数≥0.94）、铺设150mm厚鹅卵石。</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4.验收标准：铺设完成后，整体应平整美观，鹅卵石表面不得有剥落、空鼓现象，缝隙均匀并美观。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default" w:ascii="宋体" w:hAnsi="宋体" w:eastAsia="宋体" w:cs="宋体"/>
                <w:i w:val="0"/>
                <w:color w:val="000000"/>
                <w:kern w:val="0"/>
                <w:sz w:val="18"/>
                <w:szCs w:val="18"/>
                <w:u w:val="none"/>
                <w:lang w:val="en-US" w:eastAsia="zh-CN" w:bidi="ar"/>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8522" w:type="dxa"/>
            <w:gridSpan w:val="8"/>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8"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说明：1、以上价格含9%增值税；如不能提供9%增值税专用发票,项目结算付款时将按照:中标金额/(1+9%)*(1+提供的发票的对应税率)进行调整结算总价；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2、单价包含人工费、辅材材料费、养护费、二次运输费、机械费、水电费、管理费、安全文明施工管理费、措施费、规费、税金、</w:t>
            </w:r>
            <w:r>
              <w:rPr>
                <w:rFonts w:hint="eastAsia" w:ascii="宋体" w:hAnsi="宋体" w:cs="宋体"/>
                <w:i w:val="0"/>
                <w:iCs w:val="0"/>
                <w:color w:val="000000"/>
                <w:kern w:val="0"/>
                <w:sz w:val="20"/>
                <w:szCs w:val="20"/>
                <w:u w:val="none"/>
                <w:lang w:val="en-US" w:eastAsia="zh-CN" w:bidi="ar"/>
              </w:rPr>
              <w:t>土壤检测费、土方测绘费、</w:t>
            </w:r>
            <w:r>
              <w:rPr>
                <w:rFonts w:hint="eastAsia" w:ascii="宋体" w:hAnsi="宋体" w:eastAsia="宋体" w:cs="宋体"/>
                <w:i w:val="0"/>
                <w:iCs w:val="0"/>
                <w:color w:val="000000"/>
                <w:kern w:val="0"/>
                <w:sz w:val="20"/>
                <w:szCs w:val="20"/>
                <w:u w:val="none"/>
                <w:lang w:val="en-US" w:eastAsia="zh-CN" w:bidi="ar"/>
              </w:rPr>
              <w:t>专家评审费以及为完成本采购公告内容所产生的一切费用等。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3、质量标准：满足甲方要求、相关主管部门要求、设计图纸要求， 符合《园林绿化工程施工及验收规范》（CJJ82-2012）、《园林绿化工程项目规范》（GB 55014-2021）、《江苏省城市园林绿化养护管理规范及分级标准》（014000052/2015-00029）等。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4、竣工验收苗木成活率：100%（含养护期满时成活率同为100%）。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5、计划工期：</w:t>
            </w:r>
            <w:r>
              <w:rPr>
                <w:rFonts w:hint="eastAsia" w:ascii="宋体" w:hAnsi="宋体" w:cs="宋体"/>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日历天。养护期</w:t>
            </w:r>
            <w:r>
              <w:rPr>
                <w:rFonts w:hint="eastAsia" w:ascii="宋体" w:hAnsi="宋体" w:cs="宋体"/>
                <w:i w:val="0"/>
                <w:iCs w:val="0"/>
                <w:color w:val="000000"/>
                <w:kern w:val="0"/>
                <w:sz w:val="20"/>
                <w:szCs w:val="20"/>
                <w:u w:val="none"/>
                <w:lang w:val="en-US" w:eastAsia="zh-CN" w:bidi="ar"/>
              </w:rPr>
              <w:t>2年</w:t>
            </w:r>
            <w:r>
              <w:rPr>
                <w:rFonts w:hint="eastAsia" w:ascii="宋体" w:hAnsi="宋体" w:eastAsia="宋体" w:cs="宋体"/>
                <w:i w:val="0"/>
                <w:iCs w:val="0"/>
                <w:color w:val="000000"/>
                <w:kern w:val="0"/>
                <w:sz w:val="20"/>
                <w:szCs w:val="20"/>
                <w:u w:val="none"/>
                <w:lang w:val="en-US" w:eastAsia="zh-CN" w:bidi="ar"/>
              </w:rPr>
              <w:t>，养护期起算日为建设单位出具的竣工验收证明书日期次日起算。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6、验收方式：以审计结论作为结算依据。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color w:val="auto"/>
          <w:sz w:val="24"/>
          <w:szCs w:val="24"/>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cs="宋体"/>
          <w:color w:val="auto"/>
          <w:sz w:val="28"/>
          <w:szCs w:val="28"/>
          <w:u w:val="single"/>
          <w:lang w:val="en-US" w:eastAsia="zh-CN"/>
        </w:rPr>
        <w:t>年产20万吨高性能锂离子负极材料一体化项目一期绿化工程劳务及机械租赁服务采购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5"/>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5"/>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eastAsia" w:ascii="宋体" w:hAnsi="宋体" w:cs="宋体"/>
          <w:b/>
          <w:color w:val="auto"/>
          <w:sz w:val="24"/>
          <w:lang w:val="en-US" w:eastAsia="zh-CN"/>
        </w:rPr>
        <w:t>4</w:t>
      </w:r>
      <w:r>
        <w:rPr>
          <w:rFonts w:hint="eastAsia" w:ascii="宋体" w:hAnsi="宋体" w:eastAsia="宋体" w:cs="宋体"/>
          <w:b/>
          <w:color w:val="auto"/>
          <w:sz w:val="24"/>
        </w:rPr>
        <w:t>：</w:t>
      </w:r>
    </w:p>
    <w:p>
      <w:pPr>
        <w:pStyle w:val="7"/>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cs="宋体"/>
          <w:color w:val="auto"/>
          <w:sz w:val="30"/>
          <w:szCs w:val="30"/>
          <w:u w:val="single"/>
          <w:lang w:val="en-US" w:eastAsia="zh-CN"/>
        </w:rPr>
        <w:t>年产20万吨高性能锂离子负极材料一体化项目一期绿化工程劳务及机械租赁服务采购</w:t>
      </w:r>
      <w:r>
        <w:rPr>
          <w:rFonts w:hint="eastAsia" w:ascii="宋体" w:hAnsi="宋体" w:eastAsia="宋体" w:cs="宋体"/>
          <w:color w:val="auto"/>
          <w:sz w:val="30"/>
          <w:szCs w:val="30"/>
          <w:lang w:val="en-US" w:eastAsia="zh-CN"/>
        </w:rPr>
        <w:t>项目招标文件，现就参加本项目投标有关事项郑重承诺如下:</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供货商个人原因停止服务的，暂停参与海兴集团及各子公司项目资格12个月；如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供货商个人原因停止服务同时已完成部分服务内容的，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7"/>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val="en-US" w:eastAsia="zh-CN"/>
        </w:rPr>
      </w:pPr>
      <w:r>
        <w:rPr>
          <w:rFonts w:hint="default"/>
          <w:lang w:val="en-US" w:eastAsia="zh-CN"/>
        </w:rPr>
        <w:br w:type="page"/>
      </w: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5</w:t>
      </w:r>
      <w:r>
        <w:rPr>
          <w:rFonts w:hint="eastAsia" w:ascii="宋体" w:hAnsi="宋体" w:eastAsia="宋体" w:cs="宋体"/>
          <w:b/>
          <w:color w:val="auto"/>
          <w:sz w:val="24"/>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营业执照</w:t>
      </w:r>
    </w:p>
    <w:p>
      <w:r>
        <w:rPr>
          <w:rFonts w:hint="eastAsia" w:ascii="宋体" w:hAnsi="宋体" w:eastAsia="宋体" w:cs="宋体"/>
          <w:b/>
          <w:color w:val="auto"/>
          <w:sz w:val="44"/>
          <w:szCs w:val="44"/>
          <w:lang w:val="en-US" w:eastAsia="zh-CN"/>
        </w:rPr>
        <w:br w:type="page"/>
      </w:r>
    </w:p>
    <w:p>
      <w:pPr>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6</w:t>
      </w:r>
      <w:r>
        <w:rPr>
          <w:rFonts w:hint="eastAsia" w:ascii="宋体" w:hAnsi="宋体" w:eastAsia="宋体" w:cs="宋体"/>
          <w:b/>
          <w:color w:val="auto"/>
          <w:sz w:val="24"/>
          <w:lang w:val="en-US" w:eastAsia="zh-CN"/>
        </w:rPr>
        <w:t>：</w:t>
      </w:r>
    </w:p>
    <w:p>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合同</w:t>
      </w:r>
      <w:r>
        <w:rPr>
          <w:rFonts w:hint="eastAsia" w:ascii="方正小标宋_GBK" w:hAnsi="方正小标宋_GBK" w:eastAsia="方正小标宋_GBK" w:cs="方正小标宋_GBK"/>
          <w:bCs/>
          <w:color w:val="auto"/>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甲方（</w:t>
      </w:r>
      <w:r>
        <w:rPr>
          <w:rFonts w:hint="eastAsia" w:ascii="宋体" w:hAnsi="宋体" w:eastAsia="宋体" w:cs="宋体"/>
          <w:bCs/>
          <w:color w:val="auto"/>
          <w:kern w:val="0"/>
          <w:sz w:val="20"/>
          <w:szCs w:val="20"/>
          <w:lang w:eastAsia="zh-CN"/>
        </w:rPr>
        <w:t>甲方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eastAsia="zh-CN"/>
        </w:rPr>
        <w:t xml:space="preserve">      </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rPr>
        <w:t>江苏海兴园林绿化有限公司</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乙方（</w:t>
      </w:r>
      <w:r>
        <w:rPr>
          <w:rFonts w:hint="eastAsia" w:ascii="宋体" w:hAnsi="宋体" w:eastAsia="宋体" w:cs="宋体"/>
          <w:bCs/>
          <w:color w:val="auto"/>
          <w:kern w:val="0"/>
          <w:sz w:val="20"/>
          <w:szCs w:val="20"/>
          <w:lang w:eastAsia="zh-CN"/>
        </w:rPr>
        <w:t>乙方</w:t>
      </w:r>
      <w:r>
        <w:rPr>
          <w:rFonts w:hint="eastAsia" w:ascii="宋体" w:hAnsi="宋体" w:eastAsia="宋体" w:cs="宋体"/>
          <w:bCs/>
          <w:color w:val="auto"/>
          <w:kern w:val="0"/>
          <w:sz w:val="20"/>
          <w:szCs w:val="20"/>
        </w:rPr>
        <w:t>）：</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bCs/>
          <w:color w:val="auto"/>
          <w:kern w:val="0"/>
          <w:sz w:val="20"/>
          <w:szCs w:val="20"/>
        </w:rPr>
        <w:t>工程名称：</w:t>
      </w:r>
      <w:r>
        <w:rPr>
          <w:rFonts w:hint="eastAsia" w:ascii="宋体" w:hAnsi="宋体" w:cs="宋体"/>
          <w:bCs/>
          <w:color w:val="auto"/>
          <w:kern w:val="0"/>
          <w:sz w:val="20"/>
          <w:szCs w:val="20"/>
          <w:u w:val="single"/>
          <w:lang w:val="en-US" w:eastAsia="zh-CN"/>
        </w:rPr>
        <w:t>年产20万吨高性能锂离子负极材料一体化项目一期绿化工程劳务及机械租赁服务采购</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工程地址：</w:t>
      </w:r>
      <w:r>
        <w:rPr>
          <w:rFonts w:hint="eastAsia" w:ascii="宋体" w:hAnsi="宋体" w:eastAsia="宋体" w:cs="宋体"/>
          <w:sz w:val="21"/>
          <w:szCs w:val="21"/>
          <w:u w:val="single"/>
        </w:rPr>
        <w:t>滨海县</w:t>
      </w:r>
      <w:r>
        <w:rPr>
          <w:rFonts w:hint="eastAsia" w:ascii="宋体" w:hAnsi="宋体" w:cs="宋体"/>
          <w:sz w:val="21"/>
          <w:szCs w:val="21"/>
          <w:u w:val="single"/>
          <w:lang w:val="en-US" w:eastAsia="zh-CN"/>
        </w:rPr>
        <w:t>滨海港工业园区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根据我国《民法典》和有关规定，甲乙双方经平等协商，就乙方承接甲方</w:t>
      </w:r>
      <w:r>
        <w:rPr>
          <w:rFonts w:hint="eastAsia" w:ascii="宋体" w:hAnsi="宋体" w:cs="宋体"/>
          <w:bCs/>
          <w:color w:val="auto"/>
          <w:kern w:val="0"/>
          <w:sz w:val="20"/>
          <w:szCs w:val="20"/>
          <w:u w:val="single"/>
          <w:lang w:val="en-US" w:eastAsia="zh-CN"/>
        </w:rPr>
        <w:t>年产20万吨高性能锂离子负极材料一体化项目一期绿化工程劳务及机械租赁服务采购</w:t>
      </w:r>
      <w:r>
        <w:rPr>
          <w:rFonts w:hint="eastAsia" w:ascii="宋体" w:hAnsi="宋体" w:eastAsia="宋体" w:cs="宋体"/>
          <w:color w:val="auto"/>
          <w:kern w:val="2"/>
          <w:sz w:val="20"/>
          <w:szCs w:val="20"/>
          <w:u w:val="none"/>
          <w:shd w:val="clear" w:color="auto" w:fill="FFFFFF"/>
          <w:lang w:val="en-US" w:eastAsia="zh-CN" w:bidi="ar-SA"/>
        </w:rPr>
        <w:t>项目</w:t>
      </w:r>
      <w:r>
        <w:rPr>
          <w:rFonts w:hint="eastAsia" w:ascii="宋体" w:hAnsi="宋体" w:eastAsia="宋体" w:cs="宋体"/>
          <w:bCs/>
          <w:color w:val="auto"/>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rPr>
        <w:t>一、</w:t>
      </w:r>
      <w:r>
        <w:rPr>
          <w:rFonts w:hint="eastAsia" w:ascii="黑体" w:hAnsi="黑体" w:eastAsia="黑体" w:cs="黑体"/>
          <w:bCs/>
          <w:color w:val="auto"/>
          <w:kern w:val="0"/>
          <w:sz w:val="20"/>
          <w:szCs w:val="20"/>
          <w:lang w:val="en-US" w:eastAsia="zh-CN"/>
        </w:rPr>
        <w:t>项目概况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Times New Roman" w:hAnsi="Times New Roman" w:eastAsia="宋体" w:cs="Times New Roman"/>
          <w:color w:val="auto"/>
          <w:kern w:val="2"/>
          <w:sz w:val="20"/>
          <w:szCs w:val="20"/>
          <w:u w:val="none"/>
          <w:shd w:val="clear" w:color="auto" w:fill="FFFFFF"/>
          <w:lang w:val="en-US" w:eastAsia="zh-CN" w:bidi="ar-SA"/>
        </w:rPr>
      </w:pPr>
      <w:r>
        <w:rPr>
          <w:rFonts w:hint="default" w:ascii="Times New Roman" w:hAnsi="Times New Roman" w:eastAsia="宋体" w:cs="Times New Roman"/>
          <w:color w:val="auto"/>
          <w:kern w:val="2"/>
          <w:sz w:val="20"/>
          <w:szCs w:val="20"/>
          <w:shd w:val="clear" w:color="auto" w:fill="FFFFFF"/>
          <w:lang w:val="en-US" w:eastAsia="zh-CN" w:bidi="ar-SA"/>
        </w:rPr>
        <w:t>1.工程名称</w:t>
      </w:r>
      <w:r>
        <w:rPr>
          <w:rFonts w:hint="default" w:ascii="Times New Roman" w:hAnsi="Times New Roman" w:eastAsia="宋体" w:cs="Times New Roman"/>
          <w:color w:val="auto"/>
          <w:kern w:val="2"/>
          <w:sz w:val="20"/>
          <w:szCs w:val="20"/>
          <w:u w:val="none"/>
          <w:shd w:val="clear" w:color="auto" w:fill="FFFFFF"/>
          <w:lang w:val="en-US" w:eastAsia="zh-CN" w:bidi="ar-SA"/>
        </w:rPr>
        <w:t>：</w:t>
      </w:r>
      <w:r>
        <w:rPr>
          <w:rFonts w:hint="eastAsia" w:ascii="宋体" w:hAnsi="宋体" w:cs="宋体"/>
          <w:bCs/>
          <w:color w:val="auto"/>
          <w:kern w:val="0"/>
          <w:sz w:val="20"/>
          <w:szCs w:val="20"/>
          <w:u w:val="single"/>
          <w:lang w:val="en-US" w:eastAsia="zh-CN"/>
        </w:rPr>
        <w:t>年产20万吨高性能锂离子负极材料一体化项目一期绿化工程劳务及机械租赁服务采购</w:t>
      </w:r>
      <w:r>
        <w:rPr>
          <w:rFonts w:hint="default" w:ascii="Times New Roman" w:hAnsi="Times New Roman" w:eastAsia="宋体" w:cs="Times New Roman"/>
          <w:color w:val="auto"/>
          <w:kern w:val="2"/>
          <w:sz w:val="20"/>
          <w:szCs w:val="20"/>
          <w:u w:val="none"/>
          <w:shd w:val="clear" w:color="auto" w:fill="FFFFFF"/>
          <w:lang w:val="en-US" w:eastAsia="zh-CN" w:bidi="ar-SA"/>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Times New Roman" w:hAnsi="Times New Roman" w:eastAsia="宋体" w:cs="Times New Roman"/>
          <w:color w:val="auto"/>
          <w:kern w:val="2"/>
          <w:sz w:val="20"/>
          <w:szCs w:val="20"/>
          <w:u w:val="none"/>
          <w:shd w:val="clear" w:color="auto" w:fill="FFFFFF"/>
          <w:lang w:val="en-US" w:eastAsia="zh-CN" w:bidi="ar-SA"/>
        </w:rPr>
      </w:pPr>
      <w:r>
        <w:rPr>
          <w:rFonts w:hint="default" w:ascii="Times New Roman" w:hAnsi="Times New Roman" w:eastAsia="宋体" w:cs="Times New Roman"/>
          <w:color w:val="auto"/>
          <w:kern w:val="2"/>
          <w:sz w:val="20"/>
          <w:szCs w:val="20"/>
          <w:u w:val="none"/>
          <w:shd w:val="clear" w:color="auto" w:fill="FFFFFF"/>
          <w:lang w:val="en-US" w:eastAsia="zh-CN" w:bidi="ar-SA"/>
        </w:rPr>
        <w:t>2.工程地点：</w:t>
      </w:r>
      <w:r>
        <w:rPr>
          <w:rFonts w:hint="eastAsia" w:ascii="宋体" w:hAnsi="宋体" w:eastAsia="宋体" w:cs="宋体"/>
          <w:sz w:val="21"/>
          <w:szCs w:val="21"/>
          <w:u w:val="single"/>
        </w:rPr>
        <w:t>滨海县</w:t>
      </w:r>
      <w:r>
        <w:rPr>
          <w:rFonts w:hint="eastAsia" w:ascii="宋体" w:hAnsi="宋体" w:cs="宋体"/>
          <w:sz w:val="21"/>
          <w:szCs w:val="21"/>
          <w:u w:val="single"/>
          <w:lang w:val="en-US" w:eastAsia="zh-CN"/>
        </w:rPr>
        <w:t>黄海新区新滩邻里中心</w:t>
      </w:r>
      <w:r>
        <w:rPr>
          <w:rFonts w:hint="default" w:ascii="Times New Roman" w:hAnsi="Times New Roman" w:eastAsia="宋体" w:cs="Times New Roman"/>
          <w:color w:val="auto"/>
          <w:kern w:val="2"/>
          <w:sz w:val="20"/>
          <w:szCs w:val="20"/>
          <w:u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00" w:firstLineChars="200"/>
        <w:textAlignment w:val="center"/>
        <w:rPr>
          <w:rFonts w:hint="eastAsia" w:ascii="Times New Roman" w:hAnsi="Times New Roman" w:eastAsia="宋体" w:cs="Times New Roman"/>
          <w:color w:val="auto"/>
          <w:kern w:val="2"/>
          <w:sz w:val="20"/>
          <w:szCs w:val="20"/>
          <w:shd w:val="clear" w:color="auto" w:fill="FFFFFF"/>
          <w:lang w:val="en-US" w:eastAsia="zh-CN" w:bidi="ar-SA"/>
        </w:rPr>
      </w:pPr>
      <w:r>
        <w:rPr>
          <w:rFonts w:hint="default" w:ascii="Times New Roman" w:hAnsi="Times New Roman" w:eastAsia="宋体" w:cs="Times New Roman"/>
          <w:color w:val="auto"/>
          <w:kern w:val="2"/>
          <w:sz w:val="20"/>
          <w:szCs w:val="20"/>
          <w:shd w:val="clear" w:color="auto" w:fill="FFFFFF"/>
          <w:lang w:val="en-US" w:eastAsia="zh-CN" w:bidi="ar-SA"/>
        </w:rPr>
        <w:t>3.项目规模及施工范围：</w:t>
      </w:r>
      <w:r>
        <w:rPr>
          <w:rFonts w:hint="eastAsia" w:ascii="Times New Roman" w:hAnsi="Times New Roman" w:cs="Times New Roman"/>
          <w:color w:val="auto"/>
          <w:sz w:val="21"/>
          <w:szCs w:val="21"/>
          <w:u w:val="single"/>
          <w:lang w:val="en-US" w:eastAsia="zh-CN"/>
        </w:rPr>
        <w:t>年产20万吨高性能锂离子负极材料一体化项目一期绿化工程劳务及机械租赁服务采购</w:t>
      </w:r>
      <w:r>
        <w:rPr>
          <w:rFonts w:hint="default" w:ascii="Times New Roman" w:hAnsi="Times New Roman" w:eastAsia="宋体" w:cs="Times New Roman"/>
          <w:color w:val="auto"/>
          <w:kern w:val="2"/>
          <w:sz w:val="21"/>
          <w:szCs w:val="21"/>
          <w:u w:val="single"/>
          <w:shd w:val="clear" w:color="auto" w:fill="FFFFFF"/>
          <w:lang w:val="en-US" w:eastAsia="zh-CN" w:bidi="ar-SA"/>
        </w:rPr>
        <w:t>项目</w:t>
      </w:r>
      <w:r>
        <w:rPr>
          <w:rFonts w:hint="default" w:ascii="Times New Roman" w:hAnsi="Times New Roman" w:eastAsia="宋体" w:cs="Times New Roman"/>
          <w:color w:val="auto"/>
          <w:sz w:val="21"/>
          <w:szCs w:val="21"/>
          <w:u w:val="single"/>
          <w:lang w:val="en-US" w:eastAsia="zh-CN"/>
        </w:rPr>
        <w:t>，拟对该项目中的</w:t>
      </w:r>
      <w:r>
        <w:rPr>
          <w:rFonts w:hint="eastAsia" w:ascii="Times New Roman" w:hAnsi="Times New Roman" w:cs="Times New Roman"/>
          <w:color w:val="auto"/>
          <w:sz w:val="21"/>
          <w:szCs w:val="21"/>
          <w:u w:val="single"/>
          <w:lang w:val="en-US" w:eastAsia="zh-CN"/>
        </w:rPr>
        <w:t>灌木栽植</w:t>
      </w:r>
      <w:r>
        <w:rPr>
          <w:rFonts w:hint="default" w:ascii="Times New Roman" w:hAnsi="Times New Roman" w:eastAsia="宋体" w:cs="Times New Roman"/>
          <w:color w:val="auto"/>
          <w:sz w:val="21"/>
          <w:szCs w:val="21"/>
          <w:u w:val="single"/>
          <w:lang w:val="en-US" w:eastAsia="zh-CN"/>
        </w:rPr>
        <w:t>及养护</w:t>
      </w:r>
      <w:r>
        <w:rPr>
          <w:rFonts w:hint="eastAsia" w:ascii="Times New Roman" w:hAnsi="Times New Roman" w:cs="Times New Roman"/>
          <w:color w:val="auto"/>
          <w:sz w:val="21"/>
          <w:szCs w:val="21"/>
          <w:u w:val="single"/>
          <w:lang w:val="en-US" w:eastAsia="zh-CN"/>
        </w:rPr>
        <w:t>服务和土方工程采购</w:t>
      </w:r>
      <w:r>
        <w:rPr>
          <w:rFonts w:hint="default" w:ascii="Times New Roman" w:hAnsi="Times New Roman" w:eastAsia="宋体" w:cs="Times New Roman"/>
          <w:color w:val="auto"/>
          <w:sz w:val="21"/>
          <w:szCs w:val="21"/>
          <w:u w:val="single"/>
          <w:lang w:val="en-US" w:eastAsia="zh-CN"/>
        </w:rPr>
        <w:t>，具体数量规格</w:t>
      </w:r>
      <w:r>
        <w:rPr>
          <w:rFonts w:hint="eastAsia" w:ascii="宋体" w:hAnsi="宋体" w:eastAsia="宋体" w:cs="宋体"/>
          <w:color w:val="auto"/>
          <w:sz w:val="21"/>
          <w:szCs w:val="21"/>
          <w:u w:val="single"/>
        </w:rPr>
        <w:t>以</w:t>
      </w:r>
      <w:r>
        <w:rPr>
          <w:rFonts w:hint="eastAsia" w:ascii="宋体" w:hAnsi="宋体" w:eastAsia="宋体" w:cs="宋体"/>
          <w:color w:val="auto"/>
          <w:sz w:val="21"/>
          <w:szCs w:val="21"/>
          <w:u w:val="single"/>
          <w:lang w:val="en-US" w:eastAsia="zh-CN"/>
        </w:rPr>
        <w:t>设计图纸、</w:t>
      </w:r>
      <w:r>
        <w:rPr>
          <w:rFonts w:hint="eastAsia" w:ascii="宋体" w:hAnsi="宋体" w:eastAsia="宋体" w:cs="宋体"/>
          <w:color w:val="auto"/>
          <w:sz w:val="21"/>
          <w:szCs w:val="21"/>
          <w:u w:val="single"/>
        </w:rPr>
        <w:t>工程量清单及其它技术资料为准</w:t>
      </w:r>
      <w:r>
        <w:rPr>
          <w:rFonts w:hint="eastAsia" w:ascii="宋体" w:hAnsi="宋体" w:cs="宋体"/>
          <w:color w:val="auto"/>
          <w:sz w:val="21"/>
          <w:szCs w:val="21"/>
          <w:u w:val="single"/>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default" w:ascii="Times New Roman" w:hAnsi="Times New Roman" w:eastAsia="宋体" w:cs="Times New Roman"/>
          <w:color w:val="auto"/>
          <w:kern w:val="2"/>
          <w:sz w:val="20"/>
          <w:szCs w:val="20"/>
          <w:highlight w:val="none"/>
          <w:shd w:val="clear" w:color="auto" w:fill="FFFFFF"/>
          <w:lang w:val="en-US" w:eastAsia="zh-CN" w:bidi="ar-SA"/>
        </w:rPr>
      </w:pPr>
      <w:r>
        <w:rPr>
          <w:rFonts w:hint="default" w:ascii="Times New Roman" w:hAnsi="Times New Roman" w:eastAsia="宋体" w:cs="Times New Roman"/>
          <w:color w:val="auto"/>
          <w:kern w:val="2"/>
          <w:sz w:val="20"/>
          <w:szCs w:val="20"/>
          <w:highlight w:val="none"/>
          <w:shd w:val="clear" w:color="auto" w:fill="FFFFFF"/>
          <w:lang w:val="en-US" w:eastAsia="zh-CN" w:bidi="ar-SA"/>
        </w:rPr>
        <w:t>4.项目规格要求、数量及价格：</w:t>
      </w: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
        <w:gridCol w:w="554"/>
        <w:gridCol w:w="1842"/>
        <w:gridCol w:w="510"/>
        <w:gridCol w:w="845"/>
        <w:gridCol w:w="2708"/>
        <w:gridCol w:w="874"/>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522"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一、绿化栽植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i w:val="0"/>
                <w:iCs w:val="0"/>
                <w:color w:val="000000"/>
                <w:sz w:val="20"/>
                <w:szCs w:val="20"/>
                <w:u w:val="none"/>
                <w:lang w:val="en-US"/>
              </w:rPr>
            </w:pPr>
            <w:r>
              <w:rPr>
                <w:rFonts w:hint="eastAsia" w:ascii="宋体" w:hAnsi="宋体" w:eastAsia="宋体" w:cs="宋体"/>
                <w:kern w:val="0"/>
                <w:sz w:val="21"/>
                <w:szCs w:val="21"/>
                <w:lang w:val="en-US" w:eastAsia="zh-CN" w:bidi="ar-SA"/>
              </w:rPr>
              <w:t>栽植</w:t>
            </w:r>
            <w:r>
              <w:rPr>
                <w:rFonts w:hint="eastAsia" w:ascii="宋体" w:hAnsi="宋体" w:cs="宋体"/>
                <w:kern w:val="0"/>
                <w:sz w:val="21"/>
                <w:szCs w:val="21"/>
                <w:lang w:val="en-US" w:eastAsia="zh-CN" w:bidi="ar-SA"/>
              </w:rPr>
              <w:t>灌木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1、种类：垂丝海棠</w:t>
            </w:r>
            <w:r>
              <w:rPr>
                <w:rFonts w:hint="eastAsia" w:ascii="宋体" w:hAnsi="宋体" w:eastAsia="宋体" w:cs="宋体"/>
                <w:b/>
                <w:bCs/>
                <w:i w:val="0"/>
                <w:iCs w:val="0"/>
                <w:color w:val="000000"/>
                <w:sz w:val="18"/>
                <w:szCs w:val="18"/>
                <w:u w:val="none"/>
                <w:lang w:val="en-US" w:eastAsia="zh-CN"/>
              </w:rPr>
              <w:t>（甲供材：垂丝海棠）</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2、地径：10cm</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3、株高、冠径:H300-350cm P250-300cm</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4、特征：全冠,造型优美</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5、养护期:</w:t>
            </w:r>
            <w:r>
              <w:rPr>
                <w:rFonts w:hint="eastAsia" w:ascii="宋体" w:hAnsi="宋体" w:cs="宋体"/>
                <w:i w:val="0"/>
                <w:iCs w:val="0"/>
                <w:color w:val="000000"/>
                <w:sz w:val="18"/>
                <w:szCs w:val="18"/>
                <w:u w:val="none"/>
                <w:lang w:val="en-US" w:eastAsia="zh-CN"/>
              </w:rPr>
              <w:t>两年</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注：报价中包含支撑、草绳等栽植技术措施投标人根据图纸要求施工，综合考虑各项费用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株</w:t>
            </w:r>
          </w:p>
        </w:tc>
        <w:tc>
          <w:tcPr>
            <w:tcW w:w="8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2708"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（1）放线挖树穴：树穴直径80cm，深60cm；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（4）打支撑：杉木支撑，含支撑切割，打门子撑或扁担撑(上部采用铁丝固定，下部含地桩)；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（6）浇水：当天栽植苗木必须当天浇灌一遍定根水，跟踪修复水围，回填水流冲击的空穴，第三/第四天第二遍定根水，七天后复一遍透水；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（7）清理现场；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1"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i w:val="0"/>
                <w:iCs w:val="0"/>
                <w:color w:val="000000"/>
                <w:sz w:val="20"/>
                <w:szCs w:val="20"/>
                <w:u w:val="none"/>
                <w:lang w:val="en-US"/>
              </w:rPr>
            </w:pPr>
            <w:r>
              <w:rPr>
                <w:rFonts w:hint="eastAsia" w:ascii="宋体" w:hAnsi="宋体" w:eastAsia="宋体" w:cs="宋体"/>
                <w:kern w:val="0"/>
                <w:sz w:val="21"/>
                <w:szCs w:val="21"/>
                <w:lang w:val="en-US" w:eastAsia="zh-CN" w:bidi="ar-SA"/>
              </w:rPr>
              <w:t>栽植</w:t>
            </w:r>
            <w:r>
              <w:rPr>
                <w:rFonts w:hint="eastAsia" w:ascii="宋体" w:hAnsi="宋体" w:cs="宋体"/>
                <w:kern w:val="0"/>
                <w:sz w:val="21"/>
                <w:szCs w:val="21"/>
                <w:lang w:val="en-US" w:eastAsia="zh-CN" w:bidi="ar-SA"/>
              </w:rPr>
              <w:t>灌木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1、种类:大叶黄杨球</w:t>
            </w:r>
            <w:r>
              <w:rPr>
                <w:rFonts w:hint="eastAsia" w:ascii="宋体" w:hAnsi="宋体" w:eastAsia="宋体" w:cs="宋体"/>
                <w:b/>
                <w:bCs/>
                <w:i w:val="0"/>
                <w:iCs w:val="0"/>
                <w:color w:val="000000"/>
                <w:sz w:val="18"/>
                <w:szCs w:val="18"/>
                <w:u w:val="none"/>
                <w:lang w:val="en-US" w:eastAsia="zh-CN"/>
              </w:rPr>
              <w:t>（甲供材：大叶黄杨球）</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2、高:H1</w:t>
            </w:r>
            <w:r>
              <w:rPr>
                <w:rFonts w:hint="eastAsia" w:ascii="宋体" w:hAnsi="宋体" w:cs="宋体"/>
                <w:i w:val="0"/>
                <w:iCs w:val="0"/>
                <w:color w:val="000000"/>
                <w:sz w:val="18"/>
                <w:szCs w:val="18"/>
                <w:u w:val="none"/>
                <w:lang w:val="en-US" w:eastAsia="zh-CN"/>
              </w:rPr>
              <w:t>40</w:t>
            </w:r>
            <w:r>
              <w:rPr>
                <w:rFonts w:hint="eastAsia" w:ascii="宋体" w:hAnsi="宋体" w:eastAsia="宋体" w:cs="宋体"/>
                <w:i w:val="0"/>
                <w:iCs w:val="0"/>
                <w:color w:val="000000"/>
                <w:sz w:val="18"/>
                <w:szCs w:val="18"/>
                <w:u w:val="none"/>
                <w:lang w:val="en-US" w:eastAsia="zh-CN"/>
              </w:rPr>
              <w:t>-1</w:t>
            </w:r>
            <w:r>
              <w:rPr>
                <w:rFonts w:hint="eastAsia" w:ascii="宋体" w:hAnsi="宋体" w:cs="宋体"/>
                <w:i w:val="0"/>
                <w:iCs w:val="0"/>
                <w:color w:val="000000"/>
                <w:sz w:val="18"/>
                <w:szCs w:val="18"/>
                <w:u w:val="none"/>
                <w:lang w:val="en-US" w:eastAsia="zh-CN"/>
              </w:rPr>
              <w:t>6</w:t>
            </w:r>
            <w:r>
              <w:rPr>
                <w:rFonts w:hint="eastAsia" w:ascii="宋体" w:hAnsi="宋体" w:eastAsia="宋体" w:cs="宋体"/>
                <w:i w:val="0"/>
                <w:iCs w:val="0"/>
                <w:color w:val="000000"/>
                <w:sz w:val="18"/>
                <w:szCs w:val="18"/>
                <w:u w:val="none"/>
                <w:lang w:val="en-US" w:eastAsia="zh-CN"/>
              </w:rPr>
              <w:t>0cm</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3、蓬径:P150cm</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4、养护期:</w:t>
            </w:r>
            <w:r>
              <w:rPr>
                <w:rFonts w:hint="eastAsia" w:ascii="宋体" w:hAnsi="宋体" w:cs="宋体"/>
                <w:i w:val="0"/>
                <w:iCs w:val="0"/>
                <w:color w:val="000000"/>
                <w:sz w:val="18"/>
                <w:szCs w:val="18"/>
                <w:u w:val="none"/>
                <w:lang w:val="en-US" w:eastAsia="zh-CN"/>
              </w:rPr>
              <w:t>两年</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5、造型优美,球型饱满,独杆光球</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注：报价中包含栽植技术措施投标人根据图纸要求施工，综合考虑各项费用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株</w:t>
            </w:r>
          </w:p>
        </w:tc>
        <w:tc>
          <w:tcPr>
            <w:tcW w:w="8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2708"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（1）放线挖树穴：80cm直径树穴，深60cm；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（5）浇水：当天栽植苗木必须当天浇灌一遍定根水，跟踪修复水围，回填水流冲击的空穴，第三/第四天第二遍定根水，七天后复一遍透水；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（6）清理现场；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p>
        </w:tc>
        <w:tc>
          <w:tcPr>
            <w:tcW w:w="874"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1" w:hRule="atLeast"/>
        </w:trPr>
        <w:tc>
          <w:tcPr>
            <w:tcW w:w="45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3</w:t>
            </w:r>
          </w:p>
        </w:tc>
        <w:tc>
          <w:tcPr>
            <w:tcW w:w="554" w:type="dxa"/>
            <w:tcBorders>
              <w:top w:val="single" w:color="000000" w:sz="4" w:space="0"/>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栽植</w:t>
            </w:r>
            <w:r>
              <w:rPr>
                <w:rFonts w:hint="eastAsia" w:ascii="宋体" w:hAnsi="宋体" w:cs="宋体"/>
                <w:i w:val="0"/>
                <w:iCs w:val="0"/>
                <w:color w:val="000000"/>
                <w:sz w:val="20"/>
                <w:szCs w:val="20"/>
                <w:u w:val="none"/>
                <w:lang w:val="en-US" w:eastAsia="zh-CN"/>
              </w:rPr>
              <w:t>灌木</w:t>
            </w:r>
          </w:p>
        </w:tc>
        <w:tc>
          <w:tcPr>
            <w:tcW w:w="184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1、种类:红叶石楠球</w:t>
            </w:r>
            <w:r>
              <w:rPr>
                <w:rFonts w:hint="eastAsia" w:ascii="宋体" w:hAnsi="宋体" w:eastAsia="宋体" w:cs="宋体"/>
                <w:b/>
                <w:bCs/>
                <w:i w:val="0"/>
                <w:iCs w:val="0"/>
                <w:color w:val="000000"/>
                <w:sz w:val="18"/>
                <w:szCs w:val="18"/>
                <w:u w:val="none"/>
                <w:lang w:val="en-US" w:eastAsia="zh-CN"/>
              </w:rPr>
              <w:t>（甲供材：红叶石楠球）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2、高:H1</w:t>
            </w:r>
            <w:r>
              <w:rPr>
                <w:rFonts w:hint="eastAsia" w:ascii="宋体" w:hAnsi="宋体" w:cs="宋体"/>
                <w:i w:val="0"/>
                <w:iCs w:val="0"/>
                <w:color w:val="000000"/>
                <w:sz w:val="18"/>
                <w:szCs w:val="18"/>
                <w:u w:val="none"/>
                <w:lang w:val="en-US" w:eastAsia="zh-CN"/>
              </w:rPr>
              <w:t>40</w:t>
            </w:r>
            <w:r>
              <w:rPr>
                <w:rFonts w:hint="eastAsia" w:ascii="宋体" w:hAnsi="宋体" w:eastAsia="宋体" w:cs="宋体"/>
                <w:i w:val="0"/>
                <w:iCs w:val="0"/>
                <w:color w:val="000000"/>
                <w:sz w:val="18"/>
                <w:szCs w:val="18"/>
                <w:u w:val="none"/>
                <w:lang w:val="en-US" w:eastAsia="zh-CN"/>
              </w:rPr>
              <w:t>-1</w:t>
            </w:r>
            <w:r>
              <w:rPr>
                <w:rFonts w:hint="eastAsia" w:ascii="宋体" w:hAnsi="宋体" w:cs="宋体"/>
                <w:i w:val="0"/>
                <w:iCs w:val="0"/>
                <w:color w:val="000000"/>
                <w:sz w:val="18"/>
                <w:szCs w:val="18"/>
                <w:u w:val="none"/>
                <w:lang w:val="en-US" w:eastAsia="zh-CN"/>
              </w:rPr>
              <w:t>6</w:t>
            </w:r>
            <w:r>
              <w:rPr>
                <w:rFonts w:hint="eastAsia" w:ascii="宋体" w:hAnsi="宋体" w:eastAsia="宋体" w:cs="宋体"/>
                <w:i w:val="0"/>
                <w:iCs w:val="0"/>
                <w:color w:val="000000"/>
                <w:sz w:val="18"/>
                <w:szCs w:val="18"/>
                <w:u w:val="none"/>
                <w:lang w:val="en-US" w:eastAsia="zh-CN"/>
              </w:rPr>
              <w:t>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3、蓬径:P150cm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4、养护期:</w:t>
            </w:r>
            <w:r>
              <w:rPr>
                <w:rFonts w:hint="eastAsia" w:ascii="宋体" w:hAnsi="宋体" w:cs="宋体"/>
                <w:i w:val="0"/>
                <w:iCs w:val="0"/>
                <w:color w:val="000000"/>
                <w:sz w:val="18"/>
                <w:szCs w:val="18"/>
                <w:u w:val="none"/>
                <w:lang w:val="en-US" w:eastAsia="zh-CN"/>
              </w:rPr>
              <w:t>两年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5、造型优美,球型饱满,独杆光球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注：报价中包含栽植技术措施投标人根据图纸要求施工，综合考虑各项费用</w:t>
            </w:r>
            <w:r>
              <w:rPr>
                <w:rFonts w:hint="eastAsia" w:ascii="宋体" w:hAnsi="宋体" w:eastAsia="宋体" w:cs="宋体"/>
                <w:i w:val="0"/>
                <w:iCs w:val="0"/>
                <w:color w:val="000000"/>
                <w:sz w:val="18"/>
                <w:szCs w:val="18"/>
                <w:u w:val="none"/>
                <w:lang w:val="en-US" w:eastAsia="zh-CN"/>
              </w:rPr>
              <w:br w:type="textWrapping"/>
            </w:r>
          </w:p>
        </w:tc>
        <w:tc>
          <w:tcPr>
            <w:tcW w:w="5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株</w:t>
            </w:r>
          </w:p>
        </w:tc>
        <w:tc>
          <w:tcPr>
            <w:tcW w:w="845"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2708"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（1）放线挖树穴：80cm直径树穴，深60cm；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（2）修剪；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（3）栽植：下苗，转运，土球下部垫混合土，周边回土，土球高出地面5-10cm；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（4）打水围；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（5）浇水：当天栽植苗木必须当天浇灌一遍定根水，跟踪修复水围，回填水流冲击的空穴，第三/第四天第二遍定根水，七天后复一遍透水；</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（6）清理现场；</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color w:val="000000"/>
                <w:kern w:val="0"/>
                <w:sz w:val="22"/>
                <w:szCs w:val="22"/>
                <w:u w:val="none"/>
                <w:lang w:val="en-US" w:eastAsia="zh-CN" w:bidi="ar"/>
              </w:rPr>
            </w:pPr>
          </w:p>
        </w:tc>
        <w:tc>
          <w:tcPr>
            <w:tcW w:w="737" w:type="dxa"/>
            <w:tcBorders>
              <w:top w:val="nil"/>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4"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000000"/>
                <w:sz w:val="20"/>
                <w:szCs w:val="20"/>
                <w:u w:val="none"/>
              </w:rPr>
            </w:pPr>
            <w:r>
              <w:rPr>
                <w:rFonts w:hint="eastAsia" w:ascii="宋体" w:hAnsi="宋体" w:eastAsia="宋体" w:cs="宋体"/>
                <w:bCs/>
                <w:kern w:val="0"/>
                <w:sz w:val="22"/>
                <w:szCs w:val="22"/>
                <w:lang w:val="en-US" w:eastAsia="zh-CN"/>
              </w:rPr>
              <w:t>4</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i w:val="0"/>
                <w:iCs w:val="0"/>
                <w:color w:val="000000"/>
                <w:sz w:val="20"/>
                <w:szCs w:val="20"/>
                <w:u w:val="none"/>
              </w:rPr>
            </w:pPr>
            <w:r>
              <w:rPr>
                <w:rFonts w:hint="eastAsia" w:ascii="宋体" w:hAnsi="宋体" w:eastAsia="宋体" w:cs="宋体"/>
                <w:kern w:val="0"/>
                <w:sz w:val="18"/>
                <w:szCs w:val="18"/>
                <w:lang w:val="en-US" w:eastAsia="zh-CN"/>
              </w:rPr>
              <w:t>栽植草坪</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r>
              <w:rPr>
                <w:rFonts w:hint="eastAsia" w:ascii="宋体" w:hAnsi="宋体" w:eastAsia="宋体" w:cs="宋体"/>
                <w:i w:val="0"/>
                <w:iCs w:val="0"/>
                <w:color w:val="000000"/>
                <w:sz w:val="18"/>
                <w:szCs w:val="18"/>
                <w:u w:val="none"/>
                <w:lang w:val="en-US" w:eastAsia="zh-CN"/>
              </w:rPr>
              <w:t>百慕大黑麦草混播草坪</w:t>
            </w:r>
            <w:r>
              <w:rPr>
                <w:rFonts w:hint="eastAsia" w:ascii="宋体" w:hAnsi="宋体" w:eastAsia="宋体" w:cs="宋体"/>
                <w:b/>
                <w:bCs/>
                <w:i w:val="0"/>
                <w:iCs w:val="0"/>
                <w:color w:val="000000"/>
                <w:sz w:val="18"/>
                <w:szCs w:val="18"/>
                <w:u w:val="none"/>
                <w:lang w:val="en-US" w:eastAsia="zh-CN"/>
              </w:rPr>
              <w:t>（甲供材：百慕大草坪）</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val="en-US" w:eastAsia="zh-CN"/>
              </w:rPr>
              <w:t>养护期:</w:t>
            </w:r>
            <w:r>
              <w:rPr>
                <w:rFonts w:hint="eastAsia" w:ascii="宋体" w:hAnsi="宋体" w:cs="宋体"/>
                <w:i w:val="0"/>
                <w:iCs w:val="0"/>
                <w:color w:val="000000"/>
                <w:sz w:val="18"/>
                <w:szCs w:val="18"/>
                <w:u w:val="none"/>
                <w:lang w:val="en-US" w:eastAsia="zh-CN"/>
              </w:rPr>
              <w:t>两年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注：报价中包含栽植技术措施投标人根据图纸要求施工，综合考虑各项费用</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21558</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（1）地形细整；黑麦草草籽自行采购；秋季播撒黑麦草草籽。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（2）栽植：下草皮、运草皮、铺草皮、拍平拍实；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（3）浇水：当天铺设草坪必须当天浇透水，浇透水第2天第二遍透水，第5天第三遍透水；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5</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播撒草种</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1、播撒草种：植草砖草籽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2、养护期:</w:t>
            </w:r>
            <w:r>
              <w:rPr>
                <w:rFonts w:hint="eastAsia" w:ascii="宋体" w:hAnsi="宋体" w:cs="宋体"/>
                <w:i w:val="0"/>
                <w:iCs w:val="0"/>
                <w:color w:val="000000"/>
                <w:kern w:val="0"/>
                <w:sz w:val="18"/>
                <w:szCs w:val="18"/>
                <w:u w:val="none"/>
                <w:lang w:val="en-US" w:eastAsia="zh-CN" w:bidi="ar"/>
              </w:rPr>
              <w:t>两年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注：报价中包含栽植技术措施投标人根据图纸要求施工，综合考虑各项费用</w:t>
            </w:r>
            <w:r>
              <w:rPr>
                <w:rFonts w:hint="eastAsia" w:ascii="宋体" w:hAnsi="宋体" w:eastAsia="宋体" w:cs="宋体"/>
                <w:i w:val="0"/>
                <w:iCs w:val="0"/>
                <w:color w:val="000000"/>
                <w:kern w:val="0"/>
                <w:sz w:val="18"/>
                <w:szCs w:val="18"/>
                <w:u w:val="none"/>
                <w:lang w:val="en-US" w:eastAsia="zh-CN" w:bidi="ar"/>
              </w:rPr>
              <w:br w:type="textWrapping"/>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851</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（1）地形细整；百慕大草籽自行采购；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（2）栽植：植草砖播撒</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空隙填料以甲方要求为准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（3）浇水：当天追播草籽必须当天浇透水，浇透水第2天第二遍透水，第5天第三遍透水；</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（4）清理现场。</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（5）养护标准：</w:t>
            </w:r>
            <w:r>
              <w:rPr>
                <w:rFonts w:hint="eastAsia" w:ascii="宋体" w:hAnsi="宋体" w:cs="宋体"/>
                <w:i w:val="0"/>
                <w:iCs w:val="0"/>
                <w:color w:val="000000"/>
                <w:kern w:val="0"/>
                <w:sz w:val="18"/>
                <w:szCs w:val="18"/>
                <w:u w:val="none"/>
                <w:lang w:val="en-US" w:eastAsia="zh-CN" w:bidi="ar"/>
              </w:rPr>
              <w:t>二级养护</w:t>
            </w:r>
            <w:r>
              <w:rPr>
                <w:rFonts w:hint="eastAsia" w:ascii="宋体" w:hAnsi="宋体" w:eastAsia="宋体" w:cs="宋体"/>
                <w:i w:val="0"/>
                <w:iCs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（6）养护时间：施工验收后进入养护周期，时间为</w:t>
            </w:r>
            <w:r>
              <w:rPr>
                <w:rFonts w:hint="eastAsia" w:ascii="宋体" w:hAnsi="宋体" w:cs="宋体"/>
                <w:i w:val="0"/>
                <w:iCs w:val="0"/>
                <w:color w:val="000000"/>
                <w:kern w:val="0"/>
                <w:sz w:val="18"/>
                <w:szCs w:val="18"/>
                <w:u w:val="none"/>
                <w:lang w:val="en-US" w:eastAsia="zh-CN" w:bidi="ar"/>
              </w:rPr>
              <w:t>两年</w:t>
            </w:r>
            <w:r>
              <w:rPr>
                <w:rFonts w:hint="eastAsia" w:ascii="宋体" w:hAnsi="宋体" w:eastAsia="宋体" w:cs="宋体"/>
                <w:i w:val="0"/>
                <w:iCs w:val="0"/>
                <w:color w:val="000000"/>
                <w:kern w:val="0"/>
                <w:sz w:val="18"/>
                <w:szCs w:val="18"/>
                <w:u w:val="none"/>
                <w:lang w:val="en-US" w:eastAsia="zh-CN" w:bidi="ar"/>
              </w:rPr>
              <w:t>。</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3104"/>
              </w:tabs>
              <w:kinsoku/>
              <w:wordWrap/>
              <w:overflowPunct/>
              <w:topLinePunct w:val="0"/>
              <w:autoSpaceDE/>
              <w:autoSpaceDN/>
              <w:bidi w:val="0"/>
              <w:snapToGrid/>
              <w:spacing w:after="0" w:line="240" w:lineRule="auto"/>
              <w:ind w:left="0" w:leftChars="0" w:firstLine="0" w:firstLineChars="0"/>
              <w:jc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二、土方工程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1</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铺装</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植草砖施工</w:t>
            </w:r>
          </w:p>
          <w:p>
            <w:pPr>
              <w:pStyle w:val="2"/>
              <w:ind w:left="0" w:leftChars="0" w:firstLine="0" w:firstLineChars="0"/>
              <w:rPr>
                <w:rFonts w:hint="eastAsia"/>
                <w:lang w:val="en-US" w:eastAsia="zh-CN"/>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植草砖材料费，</w:t>
            </w:r>
            <w:r>
              <w:rPr>
                <w:rFonts w:hint="eastAsia" w:ascii="宋体" w:hAnsi="宋体" w:eastAsia="宋体" w:cs="宋体"/>
                <w:i w:val="0"/>
                <w:iCs w:val="0"/>
                <w:color w:val="000000"/>
                <w:kern w:val="0"/>
                <w:sz w:val="18"/>
                <w:szCs w:val="18"/>
                <w:u w:val="none"/>
                <w:lang w:val="en-US" w:eastAsia="zh-CN" w:bidi="ar"/>
              </w:rPr>
              <w:t>投标人根据图纸要求施工，综合考虑各项费用</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851</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numPr>
                <w:ilvl w:val="0"/>
                <w:numId w:val="0"/>
              </w:numPr>
              <w:kinsoku/>
              <w:wordWrap/>
              <w:overflowPunct/>
              <w:topLinePunct w:val="0"/>
              <w:autoSpaceDE/>
              <w:autoSpaceDN/>
              <w:bidi w:val="0"/>
              <w:snapToGrid/>
              <w:spacing w:after="0" w:line="240" w:lineRule="auto"/>
              <w:ind w:leftChars="0"/>
              <w:jc w:val="both"/>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1、</w:t>
            </w:r>
            <w:r>
              <w:rPr>
                <w:rFonts w:hint="eastAsia" w:ascii="宋体" w:hAnsi="宋体" w:eastAsia="宋体" w:cs="宋体"/>
                <w:b/>
                <w:bCs/>
                <w:i w:val="0"/>
                <w:iCs w:val="0"/>
                <w:color w:val="000000"/>
                <w:kern w:val="0"/>
                <w:sz w:val="18"/>
                <w:szCs w:val="18"/>
                <w:u w:val="none"/>
                <w:lang w:val="en-US" w:eastAsia="zh-CN" w:bidi="ar"/>
              </w:rPr>
              <w:t>购买</w:t>
            </w:r>
            <w:r>
              <w:rPr>
                <w:rFonts w:hint="eastAsia" w:ascii="宋体" w:hAnsi="宋体" w:cs="宋体"/>
                <w:b/>
                <w:bCs/>
                <w:i w:val="0"/>
                <w:iCs w:val="0"/>
                <w:color w:val="000000"/>
                <w:kern w:val="0"/>
                <w:sz w:val="18"/>
                <w:szCs w:val="18"/>
                <w:u w:val="none"/>
                <w:lang w:val="en-US" w:eastAsia="zh-CN" w:bidi="ar"/>
              </w:rPr>
              <w:t>8字型</w:t>
            </w:r>
            <w:r>
              <w:rPr>
                <w:rFonts w:hint="eastAsia" w:ascii="宋体" w:hAnsi="宋体" w:eastAsia="宋体" w:cs="宋体"/>
                <w:b/>
                <w:bCs/>
                <w:i w:val="0"/>
                <w:iCs w:val="0"/>
                <w:color w:val="000000"/>
                <w:kern w:val="0"/>
                <w:sz w:val="18"/>
                <w:szCs w:val="18"/>
                <w:u w:val="none"/>
                <w:lang w:val="en-US" w:eastAsia="zh-CN" w:bidi="ar"/>
              </w:rPr>
              <w:t>植草砖</w:t>
            </w:r>
            <w:r>
              <w:rPr>
                <w:rFonts w:hint="eastAsia" w:ascii="宋体" w:hAnsi="宋体" w:cs="宋体"/>
                <w:b/>
                <w:bCs/>
                <w:i w:val="0"/>
                <w:iCs w:val="0"/>
                <w:color w:val="000000"/>
                <w:kern w:val="0"/>
                <w:sz w:val="18"/>
                <w:szCs w:val="18"/>
                <w:u w:val="none"/>
                <w:lang w:val="en-US" w:eastAsia="zh-CN" w:bidi="ar"/>
              </w:rPr>
              <w:t>厚度8cm，长40cm，宽20cm，其他指标满足建设单位要求。</w:t>
            </w:r>
          </w:p>
          <w:p>
            <w:pPr>
              <w:pStyle w:val="2"/>
              <w:keepNext w:val="0"/>
              <w:keepLines w:val="0"/>
              <w:pageBreakBefore w:val="0"/>
              <w:numPr>
                <w:ilvl w:val="0"/>
                <w:numId w:val="0"/>
              </w:numPr>
              <w:kinsoku/>
              <w:wordWrap/>
              <w:overflowPunct/>
              <w:topLinePunct w:val="0"/>
              <w:autoSpaceDE/>
              <w:autoSpaceDN/>
              <w:bidi w:val="0"/>
              <w:snapToGrid/>
              <w:spacing w:after="0" w:line="240" w:lineRule="auto"/>
              <w:ind w:left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铺设植草砖：植草砖样式需与甲方样品一致并提供样品封样。植草砖下方采用5cm水泥砂浆找平。空隙填料以甲方要求为准。</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施工要求：铺设前需要对场地进行清理，平整地面并清除杂草、水泥残渣等；确定植草砖的铺设位置，并按照图纸进行测量和打线；采用规范的施工工具和设备，进行植草砖的铺装；保证植草砖之间的间隔和高度一致，确保整体效果的协调性； 在施工的过程中注意保护自然环境，不要给周围的土壤和植被带来负面的影响。</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、实际结算量以第三方测绘数据及审计结论为准。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2</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管道施工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透水盲管施工</w:t>
            </w:r>
          </w:p>
          <w:p>
            <w:pPr>
              <w:pStyle w:val="2"/>
              <w:ind w:left="0" w:leftChars="0" w:firstLine="0" w:firstLineChars="0"/>
              <w:rPr>
                <w:rFonts w:hint="eastAsia"/>
                <w:lang w:val="en-US" w:eastAsia="zh-CN"/>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透水盲管材料费，</w:t>
            </w:r>
            <w:r>
              <w:rPr>
                <w:rFonts w:hint="eastAsia" w:ascii="宋体" w:hAnsi="宋体" w:eastAsia="宋体" w:cs="宋体"/>
                <w:i w:val="0"/>
                <w:iCs w:val="0"/>
                <w:color w:val="000000"/>
                <w:kern w:val="0"/>
                <w:sz w:val="18"/>
                <w:szCs w:val="18"/>
                <w:u w:val="none"/>
                <w:lang w:val="en-US" w:eastAsia="zh-CN" w:bidi="ar"/>
              </w:rPr>
              <w:t>投标人根据图纸要求施工，综合考虑各项费用</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200</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cs="宋体"/>
                <w:b/>
                <w:bCs/>
                <w:i w:val="0"/>
                <w:color w:val="000000"/>
                <w:kern w:val="0"/>
                <w:sz w:val="18"/>
                <w:szCs w:val="18"/>
                <w:u w:val="none"/>
                <w:lang w:val="en-US" w:eastAsia="zh-CN" w:bidi="ar"/>
              </w:rPr>
            </w:pPr>
            <w:r>
              <w:rPr>
                <w:rFonts w:hint="eastAsia" w:ascii="宋体" w:hAnsi="宋体" w:cs="宋体"/>
                <w:b/>
                <w:bCs/>
                <w:i w:val="0"/>
                <w:color w:val="000000"/>
                <w:kern w:val="0"/>
                <w:sz w:val="18"/>
                <w:szCs w:val="18"/>
                <w:u w:val="none"/>
                <w:lang w:val="en-US" w:eastAsia="zh-CN" w:bidi="ar"/>
              </w:rPr>
              <w:t>1、购买</w:t>
            </w:r>
            <w:r>
              <w:rPr>
                <w:rFonts w:hint="eastAsia" w:ascii="宋体" w:hAnsi="宋体" w:eastAsia="宋体" w:cs="宋体"/>
                <w:b/>
                <w:bCs/>
                <w:i w:val="0"/>
                <w:color w:val="000000"/>
                <w:kern w:val="0"/>
                <w:sz w:val="18"/>
                <w:szCs w:val="18"/>
                <w:u w:val="none"/>
                <w:lang w:val="en-US" w:eastAsia="zh-CN" w:bidi="ar"/>
              </w:rPr>
              <w:t>Φ100mm</w:t>
            </w:r>
            <w:r>
              <w:rPr>
                <w:rFonts w:hint="eastAsia" w:ascii="宋体" w:hAnsi="宋体" w:cs="宋体"/>
                <w:b/>
                <w:bCs/>
                <w:i w:val="0"/>
                <w:color w:val="000000"/>
                <w:kern w:val="0"/>
                <w:sz w:val="18"/>
                <w:szCs w:val="18"/>
                <w:u w:val="none"/>
                <w:lang w:val="en-US" w:eastAsia="zh-CN" w:bidi="ar"/>
              </w:rPr>
              <w:t>白色</w:t>
            </w:r>
            <w:r>
              <w:rPr>
                <w:rFonts w:hint="eastAsia" w:ascii="宋体" w:hAnsi="宋体" w:eastAsia="宋体" w:cs="宋体"/>
                <w:b/>
                <w:bCs/>
                <w:i w:val="0"/>
                <w:color w:val="000000"/>
                <w:kern w:val="0"/>
                <w:sz w:val="18"/>
                <w:szCs w:val="18"/>
                <w:u w:val="none"/>
                <w:lang w:val="en-US" w:eastAsia="zh-CN" w:bidi="ar"/>
              </w:rPr>
              <w:t>透水盲管</w:t>
            </w:r>
            <w:r>
              <w:rPr>
                <w:rFonts w:hint="eastAsia" w:ascii="宋体" w:hAnsi="宋体" w:cs="宋体"/>
                <w:b/>
                <w:bCs/>
                <w:i w:val="0"/>
                <w:color w:val="000000"/>
                <w:kern w:val="0"/>
                <w:sz w:val="18"/>
                <w:szCs w:val="18"/>
                <w:u w:val="none"/>
                <w:lang w:val="en-US" w:eastAsia="zh-CN" w:bidi="ar"/>
              </w:rPr>
              <w:t>；</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盲管铺设：Φ100mm</w:t>
            </w:r>
            <w:r>
              <w:rPr>
                <w:rFonts w:hint="eastAsia" w:ascii="宋体" w:hAnsi="宋体" w:cs="宋体"/>
                <w:i w:val="0"/>
                <w:color w:val="000000"/>
                <w:kern w:val="0"/>
                <w:sz w:val="18"/>
                <w:szCs w:val="18"/>
                <w:u w:val="none"/>
                <w:lang w:val="en-US" w:eastAsia="zh-CN" w:bidi="ar"/>
              </w:rPr>
              <w:t>白色</w:t>
            </w:r>
            <w:r>
              <w:rPr>
                <w:rFonts w:hint="eastAsia" w:ascii="宋体" w:hAnsi="宋体" w:eastAsia="宋体" w:cs="宋体"/>
                <w:i w:val="0"/>
                <w:color w:val="000000"/>
                <w:kern w:val="0"/>
                <w:sz w:val="18"/>
                <w:szCs w:val="18"/>
                <w:u w:val="none"/>
                <w:lang w:val="en-US" w:eastAsia="zh-CN" w:bidi="ar"/>
              </w:rPr>
              <w:t>透水盲管，进场之前需要对管道的外观、质量、抗压、渗透系数进行检测，根据设计要求人工开挖盲管管槽，盲管与排水井连接处开Φ100mm孔洞（约400个孔洞），土工布铺设完成后年布设盲管，贯通管井</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分段施工</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约400段，每段透水盲管约50cm。</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施工要求：透水盲管的管道应配置正确的倾斜，以确保在排水时，雨水能迅速流向排水口。</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实际结算量以审计结论为准。</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质保期3年。</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3</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土方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土方开挖平整</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m³</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5390</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根据原状土现状开挖平整至设计标高。涉及到土方内转平衡及垃圾土外运的综合考虑（厂区内有渣土点）。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施工要求：保护地下管线，开挖后整体平整无坑洼，满足反水及上层淋层施工要求。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实际结算量以第三方测绘数据及审计结论为准。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6"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4</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土方</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种植土回填</w:t>
            </w:r>
          </w:p>
          <w:p>
            <w:pPr>
              <w:pStyle w:val="2"/>
              <w:ind w:left="0" w:leftChars="0" w:firstLine="0" w:firstLineChars="0"/>
              <w:rPr>
                <w:rFonts w:hint="eastAsia"/>
                <w:lang w:val="en-US" w:eastAsia="zh-CN"/>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种植土费用，</w:t>
            </w:r>
            <w:r>
              <w:rPr>
                <w:rFonts w:hint="eastAsia" w:ascii="宋体" w:hAnsi="宋体" w:eastAsia="宋体" w:cs="宋体"/>
                <w:i w:val="0"/>
                <w:iCs w:val="0"/>
                <w:color w:val="000000"/>
                <w:kern w:val="0"/>
                <w:sz w:val="18"/>
                <w:szCs w:val="18"/>
                <w:u w:val="none"/>
                <w:lang w:val="en-US" w:eastAsia="zh-CN" w:bidi="ar"/>
              </w:rPr>
              <w:t>投标人根据图纸要求施工，综合考虑各项费用</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m³</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10779</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1、种植土回填、种植土购买</w:t>
            </w:r>
            <w:r>
              <w:rPr>
                <w:rFonts w:hint="eastAsia" w:ascii="宋体" w:hAnsi="宋体" w:eastAsia="宋体" w:cs="宋体"/>
                <w:i w:val="0"/>
                <w:color w:val="000000"/>
                <w:kern w:val="0"/>
                <w:sz w:val="18"/>
                <w:szCs w:val="18"/>
                <w:u w:val="none"/>
                <w:lang w:val="en-US" w:eastAsia="zh-CN" w:bidi="ar"/>
              </w:rPr>
              <w:t>：需按照现场要求的时间节点进场，进场前需对土壤进行检测，有符合要求（PH值应≤8，含盐量低于0.1%，土壤无板结，具有良好的通透性和透水性等其他指标）的检测报告方可进场。涉及到第三方检测费用由乙方承担。</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2、施工要求：坡度优美；造型平顺；表面平整，满足设计要求。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3、实际结算量以自然沉降后第三方测绘数据及审计结论为准。</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8"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5</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淋层（土工布铺设）</w:t>
            </w:r>
          </w:p>
          <w:p>
            <w:pPr>
              <w:pStyle w:val="2"/>
              <w:ind w:left="0" w:leftChars="0" w:firstLine="0" w:firstLineChars="0"/>
              <w:rPr>
                <w:rFonts w:hint="eastAsia"/>
                <w:lang w:val="en-US" w:eastAsia="zh-CN"/>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土工布材料费，</w:t>
            </w:r>
            <w:r>
              <w:rPr>
                <w:rFonts w:hint="eastAsia" w:ascii="宋体" w:hAnsi="宋体" w:eastAsia="宋体" w:cs="宋体"/>
                <w:i w:val="0"/>
                <w:iCs w:val="0"/>
                <w:color w:val="000000"/>
                <w:kern w:val="0"/>
                <w:sz w:val="18"/>
                <w:szCs w:val="18"/>
                <w:u w:val="none"/>
                <w:lang w:val="en-US" w:eastAsia="zh-CN" w:bidi="ar"/>
              </w:rPr>
              <w:t>投标人根据图纸要求施工，综合考虑各项费用</w:t>
            </w:r>
            <w:r>
              <w:rPr>
                <w:rFonts w:hint="eastAsia" w:ascii="宋体" w:hAnsi="宋体" w:cs="宋体"/>
                <w:i w:val="0"/>
                <w:iCs w:val="0"/>
                <w:color w:val="000000"/>
                <w:kern w:val="0"/>
                <w:sz w:val="18"/>
                <w:szCs w:val="18"/>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21558</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b/>
                <w:bCs/>
                <w:i w:val="0"/>
                <w:color w:val="000000"/>
                <w:kern w:val="0"/>
                <w:sz w:val="18"/>
                <w:szCs w:val="18"/>
                <w:u w:val="none"/>
                <w:lang w:val="en-US" w:eastAsia="zh-CN" w:bidi="ar"/>
              </w:rPr>
              <w:t>材料购买：复合不透水土工布：一布一膜、400g/M2。</w:t>
            </w:r>
            <w:r>
              <w:rPr>
                <w:rFonts w:hint="eastAsia" w:ascii="宋体" w:hAnsi="宋体" w:eastAsia="宋体" w:cs="宋体"/>
                <w:i w:val="0"/>
                <w:color w:val="000000"/>
                <w:kern w:val="0"/>
                <w:sz w:val="18"/>
                <w:szCs w:val="18"/>
                <w:u w:val="none"/>
                <w:lang w:val="en-US" w:eastAsia="zh-CN" w:bidi="ar"/>
              </w:rPr>
              <w:t>需检测报告，涉及到第三方检测费用由乙方承担。</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淋层施工：土方开挖平整后铺设不透水复合土工布（包含盲管管槽），铺设平整，保证淋层全覆盖。</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3、序施工完成后需进行隐蔽工程验收及工程量测算。</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质保期3年。</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6</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kern w:val="0"/>
                <w:sz w:val="18"/>
                <w:szCs w:val="18"/>
                <w:lang w:val="en-US" w:eastAsia="zh-CN"/>
              </w:rPr>
            </w:pPr>
            <w:r>
              <w:rPr>
                <w:rFonts w:hint="eastAsia" w:ascii="宋体" w:hAnsi="宋体" w:eastAsia="宋体" w:cs="宋体"/>
                <w:color w:val="000000"/>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淋层（</w:t>
            </w:r>
            <w:r>
              <w:rPr>
                <w:rFonts w:hint="eastAsia" w:ascii="宋体" w:hAnsi="宋体" w:cs="宋体"/>
                <w:i w:val="0"/>
                <w:iCs w:val="0"/>
                <w:color w:val="000000"/>
                <w:kern w:val="0"/>
                <w:sz w:val="18"/>
                <w:szCs w:val="18"/>
                <w:u w:val="none"/>
                <w:lang w:val="en-US" w:eastAsia="zh-CN" w:bidi="ar"/>
              </w:rPr>
              <w:t>碎石</w:t>
            </w:r>
            <w:r>
              <w:rPr>
                <w:rFonts w:hint="eastAsia" w:ascii="宋体" w:hAnsi="宋体" w:eastAsia="宋体" w:cs="宋体"/>
                <w:i w:val="0"/>
                <w:iCs w:val="0"/>
                <w:color w:val="000000"/>
                <w:kern w:val="0"/>
                <w:sz w:val="18"/>
                <w:szCs w:val="18"/>
                <w:u w:val="none"/>
                <w:lang w:val="en-US" w:eastAsia="zh-CN" w:bidi="ar"/>
              </w:rPr>
              <w:t>铺设）</w:t>
            </w:r>
            <w:r>
              <w:rPr>
                <w:rFonts w:hint="eastAsia" w:ascii="宋体" w:hAnsi="宋体" w:eastAsia="宋体" w:cs="宋体"/>
                <w:b/>
                <w:bCs/>
                <w:i w:val="0"/>
                <w:iCs w:val="0"/>
                <w:color w:val="000000"/>
                <w:sz w:val="18"/>
                <w:szCs w:val="18"/>
                <w:u w:val="none"/>
                <w:lang w:val="en-US" w:eastAsia="zh-CN"/>
              </w:rPr>
              <w:t>（甲供材：</w:t>
            </w:r>
            <w:r>
              <w:rPr>
                <w:rFonts w:hint="eastAsia" w:ascii="宋体" w:hAnsi="宋体" w:cs="宋体"/>
                <w:b/>
                <w:bCs/>
                <w:i w:val="0"/>
                <w:iCs w:val="0"/>
                <w:color w:val="000000"/>
                <w:kern w:val="0"/>
                <w:sz w:val="18"/>
                <w:szCs w:val="18"/>
                <w:u w:val="none"/>
                <w:lang w:val="en-US" w:eastAsia="zh-CN" w:bidi="ar"/>
              </w:rPr>
              <w:t>碎石</w:t>
            </w:r>
            <w:r>
              <w:rPr>
                <w:rFonts w:hint="eastAsia" w:ascii="宋体" w:hAnsi="宋体" w:eastAsia="宋体" w:cs="宋体"/>
                <w:b/>
                <w:bCs/>
                <w:i w:val="0"/>
                <w:iCs w:val="0"/>
                <w:color w:val="000000"/>
                <w:sz w:val="18"/>
                <w:szCs w:val="18"/>
                <w:u w:val="none"/>
                <w:lang w:val="en-US" w:eastAsia="zh-CN"/>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1558</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、淋层施工：在土工材料上均匀铺设15cm石子淋层。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、工序施工完成后需进行隐蔽工程验收及工程量测算。</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lang w:val="en-US" w:eastAsia="zh-CN"/>
              </w:rPr>
              <w:t>7</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淋层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000000"/>
                <w:kern w:val="0"/>
                <w:sz w:val="18"/>
                <w:szCs w:val="18"/>
                <w:lang w:val="en-US" w:eastAsia="zh-CN"/>
              </w:rPr>
              <w:t>施工</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淋层（遮阳网铺设）</w:t>
            </w:r>
          </w:p>
          <w:p>
            <w:pPr>
              <w:pStyle w:val="2"/>
              <w:ind w:left="0" w:leftChars="0" w:firstLine="0" w:firstLineChars="0"/>
              <w:rPr>
                <w:rFonts w:hint="default"/>
                <w:lang w:val="en-US" w:eastAsia="zh-CN"/>
              </w:rPr>
            </w:pPr>
            <w:r>
              <w:rPr>
                <w:rFonts w:hint="eastAsia" w:ascii="宋体" w:hAnsi="宋体" w:eastAsia="宋体" w:cs="宋体"/>
                <w:i w:val="0"/>
                <w:iCs w:val="0"/>
                <w:color w:val="000000"/>
                <w:kern w:val="0"/>
                <w:sz w:val="18"/>
                <w:szCs w:val="18"/>
                <w:u w:val="none"/>
                <w:lang w:val="en-US" w:eastAsia="zh-CN" w:bidi="ar"/>
              </w:rPr>
              <w:t>（注：报价中包含</w:t>
            </w:r>
            <w:r>
              <w:rPr>
                <w:rFonts w:hint="eastAsia" w:ascii="宋体" w:hAnsi="宋体" w:cs="宋体"/>
                <w:i w:val="0"/>
                <w:iCs w:val="0"/>
                <w:color w:val="000000"/>
                <w:kern w:val="0"/>
                <w:sz w:val="18"/>
                <w:szCs w:val="18"/>
                <w:u w:val="none"/>
                <w:lang w:val="en-US" w:eastAsia="zh-CN" w:bidi="ar"/>
              </w:rPr>
              <w:t>遮阳网</w:t>
            </w:r>
            <w:r>
              <w:rPr>
                <w:rFonts w:hint="eastAsia" w:ascii="宋体" w:hAnsi="宋体" w:eastAsia="宋体" w:cs="宋体"/>
                <w:i w:val="0"/>
                <w:iCs w:val="0"/>
                <w:color w:val="000000"/>
                <w:kern w:val="0"/>
                <w:sz w:val="18"/>
                <w:szCs w:val="18"/>
                <w:u w:val="none"/>
                <w:lang w:val="en-US" w:eastAsia="zh-CN" w:bidi="ar"/>
              </w:rPr>
              <w:t>材料费，投标人根据图纸要求施工，综合考虑各项费用）</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21558</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auto"/>
                <w:kern w:val="0"/>
                <w:sz w:val="18"/>
                <w:szCs w:val="18"/>
                <w:highlight w:val="none"/>
                <w:u w:val="none"/>
                <w:lang w:val="en-US" w:eastAsia="zh-CN" w:bidi="ar"/>
              </w:rPr>
            </w:pPr>
            <w:r>
              <w:rPr>
                <w:rFonts w:hint="default" w:ascii="宋体" w:hAnsi="宋体" w:eastAsia="宋体" w:cs="宋体"/>
                <w:i w:val="0"/>
                <w:color w:val="auto"/>
                <w:kern w:val="0"/>
                <w:sz w:val="18"/>
                <w:szCs w:val="18"/>
                <w:highlight w:val="none"/>
                <w:u w:val="none"/>
                <w:lang w:val="en-US" w:eastAsia="zh-CN" w:bidi="ar"/>
              </w:rPr>
              <w:t>1、</w:t>
            </w:r>
            <w:r>
              <w:rPr>
                <w:rFonts w:hint="default" w:ascii="宋体" w:hAnsi="宋体" w:eastAsia="宋体" w:cs="宋体"/>
                <w:b/>
                <w:bCs/>
                <w:i w:val="0"/>
                <w:color w:val="auto"/>
                <w:kern w:val="0"/>
                <w:sz w:val="18"/>
                <w:szCs w:val="18"/>
                <w:highlight w:val="none"/>
                <w:u w:val="none"/>
                <w:lang w:val="en-US" w:eastAsia="zh-CN" w:bidi="ar"/>
              </w:rPr>
              <w:t>淋层材料购买：遮阳网</w:t>
            </w:r>
            <w:r>
              <w:rPr>
                <w:rFonts w:hint="eastAsia" w:ascii="宋体" w:hAnsi="宋体" w:eastAsia="宋体" w:cs="宋体"/>
                <w:b/>
                <w:bCs/>
                <w:i w:val="0"/>
                <w:color w:val="auto"/>
                <w:kern w:val="0"/>
                <w:sz w:val="18"/>
                <w:szCs w:val="18"/>
                <w:highlight w:val="none"/>
                <w:u w:val="none"/>
                <w:lang w:val="en-US" w:eastAsia="zh-CN" w:bidi="ar"/>
              </w:rPr>
              <w:t>，</w:t>
            </w:r>
            <w:r>
              <w:rPr>
                <w:rFonts w:hint="default" w:ascii="宋体" w:hAnsi="宋体" w:eastAsia="宋体" w:cs="宋体"/>
                <w:b/>
                <w:bCs/>
                <w:i w:val="0"/>
                <w:color w:val="auto"/>
                <w:kern w:val="0"/>
                <w:sz w:val="18"/>
                <w:szCs w:val="18"/>
                <w:highlight w:val="none"/>
                <w:u w:val="none"/>
                <w:lang w:val="en-US" w:eastAsia="zh-CN" w:bidi="ar"/>
              </w:rPr>
              <w:t>六针加密。</w:t>
            </w:r>
            <w:r>
              <w:rPr>
                <w:rFonts w:hint="default" w:ascii="宋体" w:hAnsi="宋体" w:eastAsia="宋体" w:cs="宋体"/>
                <w:i w:val="0"/>
                <w:color w:val="auto"/>
                <w:kern w:val="0"/>
                <w:sz w:val="18"/>
                <w:szCs w:val="18"/>
                <w:highlight w:val="none"/>
                <w:u w:val="none"/>
                <w:lang w:val="en-US" w:eastAsia="zh-CN" w:bidi="ar"/>
              </w:rPr>
              <w:t>需检测报告，涉及到第三方检测费用由乙方承担。</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宋体" w:hAnsi="宋体" w:eastAsia="宋体" w:cs="宋体"/>
                <w:i w:val="0"/>
                <w:color w:val="auto"/>
                <w:kern w:val="0"/>
                <w:sz w:val="18"/>
                <w:szCs w:val="18"/>
                <w:highlight w:val="none"/>
                <w:u w:val="none"/>
                <w:lang w:val="en-US" w:eastAsia="zh-CN" w:bidi="ar"/>
              </w:rPr>
            </w:pPr>
            <w:r>
              <w:rPr>
                <w:rFonts w:hint="default" w:ascii="宋体" w:hAnsi="宋体" w:eastAsia="宋体" w:cs="宋体"/>
                <w:i w:val="0"/>
                <w:color w:val="auto"/>
                <w:kern w:val="0"/>
                <w:sz w:val="18"/>
                <w:szCs w:val="18"/>
                <w:highlight w:val="none"/>
                <w:u w:val="none"/>
                <w:lang w:val="en-US" w:eastAsia="zh-CN" w:bidi="ar"/>
              </w:rPr>
              <w:t>2、淋层施工：石子铺设完成后铺设一层遮阳网（六针加密）。</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default" w:ascii="宋体" w:hAnsi="宋体" w:eastAsia="宋体" w:cs="宋体"/>
                <w:i w:val="0"/>
                <w:color w:val="auto"/>
                <w:kern w:val="0"/>
                <w:sz w:val="18"/>
                <w:szCs w:val="18"/>
                <w:highlight w:val="none"/>
                <w:u w:val="none"/>
                <w:lang w:val="en-US" w:eastAsia="zh-CN" w:bidi="ar"/>
              </w:rPr>
            </w:pPr>
            <w:r>
              <w:rPr>
                <w:rFonts w:hint="default" w:ascii="宋体" w:hAnsi="宋体" w:eastAsia="宋体" w:cs="宋体"/>
                <w:i w:val="0"/>
                <w:color w:val="auto"/>
                <w:kern w:val="0"/>
                <w:sz w:val="18"/>
                <w:szCs w:val="18"/>
                <w:highlight w:val="none"/>
                <w:u w:val="none"/>
                <w:lang w:val="en-US" w:eastAsia="zh-CN" w:bidi="ar"/>
              </w:rPr>
              <w:t>3、工序施工完成后需进行隐蔽工程验收及工程量测算。</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r>
              <w:rPr>
                <w:rFonts w:hint="eastAsia" w:ascii="宋体" w:hAnsi="宋体" w:cs="宋体"/>
                <w:i w:val="0"/>
                <w:iCs w:val="0"/>
                <w:color w:val="000000"/>
                <w:kern w:val="0"/>
                <w:sz w:val="18"/>
                <w:szCs w:val="18"/>
                <w:u w:val="none"/>
                <w:lang w:val="en-US" w:eastAsia="zh-CN" w:bidi="ar"/>
              </w:rPr>
              <w:t>质保期3年。</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3" w:hRule="atLeast"/>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bCs/>
                <w:kern w:val="0"/>
                <w:sz w:val="22"/>
                <w:szCs w:val="22"/>
                <w:lang w:val="en-US" w:eastAsia="zh-CN"/>
              </w:rPr>
            </w:pPr>
            <w:r>
              <w:rPr>
                <w:rFonts w:hint="eastAsia" w:ascii="宋体" w:hAnsi="宋体" w:cs="宋体"/>
                <w:bCs/>
                <w:kern w:val="0"/>
                <w:sz w:val="22"/>
                <w:szCs w:val="22"/>
                <w:lang w:val="en-US" w:eastAsia="zh-CN"/>
              </w:rPr>
              <w:t>8</w:t>
            </w:r>
          </w:p>
        </w:tc>
        <w:tc>
          <w:tcPr>
            <w:tcW w:w="55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卵石铺设</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鹅卵石铺设</w:t>
            </w:r>
            <w:r>
              <w:rPr>
                <w:rFonts w:hint="eastAsia" w:ascii="宋体" w:hAnsi="宋体" w:eastAsia="宋体" w:cs="宋体"/>
                <w:b/>
                <w:bCs/>
                <w:i w:val="0"/>
                <w:iCs w:val="0"/>
                <w:color w:val="000000"/>
                <w:sz w:val="18"/>
                <w:szCs w:val="18"/>
                <w:u w:val="none"/>
                <w:lang w:val="en-US" w:eastAsia="zh-CN"/>
              </w:rPr>
              <w:t>（甲供材：</w:t>
            </w:r>
            <w:r>
              <w:rPr>
                <w:rFonts w:hint="eastAsia" w:ascii="宋体" w:hAnsi="宋体" w:eastAsia="宋体" w:cs="宋体"/>
                <w:b/>
                <w:bCs/>
                <w:i w:val="0"/>
                <w:iCs w:val="0"/>
                <w:color w:val="000000"/>
                <w:kern w:val="0"/>
                <w:sz w:val="18"/>
                <w:szCs w:val="18"/>
                <w:u w:val="none"/>
                <w:lang w:val="en-US" w:eastAsia="zh-CN" w:bidi="ar"/>
              </w:rPr>
              <w:t>鹅卵石</w:t>
            </w:r>
            <w:r>
              <w:rPr>
                <w:rFonts w:hint="eastAsia" w:ascii="宋体" w:hAnsi="宋体" w:eastAsia="宋体" w:cs="宋体"/>
                <w:b/>
                <w:bCs/>
                <w:i w:val="0"/>
                <w:iCs w:val="0"/>
                <w:color w:val="000000"/>
                <w:sz w:val="18"/>
                <w:szCs w:val="18"/>
                <w:u w:val="none"/>
                <w:lang w:val="en-US" w:eastAsia="zh-CN"/>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m³</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155</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1.基础处理：铺装基础必须坚固平整、无杂物、松软层易受水浸、荷载分布不均、内砂含量多及承压结构的部位应进行压实。</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3.部位：排水沟与沥青道路之间。综合单价包括但不限于：挖土、短驳卸土、整平、压实（压实系数≥0.94）、铺设150mm厚鹅卵石。</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4.验收标准：铺设完成后，整体应平整美观，鹅卵石表面不得有剥落、空鼓现象，缝隙均匀并美观。</w:t>
            </w:r>
          </w:p>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left"/>
              <w:rPr>
                <w:rFonts w:hint="eastAsia" w:ascii="宋体" w:hAnsi="宋体" w:eastAsia="宋体" w:cs="宋体"/>
                <w:i w:val="0"/>
                <w:color w:val="000000"/>
                <w:kern w:val="0"/>
                <w:sz w:val="18"/>
                <w:szCs w:val="18"/>
                <w:u w:val="none"/>
                <w:lang w:val="en-US" w:eastAsia="zh-CN" w:bidi="ar"/>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8522" w:type="dxa"/>
            <w:gridSpan w:val="8"/>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8" w:hRule="atLeast"/>
        </w:trPr>
        <w:tc>
          <w:tcPr>
            <w:tcW w:w="8522" w:type="dxa"/>
            <w:gridSpan w:val="8"/>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说明：1、以上价格含9%增值税；如不能提供9%增值税专用发票,项目结算付款时将按照:中标金额/(1+9%)*(1+提供的发票的对应税率)进行调整结算总价；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2、单价包含人工费、辅材材料费、养护费、二次运输费、机械费、水电费、管理费、安全文明施工管理费、措施费、规费、税金、</w:t>
            </w:r>
            <w:r>
              <w:rPr>
                <w:rFonts w:hint="eastAsia" w:ascii="宋体" w:hAnsi="宋体" w:cs="宋体"/>
                <w:i w:val="0"/>
                <w:iCs w:val="0"/>
                <w:color w:val="000000"/>
                <w:kern w:val="0"/>
                <w:sz w:val="20"/>
                <w:szCs w:val="20"/>
                <w:u w:val="none"/>
                <w:lang w:val="en-US" w:eastAsia="zh-CN" w:bidi="ar"/>
              </w:rPr>
              <w:t>土壤检测费、土方测绘费、</w:t>
            </w:r>
            <w:r>
              <w:rPr>
                <w:rFonts w:hint="eastAsia" w:ascii="宋体" w:hAnsi="宋体" w:eastAsia="宋体" w:cs="宋体"/>
                <w:i w:val="0"/>
                <w:iCs w:val="0"/>
                <w:color w:val="000000"/>
                <w:kern w:val="0"/>
                <w:sz w:val="20"/>
                <w:szCs w:val="20"/>
                <w:u w:val="none"/>
                <w:lang w:val="en-US" w:eastAsia="zh-CN" w:bidi="ar"/>
              </w:rPr>
              <w:t>专家评审费以及为完成本采购公告内容所产生的一切费用等。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3、质量标准：满足甲方要求、相关主管部门要求、设计图纸要求， 符合《园林绿化工程施工及验收规范》（CJJ82-2012）、《园林绿化工程项目规范》（GB 55014-2021）、《江苏省城市园林绿化养护管理规范及分级标准》（014000052/2015-00029）等。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4、竣工验收苗木成活率：100%（含养护期满时成活率同为100%）。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5、计划工期：</w:t>
            </w:r>
            <w:r>
              <w:rPr>
                <w:rFonts w:hint="eastAsia" w:ascii="宋体" w:hAnsi="宋体" w:cs="宋体"/>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日历天。养护期</w:t>
            </w:r>
            <w:r>
              <w:rPr>
                <w:rFonts w:hint="eastAsia" w:ascii="宋体" w:hAnsi="宋体" w:cs="宋体"/>
                <w:i w:val="0"/>
                <w:iCs w:val="0"/>
                <w:color w:val="000000"/>
                <w:kern w:val="0"/>
                <w:sz w:val="20"/>
                <w:szCs w:val="20"/>
                <w:u w:val="none"/>
                <w:lang w:val="en-US" w:eastAsia="zh-CN" w:bidi="ar"/>
              </w:rPr>
              <w:t>2年</w:t>
            </w:r>
            <w:r>
              <w:rPr>
                <w:rFonts w:hint="eastAsia" w:ascii="宋体" w:hAnsi="宋体" w:eastAsia="宋体" w:cs="宋体"/>
                <w:i w:val="0"/>
                <w:iCs w:val="0"/>
                <w:color w:val="000000"/>
                <w:kern w:val="0"/>
                <w:sz w:val="20"/>
                <w:szCs w:val="20"/>
                <w:u w:val="none"/>
                <w:lang w:val="en-US" w:eastAsia="zh-CN" w:bidi="ar"/>
              </w:rPr>
              <w:t>，养护期起算日为建设单位出具的竣工验收证明书日期次日起算。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6、验收方式：以审计结论作为结算依据。</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20" w:firstLineChars="200"/>
        <w:jc w:val="left"/>
        <w:textAlignment w:val="center"/>
        <w:rPr>
          <w:rFonts w:hint="default" w:ascii="Times New Roman" w:hAnsi="Times New Roman" w:eastAsia="宋体" w:cs="Times New Roman"/>
          <w:kern w:val="2"/>
          <w:sz w:val="21"/>
          <w:szCs w:val="21"/>
          <w:u w:val="single"/>
          <w:lang w:val="en-US" w:eastAsia="zh-CN" w:bidi="ar-SA"/>
        </w:rPr>
      </w:pPr>
      <w:r>
        <w:rPr>
          <w:rFonts w:hint="eastAsia" w:ascii="Times New Roman" w:hAnsi="Times New Roman" w:cs="Times New Roman"/>
          <w:sz w:val="21"/>
          <w:szCs w:val="21"/>
          <w:lang w:val="en-US" w:eastAsia="zh-CN"/>
        </w:rPr>
        <w:t>5</w:t>
      </w:r>
      <w:r>
        <w:rPr>
          <w:rFonts w:hint="default" w:ascii="Times New Roman" w:hAnsi="Times New Roman" w:eastAsia="宋体" w:cs="Times New Roman"/>
          <w:sz w:val="21"/>
          <w:szCs w:val="21"/>
        </w:rPr>
        <w:t>、质量要求：</w:t>
      </w:r>
      <w:r>
        <w:rPr>
          <w:rFonts w:hint="default" w:ascii="Times New Roman" w:hAnsi="Times New Roman" w:eastAsia="宋体" w:cs="Times New Roman"/>
          <w:kern w:val="2"/>
          <w:sz w:val="21"/>
          <w:szCs w:val="21"/>
          <w:u w:val="single"/>
          <w:lang w:val="en-US" w:eastAsia="zh-CN" w:bidi="ar-SA"/>
        </w:rPr>
        <w:t>满足甲方要求、相关主管部门要求、设计图纸要求， 符合《园林绿化工程施工及验收规范》（CJJ82-2012）、《园林绿化工程项目规范》（GB 55014-2021）、《江苏省城市园林绿化养护管理规范及分级标准》（014000052/2015-00029）等。必须确保通过建设单位及相关部门竣工验收合格</w:t>
      </w:r>
      <w:r>
        <w:rPr>
          <w:rFonts w:hint="default" w:ascii="Times New Roman" w:hAnsi="Times New Roman" w:eastAsia="宋体" w:cs="Times New Roman"/>
          <w:kern w:val="2"/>
          <w:sz w:val="21"/>
          <w:szCs w:val="21"/>
          <w:u w:val="none"/>
          <w:lang w:val="en-US" w:eastAsia="zh-CN" w:bidi="ar-SA"/>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jc w:val="left"/>
        <w:textAlignment w:val="center"/>
        <w:rPr>
          <w:rFonts w:hint="default" w:ascii="Times New Roman" w:hAnsi="Times New Roman" w:eastAsia="宋体" w:cs="Times New Roman"/>
          <w:kern w:val="2"/>
          <w:sz w:val="21"/>
          <w:szCs w:val="21"/>
          <w:u w:val="single"/>
          <w:lang w:val="en-US" w:eastAsia="zh-CN" w:bidi="ar-SA"/>
        </w:rPr>
      </w:pPr>
      <w:r>
        <w:rPr>
          <w:rFonts w:hint="eastAsia" w:ascii="Times New Roman" w:hAnsi="Times New Roman" w:cs="Times New Roman"/>
          <w:kern w:val="2"/>
          <w:sz w:val="21"/>
          <w:szCs w:val="21"/>
          <w:u w:val="none"/>
          <w:lang w:val="en-US" w:eastAsia="zh-CN" w:bidi="ar-SA"/>
        </w:rPr>
        <w:t>6</w:t>
      </w:r>
      <w:r>
        <w:rPr>
          <w:rFonts w:hint="default" w:ascii="Times New Roman" w:hAnsi="Times New Roman" w:eastAsia="宋体" w:cs="Times New Roman"/>
          <w:kern w:val="2"/>
          <w:sz w:val="21"/>
          <w:szCs w:val="21"/>
          <w:u w:val="none"/>
          <w:lang w:val="en-US" w:eastAsia="zh-CN" w:bidi="ar-SA"/>
        </w:rPr>
        <w:t>、竣工验收苗木成活率：</w:t>
      </w:r>
      <w:r>
        <w:rPr>
          <w:rFonts w:hint="default" w:ascii="Times New Roman" w:hAnsi="Times New Roman" w:eastAsia="宋体" w:cs="Times New Roman"/>
          <w:kern w:val="2"/>
          <w:sz w:val="21"/>
          <w:szCs w:val="21"/>
          <w:u w:val="single"/>
          <w:lang w:val="en-US" w:eastAsia="zh-CN" w:bidi="ar-SA"/>
        </w:rPr>
        <w:t>100%（含养护期满时成活率同为100%）</w:t>
      </w:r>
      <w:r>
        <w:rPr>
          <w:rFonts w:hint="default" w:ascii="Times New Roman" w:hAnsi="Times New Roman" w:eastAsia="宋体" w:cs="Times New Roman"/>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7</w:t>
      </w:r>
      <w:r>
        <w:rPr>
          <w:rFonts w:hint="default" w:ascii="Times New Roman" w:hAnsi="Times New Roman" w:eastAsia="宋体" w:cs="Times New Roman"/>
          <w:color w:val="auto"/>
          <w:kern w:val="2"/>
          <w:sz w:val="21"/>
          <w:szCs w:val="21"/>
          <w:u w:val="none"/>
          <w:lang w:val="en-US" w:eastAsia="zh-CN" w:bidi="ar-SA"/>
        </w:rPr>
        <w:t>、验收方式：以审计结论作为结算依据。</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二、合同工期</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计划开工日期：</w:t>
      </w:r>
      <w:r>
        <w:rPr>
          <w:rFonts w:hint="eastAsia" w:ascii="宋体" w:hAnsi="宋体" w:eastAsia="宋体" w:cs="宋体"/>
          <w:color w:val="auto"/>
          <w:sz w:val="20"/>
          <w:szCs w:val="20"/>
          <w:highlight w:val="none"/>
          <w:u w:val="single"/>
          <w:lang w:val="en-US" w:eastAsia="zh-CN"/>
        </w:rPr>
        <w:t>2024</w:t>
      </w:r>
      <w:r>
        <w:rPr>
          <w:rFonts w:hint="eastAsia" w:ascii="宋体" w:hAnsi="宋体" w:eastAsia="宋体" w:cs="宋体"/>
          <w:color w:val="auto"/>
          <w:sz w:val="20"/>
          <w:szCs w:val="20"/>
          <w:highlight w:val="none"/>
          <w:u w:val="single"/>
        </w:rPr>
        <w:t>年</w:t>
      </w:r>
      <w:r>
        <w:rPr>
          <w:rFonts w:hint="eastAsia" w:ascii="宋体" w:hAnsi="宋体" w:cs="宋体"/>
          <w:color w:val="auto"/>
          <w:sz w:val="20"/>
          <w:szCs w:val="20"/>
          <w:highlight w:val="none"/>
          <w:u w:val="single"/>
          <w:lang w:val="en-US" w:eastAsia="zh-CN"/>
        </w:rPr>
        <w:t xml:space="preserve"> 6 </w:t>
      </w:r>
      <w:r>
        <w:rPr>
          <w:rFonts w:hint="eastAsia" w:ascii="宋体" w:hAnsi="宋体" w:eastAsia="宋体" w:cs="宋体"/>
          <w:color w:val="auto"/>
          <w:sz w:val="20"/>
          <w:szCs w:val="20"/>
          <w:highlight w:val="none"/>
          <w:u w:val="single"/>
        </w:rPr>
        <w:t>月</w:t>
      </w:r>
      <w:r>
        <w:rPr>
          <w:rFonts w:hint="eastAsia" w:ascii="宋体" w:hAnsi="宋体" w:cs="宋体"/>
          <w:color w:val="auto"/>
          <w:sz w:val="20"/>
          <w:szCs w:val="20"/>
          <w:highlight w:val="none"/>
          <w:u w:val="single"/>
          <w:lang w:eastAsia="zh-CN"/>
        </w:rPr>
        <w:t>，</w:t>
      </w:r>
      <w:r>
        <w:rPr>
          <w:rFonts w:hint="eastAsia" w:ascii="宋体" w:hAnsi="宋体" w:cs="宋体"/>
          <w:color w:val="auto"/>
          <w:sz w:val="20"/>
          <w:szCs w:val="20"/>
          <w:highlight w:val="none"/>
          <w:u w:val="single"/>
          <w:lang w:val="en-US" w:eastAsia="zh-CN"/>
        </w:rPr>
        <w:t>具体日期按甲方通知。</w:t>
      </w:r>
    </w:p>
    <w:p>
      <w:pPr>
        <w:keepNext w:val="0"/>
        <w:keepLines w:val="0"/>
        <w:pageBreakBefore w:val="0"/>
        <w:widowControl w:val="0"/>
        <w:kinsoku/>
        <w:wordWrap/>
        <w:overflowPunct/>
        <w:topLinePunct w:val="0"/>
        <w:autoSpaceDE/>
        <w:autoSpaceDN/>
        <w:bidi w:val="0"/>
        <w:adjustRightInd/>
        <w:snapToGrid/>
        <w:spacing w:line="500" w:lineRule="exact"/>
        <w:ind w:firstLine="400" w:firstLineChars="200"/>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计划</w:t>
      </w:r>
      <w:r>
        <w:rPr>
          <w:rFonts w:hint="eastAsia" w:ascii="宋体" w:hAnsi="宋体" w:eastAsia="宋体" w:cs="宋体"/>
          <w:color w:val="auto"/>
          <w:sz w:val="20"/>
          <w:szCs w:val="20"/>
          <w:lang w:val="en-US" w:eastAsia="zh-CN"/>
        </w:rPr>
        <w:t>工期</w:t>
      </w:r>
      <w:r>
        <w:rPr>
          <w:rFonts w:hint="eastAsia" w:ascii="宋体" w:hAnsi="宋体" w:eastAsia="宋体" w:cs="宋体"/>
          <w:color w:val="auto"/>
          <w:sz w:val="20"/>
          <w:szCs w:val="20"/>
        </w:rPr>
        <w:t>：</w:t>
      </w:r>
      <w:r>
        <w:rPr>
          <w:rFonts w:hint="eastAsia" w:ascii="宋体" w:hAnsi="宋体" w:cs="宋体"/>
          <w:color w:val="auto"/>
          <w:sz w:val="20"/>
          <w:szCs w:val="20"/>
          <w:u w:val="single"/>
          <w:lang w:val="en-US" w:eastAsia="zh-CN"/>
        </w:rPr>
        <w:t>20</w:t>
      </w:r>
      <w:r>
        <w:rPr>
          <w:rFonts w:hint="eastAsia" w:ascii="宋体" w:hAnsi="宋体" w:eastAsia="宋体" w:cs="宋体"/>
          <w:color w:val="auto"/>
          <w:sz w:val="20"/>
          <w:szCs w:val="20"/>
          <w:u w:val="single"/>
        </w:rPr>
        <w:t>天</w:t>
      </w:r>
      <w:r>
        <w:rPr>
          <w:rFonts w:hint="eastAsia" w:ascii="宋体" w:hAnsi="宋体" w:eastAsia="宋体" w:cs="宋体"/>
          <w:color w:val="auto"/>
          <w:sz w:val="20"/>
          <w:szCs w:val="20"/>
        </w:rPr>
        <w:t>。</w:t>
      </w:r>
      <w:r>
        <w:rPr>
          <w:rFonts w:hint="default" w:ascii="Times New Roman" w:hAnsi="Times New Roman" w:eastAsia="宋体" w:cs="Times New Roman"/>
          <w:color w:val="auto"/>
          <w:kern w:val="2"/>
          <w:sz w:val="21"/>
          <w:szCs w:val="21"/>
          <w:u w:val="none"/>
          <w:lang w:val="en-US" w:eastAsia="zh-CN" w:bidi="ar-SA"/>
        </w:rPr>
        <w:t>养护期</w:t>
      </w:r>
      <w:r>
        <w:rPr>
          <w:rFonts w:hint="eastAsia" w:ascii="Times New Roman" w:hAnsi="Times New Roman" w:cs="Times New Roman"/>
          <w:color w:val="auto"/>
          <w:kern w:val="2"/>
          <w:sz w:val="21"/>
          <w:szCs w:val="21"/>
          <w:u w:val="single"/>
          <w:lang w:val="en-US" w:eastAsia="zh-CN" w:bidi="ar-SA"/>
        </w:rPr>
        <w:t>2年</w:t>
      </w:r>
      <w:r>
        <w:rPr>
          <w:rFonts w:hint="default" w:ascii="Times New Roman" w:hAnsi="Times New Roman" w:eastAsia="宋体" w:cs="Times New Roman"/>
          <w:color w:val="auto"/>
          <w:kern w:val="2"/>
          <w:sz w:val="21"/>
          <w:szCs w:val="21"/>
          <w:u w:val="none"/>
          <w:lang w:val="en-US" w:eastAsia="zh-CN" w:bidi="ar-SA"/>
        </w:rPr>
        <w:t>，养护期起算日为</w:t>
      </w:r>
      <w:r>
        <w:rPr>
          <w:rFonts w:hint="eastAsia" w:ascii="Times New Roman" w:hAnsi="Times New Roman" w:cs="Times New Roman"/>
          <w:color w:val="auto"/>
          <w:kern w:val="2"/>
          <w:sz w:val="21"/>
          <w:szCs w:val="21"/>
          <w:u w:val="none"/>
          <w:lang w:val="en-US" w:eastAsia="zh-CN" w:bidi="ar-SA"/>
        </w:rPr>
        <w:t>建设</w:t>
      </w:r>
      <w:r>
        <w:rPr>
          <w:rFonts w:hint="default" w:ascii="Times New Roman" w:hAnsi="Times New Roman" w:eastAsia="宋体" w:cs="Times New Roman"/>
          <w:color w:val="auto"/>
          <w:kern w:val="2"/>
          <w:sz w:val="21"/>
          <w:szCs w:val="21"/>
          <w:u w:val="none"/>
          <w:lang w:val="en-US" w:eastAsia="zh-CN" w:bidi="ar-SA"/>
        </w:rPr>
        <w:t>单位出具的竣工验收证明书日期次日起算。</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三、工作要求</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1、乙方承包的工程由甲方根据工作需要进行安排和调整。乙方必须按照甲方的工程要求，安排具有</w:t>
      </w:r>
      <w:r>
        <w:rPr>
          <w:rFonts w:hint="eastAsia" w:ascii="宋体" w:hAnsi="宋体" w:eastAsia="宋体" w:cs="宋体"/>
          <w:bCs/>
          <w:color w:val="auto"/>
          <w:kern w:val="0"/>
          <w:sz w:val="20"/>
          <w:szCs w:val="20"/>
          <w:lang w:val="en-US" w:eastAsia="zh-CN"/>
        </w:rPr>
        <w:t>苗木栽植和养护施工</w:t>
      </w:r>
      <w:r>
        <w:rPr>
          <w:rFonts w:hint="eastAsia" w:ascii="宋体" w:hAnsi="宋体" w:eastAsia="宋体" w:cs="宋体"/>
          <w:bCs/>
          <w:color w:val="auto"/>
          <w:kern w:val="0"/>
          <w:sz w:val="20"/>
          <w:szCs w:val="20"/>
        </w:rPr>
        <w:t>经验的工人尽职尽责做好工作。</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3、乙方员工</w:t>
      </w:r>
      <w:r>
        <w:rPr>
          <w:rFonts w:hint="eastAsia" w:ascii="宋体" w:hAnsi="宋体" w:cs="宋体"/>
          <w:bCs/>
          <w:color w:val="auto"/>
          <w:kern w:val="0"/>
          <w:sz w:val="20"/>
          <w:szCs w:val="20"/>
          <w:lang w:val="en-US" w:eastAsia="zh-CN"/>
        </w:rPr>
        <w:t>须</w:t>
      </w:r>
      <w:r>
        <w:rPr>
          <w:rFonts w:hint="eastAsia" w:ascii="宋体" w:hAnsi="宋体" w:eastAsia="宋体" w:cs="宋体"/>
          <w:bCs/>
          <w:color w:val="auto"/>
          <w:kern w:val="0"/>
          <w:sz w:val="20"/>
          <w:szCs w:val="20"/>
        </w:rPr>
        <w:t>爱护甲方财物，保守甲方秘密，维护甲方利益</w:t>
      </w:r>
      <w:r>
        <w:rPr>
          <w:rFonts w:hint="eastAsia" w:ascii="宋体" w:hAnsi="宋体" w:eastAsia="宋体" w:cs="宋体"/>
          <w:bCs/>
          <w:color w:val="auto"/>
          <w:kern w:val="0"/>
          <w:sz w:val="20"/>
          <w:szCs w:val="20"/>
          <w:lang w:eastAsia="zh-CN"/>
        </w:rPr>
        <w:t>，</w:t>
      </w:r>
      <w:r>
        <w:rPr>
          <w:rFonts w:hint="eastAsia" w:ascii="宋体" w:hAnsi="宋体" w:eastAsia="宋体" w:cs="宋体"/>
          <w:bCs/>
          <w:color w:val="auto"/>
          <w:kern w:val="0"/>
          <w:sz w:val="20"/>
          <w:szCs w:val="20"/>
        </w:rPr>
        <w:t>服从甲方的现场管理。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rPr>
        <w:t>乙方所有进场的机械设备及操作人员必须具备相应的合法有效资质，必须有国家强制规定的各种合格证明</w:t>
      </w:r>
      <w:r>
        <w:rPr>
          <w:rFonts w:hint="eastAsia" w:ascii="宋体" w:hAnsi="宋体" w:eastAsia="宋体" w:cs="宋体"/>
          <w:bCs/>
          <w:color w:val="auto"/>
          <w:kern w:val="0"/>
          <w:sz w:val="20"/>
          <w:szCs w:val="20"/>
          <w:lang w:eastAsia="zh-CN"/>
        </w:rPr>
        <w:t>。</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四、工程款结算</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1.工程款标准及支付：按国家有关规定和单位的实际情况，工程款按照工程量及采购单价进行结算，最终结算</w:t>
      </w:r>
      <w:r>
        <w:rPr>
          <w:rFonts w:hint="default" w:ascii="宋体" w:hAnsi="宋体" w:eastAsia="宋体" w:cs="宋体"/>
          <w:color w:val="auto"/>
          <w:kern w:val="2"/>
          <w:sz w:val="20"/>
          <w:szCs w:val="20"/>
          <w:lang w:val="en-US" w:eastAsia="zh-CN" w:bidi="ar-SA"/>
        </w:rPr>
        <w:t>以审计结论作为结算依据</w:t>
      </w:r>
      <w:r>
        <w:rPr>
          <w:rFonts w:hint="eastAsia" w:ascii="宋体" w:hAnsi="宋体" w:eastAsia="宋体" w:cs="宋体"/>
          <w:color w:val="auto"/>
          <w:kern w:val="2"/>
          <w:sz w:val="20"/>
          <w:szCs w:val="20"/>
          <w:lang w:val="en-US" w:eastAsia="zh-CN" w:bidi="ar-SA"/>
        </w:rPr>
        <w:t>。</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2.乙方不得克扣</w:t>
      </w:r>
      <w:r>
        <w:rPr>
          <w:rFonts w:hint="eastAsia" w:ascii="宋体" w:hAnsi="宋体" w:eastAsia="宋体" w:cs="宋体"/>
          <w:color w:val="auto"/>
          <w:sz w:val="20"/>
          <w:szCs w:val="20"/>
          <w:lang w:val="en-US" w:eastAsia="zh-CN"/>
        </w:rPr>
        <w:t>或拖延支付</w:t>
      </w:r>
      <w:r>
        <w:rPr>
          <w:rFonts w:hint="eastAsia" w:ascii="宋体" w:hAnsi="宋体" w:eastAsia="宋体" w:cs="宋体"/>
          <w:color w:val="auto"/>
          <w:kern w:val="2"/>
          <w:sz w:val="20"/>
          <w:szCs w:val="20"/>
          <w:lang w:val="en-US" w:eastAsia="zh-CN" w:bidi="ar-SA"/>
        </w:rPr>
        <w:t>乙方安排至现场的工人工资和待遇，以保证乙方工人工作积极性和合法权益。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最终完工时经监理、业主、总承包、第三方平台、甲方验收合格且经主管部门验收合格并取得竣工验收报告，三个月后甲方支付进度款至已完成合格工程量结算金额的55%;第一年养护期满，验收合格三个月后支付至结算金额的_65%;第二年养护期满，验收合格三个月后支付至结算金额的75%；满三年经审计三个月后付清余款。</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4.签订合同前双方约定开票方式，付款前提供符合发包人要求的增值税专用发票（税率为9%），以上付款均不计任何利息和相关费用。</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开户单位（人）名称：</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   户   银   行：</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zh-CN"/>
        </w:rPr>
        <w:t>帐             号：</w:t>
      </w:r>
      <w:r>
        <w:rPr>
          <w:rFonts w:hint="eastAsia" w:ascii="宋体" w:hAnsi="宋体" w:eastAsia="宋体" w:cs="宋体"/>
          <w:bCs/>
          <w:color w:val="auto"/>
          <w:kern w:val="0"/>
          <w:sz w:val="20"/>
          <w:szCs w:val="20"/>
          <w:u w:val="single"/>
          <w:lang w:val="en-US" w:eastAsia="zh-CN"/>
        </w:rPr>
        <w:t xml:space="preserve">             </w:t>
      </w:r>
      <w:r>
        <w:rPr>
          <w:rFonts w:hint="default"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1.乙方需按甲方要求的规定时间组织人员、机械进场施工，未按规定时间进场的，</w:t>
      </w:r>
      <w:r>
        <w:rPr>
          <w:rFonts w:hint="eastAsia" w:ascii="宋体" w:hAnsi="宋体" w:eastAsia="宋体" w:cs="宋体"/>
          <w:color w:val="auto"/>
          <w:sz w:val="20"/>
          <w:szCs w:val="20"/>
          <w:u w:val="none"/>
        </w:rPr>
        <w:t>每</w:t>
      </w:r>
      <w:r>
        <w:rPr>
          <w:rFonts w:hint="eastAsia" w:ascii="宋体" w:hAnsi="宋体" w:eastAsia="宋体" w:cs="宋体"/>
          <w:color w:val="auto"/>
          <w:sz w:val="20"/>
          <w:szCs w:val="20"/>
          <w:u w:val="none"/>
          <w:lang w:val="en-US" w:eastAsia="zh-CN"/>
        </w:rPr>
        <w:t>延迟1天</w:t>
      </w:r>
      <w:r>
        <w:rPr>
          <w:rFonts w:hint="eastAsia" w:ascii="宋体" w:hAnsi="宋体" w:eastAsia="宋体" w:cs="宋体"/>
          <w:color w:val="auto"/>
          <w:sz w:val="20"/>
          <w:szCs w:val="20"/>
          <w:u w:val="none"/>
        </w:rPr>
        <w:t>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w:t>
      </w:r>
      <w:r>
        <w:rPr>
          <w:rFonts w:hint="eastAsia" w:ascii="宋体" w:hAnsi="宋体" w:eastAsia="宋体" w:cs="宋体"/>
          <w:color w:val="auto"/>
          <w:sz w:val="20"/>
          <w:szCs w:val="20"/>
          <w:u w:val="none"/>
          <w:lang w:val="en-US" w:eastAsia="zh-CN"/>
        </w:rPr>
        <w:t>/天</w:t>
      </w:r>
      <w:r>
        <w:rPr>
          <w:rFonts w:hint="eastAsia" w:ascii="宋体" w:hAnsi="宋体" w:eastAsia="宋体" w:cs="宋体"/>
          <w:color w:val="auto"/>
          <w:sz w:val="20"/>
          <w:szCs w:val="20"/>
          <w:u w:val="none"/>
        </w:rPr>
        <w:t>的违约金，违约金从工程款中扣除。</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lang w:val="en-US" w:eastAsia="zh-CN"/>
        </w:rPr>
      </w:pPr>
      <w:r>
        <w:rPr>
          <w:rFonts w:hint="eastAsia" w:ascii="宋体" w:hAnsi="宋体" w:cs="宋体"/>
          <w:color w:val="auto"/>
          <w:sz w:val="20"/>
          <w:szCs w:val="20"/>
          <w:u w:val="none"/>
          <w:lang w:val="en-US" w:eastAsia="zh-CN"/>
        </w:rPr>
        <w:t>2.</w:t>
      </w:r>
      <w:r>
        <w:rPr>
          <w:rFonts w:hint="eastAsia" w:ascii="宋体" w:hAnsi="宋体" w:eastAsia="宋体" w:cs="宋体"/>
          <w:color w:val="auto"/>
          <w:sz w:val="20"/>
          <w:szCs w:val="20"/>
          <w:u w:val="none"/>
          <w:lang w:val="en-US" w:eastAsia="zh-CN"/>
        </w:rPr>
        <w:t>乙方所有务工人员不得超过60周岁,在进场时需提供相关健康证明，同时乙方必须为进场人员购买保额不小于50万元人民币/人的保险，并向甲方出具保单，若保额不足以赔偿相关事宜，甲方有权从乙方工程款中扣除并处理善后工作。</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cs="宋体"/>
          <w:color w:val="auto"/>
          <w:sz w:val="20"/>
          <w:szCs w:val="20"/>
          <w:u w:val="none"/>
          <w:lang w:val="en-US" w:eastAsia="zh-CN"/>
        </w:rPr>
      </w:pPr>
      <w:r>
        <w:rPr>
          <w:rFonts w:hint="eastAsia" w:ascii="宋体" w:hAnsi="宋体" w:cs="宋体"/>
          <w:color w:val="auto"/>
          <w:sz w:val="20"/>
          <w:szCs w:val="20"/>
          <w:u w:val="none"/>
          <w:lang w:val="en-US" w:eastAsia="zh-CN"/>
        </w:rPr>
        <w:t>3.乙方每次领款前需向甲方提供拟发放工资清单、金额，甲方付款后七日内需向甲方提供施工人员签字确认的工资表。乙方必须及时足额支付所属班组农民工工资，项目部管理人员现场见证，否则乙方自愿承担合同暂定总金额5％的违约金。乙方提供的工资表签字必须由本人签字，签字确认须由甲方项目部人员现场见证。具体要求甲方为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cs="宋体"/>
          <w:color w:val="auto"/>
          <w:sz w:val="20"/>
          <w:szCs w:val="20"/>
          <w:u w:val="none"/>
          <w:lang w:val="en-US" w:eastAsia="zh-CN"/>
        </w:rPr>
        <w:t>4</w:t>
      </w:r>
      <w:r>
        <w:rPr>
          <w:rFonts w:hint="eastAsia" w:ascii="宋体" w:hAnsi="宋体" w:eastAsia="宋体" w:cs="宋体"/>
          <w:color w:val="auto"/>
          <w:sz w:val="20"/>
          <w:szCs w:val="20"/>
          <w:u w:val="none"/>
          <w:lang w:val="en-US" w:eastAsia="zh-CN"/>
        </w:rPr>
        <w:t>.</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审核认可的施工图纸要求进行施工，除</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要求变更外，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未按上述要求施工，</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将对</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处以中标单价3倍的违约金；如</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需要调整工程内容时，</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在接到通知后，必须按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的要求进行施工，且不得有任何理由拖延工期，确保按期完工；</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确保竣工验收必须一次性验收合格，如</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未按设计图纸及</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要求进行施工的，导致竣工验收不合格，</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必须无条件返工至合格，且每处按</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 xml:space="preserve">000元违约金，违约金从工程款中扣除。 </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cs="宋体"/>
          <w:color w:val="auto"/>
          <w:sz w:val="20"/>
          <w:szCs w:val="20"/>
          <w:u w:val="none"/>
          <w:lang w:val="en-US" w:eastAsia="zh-CN"/>
        </w:rPr>
        <w:t>5</w:t>
      </w:r>
      <w:r>
        <w:rPr>
          <w:rFonts w:hint="eastAsia" w:ascii="宋体" w:hAnsi="宋体" w:eastAsia="宋体" w:cs="宋体"/>
          <w:color w:val="auto"/>
          <w:sz w:val="20"/>
          <w:szCs w:val="20"/>
          <w:u w:val="none"/>
          <w:lang w:val="en-US" w:eastAsia="zh-CN"/>
        </w:rPr>
        <w:t>.若出现施工质量不达标或未按甲方进度要求施工，导致苗木死亡的，每死亡1棵向甲方双倍赔偿苗木费用或</w:t>
      </w:r>
      <w:r>
        <w:rPr>
          <w:rFonts w:hint="eastAsia" w:ascii="宋体" w:hAnsi="宋体" w:cs="宋体"/>
          <w:color w:val="auto"/>
          <w:sz w:val="20"/>
          <w:szCs w:val="20"/>
          <w:u w:val="none"/>
          <w:lang w:val="en-US" w:eastAsia="zh-CN"/>
        </w:rPr>
        <w:t>补栽</w:t>
      </w:r>
      <w:r>
        <w:rPr>
          <w:rFonts w:hint="eastAsia" w:ascii="宋体" w:hAnsi="宋体" w:eastAsia="宋体" w:cs="宋体"/>
          <w:color w:val="auto"/>
          <w:sz w:val="20"/>
          <w:szCs w:val="20"/>
          <w:u w:val="none"/>
          <w:lang w:val="en-US" w:eastAsia="zh-CN"/>
        </w:rPr>
        <w:t>相应规格苗木</w:t>
      </w:r>
      <w:r>
        <w:rPr>
          <w:rFonts w:hint="eastAsia" w:ascii="宋体" w:hAnsi="宋体" w:cs="宋体"/>
          <w:color w:val="auto"/>
          <w:sz w:val="20"/>
          <w:szCs w:val="20"/>
          <w:u w:val="none"/>
          <w:lang w:val="en-US" w:eastAsia="zh-CN"/>
        </w:rPr>
        <w:t>，若乙方拒绝赔偿或补植施工，</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承担。若发生工序、检验批等验收不符合质量目标要求的，每发生一次向</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5000</w:t>
      </w:r>
      <w:r>
        <w:rPr>
          <w:rFonts w:hint="eastAsia" w:ascii="宋体" w:hAnsi="宋体" w:eastAsia="宋体" w:cs="宋体"/>
          <w:color w:val="auto"/>
          <w:sz w:val="20"/>
          <w:szCs w:val="20"/>
          <w:u w:val="none"/>
        </w:rPr>
        <w:t>元的违约金，违约金从工程款中扣除。若发生分项工程验收不符合质量目标要求的，每发生向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000元的违约金，违约金从工程款中扣除。另外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在执行上述要求的同时，并不免除在限期内整改到位、继续履行其他合同条款的义务，由此发生的所有费用均由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color w:val="auto"/>
          <w:sz w:val="20"/>
          <w:szCs w:val="20"/>
          <w:u w:val="none"/>
        </w:rPr>
      </w:pPr>
      <w:r>
        <w:rPr>
          <w:rFonts w:hint="eastAsia" w:ascii="宋体" w:hAnsi="宋体" w:cs="宋体"/>
          <w:color w:val="auto"/>
          <w:sz w:val="20"/>
          <w:szCs w:val="20"/>
          <w:u w:val="none"/>
          <w:lang w:val="en-US" w:eastAsia="zh-CN"/>
        </w:rPr>
        <w:t>6</w:t>
      </w:r>
      <w:r>
        <w:rPr>
          <w:rFonts w:hint="eastAsia" w:ascii="宋体" w:hAnsi="宋体" w:eastAsia="宋体" w:cs="宋体"/>
          <w:color w:val="auto"/>
          <w:sz w:val="20"/>
          <w:szCs w:val="20"/>
          <w:u w:val="none"/>
          <w:lang w:val="en-US" w:eastAsia="zh-CN"/>
        </w:rPr>
        <w:t>.</w:t>
      </w:r>
      <w:r>
        <w:rPr>
          <w:rFonts w:hint="eastAsia" w:ascii="宋体" w:hAnsi="宋体" w:eastAsia="宋体" w:cs="宋体"/>
          <w:color w:val="auto"/>
          <w:sz w:val="20"/>
          <w:szCs w:val="20"/>
          <w:u w:val="none"/>
        </w:rPr>
        <w:t>若未按照</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要求及时整改到位的，</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承担。拒不整改的</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有权解除施工合同，已完成且经验收合格的工作量按照</w:t>
      </w: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0%结算，已完成但经验收不合格的工程量，</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有权不计付工程款</w:t>
      </w:r>
      <w:r>
        <w:rPr>
          <w:rFonts w:hint="eastAsia" w:ascii="宋体" w:hAnsi="宋体" w:eastAsia="宋体" w:cs="宋体"/>
          <w:color w:val="auto"/>
          <w:sz w:val="20"/>
          <w:szCs w:val="20"/>
          <w:u w:val="none"/>
          <w:lang w:val="en-US" w:eastAsia="zh-CN"/>
        </w:rPr>
        <w:t>且</w:t>
      </w:r>
      <w:r>
        <w:rPr>
          <w:rFonts w:hint="eastAsia" w:ascii="宋体" w:hAnsi="宋体" w:eastAsia="宋体" w:cs="宋体"/>
          <w:color w:val="auto"/>
          <w:sz w:val="20"/>
          <w:szCs w:val="20"/>
          <w:u w:val="none"/>
        </w:rPr>
        <w:t>委托第三方代为</w:t>
      </w:r>
      <w:r>
        <w:rPr>
          <w:rFonts w:hint="eastAsia" w:ascii="宋体" w:hAnsi="宋体" w:eastAsia="宋体" w:cs="宋体"/>
          <w:color w:val="auto"/>
          <w:sz w:val="20"/>
          <w:szCs w:val="20"/>
          <w:u w:val="none"/>
          <w:lang w:val="en-US" w:eastAsia="zh-CN"/>
        </w:rPr>
        <w:t>整改，整改发生的费用</w:t>
      </w:r>
      <w:r>
        <w:rPr>
          <w:rFonts w:hint="eastAsia" w:ascii="宋体" w:hAnsi="宋体" w:eastAsia="宋体" w:cs="宋体"/>
          <w:color w:val="auto"/>
          <w:sz w:val="20"/>
          <w:szCs w:val="20"/>
          <w:u w:val="none"/>
        </w:rPr>
        <w:t>从工程款中扣除。</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default" w:ascii="宋体" w:hAnsi="宋体" w:eastAsia="宋体" w:cs="宋体"/>
          <w:color w:val="auto"/>
          <w:sz w:val="20"/>
          <w:szCs w:val="20"/>
          <w:u w:val="none"/>
        </w:rPr>
      </w:pPr>
      <w:r>
        <w:rPr>
          <w:rFonts w:hint="eastAsia" w:ascii="宋体" w:hAnsi="宋体" w:cs="宋体"/>
          <w:color w:val="auto"/>
          <w:sz w:val="20"/>
          <w:szCs w:val="20"/>
          <w:u w:val="none"/>
          <w:lang w:val="en-US" w:eastAsia="zh-CN"/>
        </w:rPr>
        <w:t>7</w:t>
      </w:r>
      <w:r>
        <w:rPr>
          <w:rFonts w:hint="eastAsia" w:ascii="宋体" w:hAnsi="宋体" w:eastAsia="宋体" w:cs="宋体"/>
          <w:color w:val="auto"/>
          <w:sz w:val="20"/>
          <w:szCs w:val="20"/>
          <w:u w:val="none"/>
          <w:lang w:val="en-US" w:eastAsia="zh-CN"/>
        </w:rPr>
        <w:t>.</w:t>
      </w:r>
      <w:r>
        <w:rPr>
          <w:rFonts w:hint="default" w:ascii="宋体" w:hAnsi="宋体" w:eastAsia="宋体" w:cs="宋体"/>
          <w:color w:val="auto"/>
          <w:sz w:val="20"/>
          <w:szCs w:val="20"/>
          <w:u w:val="none"/>
        </w:rPr>
        <w:t>本工程所有施工建筑垃圾均应由</w:t>
      </w:r>
      <w:r>
        <w:rPr>
          <w:rFonts w:hint="eastAsia" w:ascii="宋体" w:hAnsi="宋体" w:eastAsia="宋体" w:cs="宋体"/>
          <w:color w:val="auto"/>
          <w:sz w:val="20"/>
          <w:szCs w:val="20"/>
          <w:u w:val="none"/>
          <w:lang w:eastAsia="zh-CN"/>
        </w:rPr>
        <w:t>乙方</w:t>
      </w:r>
      <w:r>
        <w:rPr>
          <w:rFonts w:hint="default" w:ascii="宋体" w:hAnsi="宋体" w:eastAsia="宋体" w:cs="宋体"/>
          <w:color w:val="auto"/>
          <w:sz w:val="20"/>
          <w:szCs w:val="20"/>
          <w:u w:val="none"/>
        </w:rPr>
        <w:t>全部清运出施工现场，并自行弃置，费用已包含在合同价中。</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 w:val="0"/>
          <w:bCs/>
          <w:color w:val="auto"/>
          <w:kern w:val="0"/>
          <w:sz w:val="20"/>
          <w:szCs w:val="20"/>
          <w:lang w:val="en-US" w:eastAsia="zh-CN"/>
        </w:rPr>
      </w:pPr>
      <w:r>
        <w:rPr>
          <w:rFonts w:hint="eastAsia" w:ascii="黑体" w:hAnsi="黑体" w:eastAsia="黑体" w:cs="黑体"/>
          <w:b w:val="0"/>
          <w:bCs/>
          <w:color w:val="auto"/>
          <w:kern w:val="0"/>
          <w:sz w:val="20"/>
          <w:szCs w:val="20"/>
          <w:lang w:val="en-US" w:eastAsia="zh-CN"/>
        </w:rPr>
        <w:t>六、履约保证金</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1.履约保证金将作为乙方按时履行本合同义务的凭据，</w:t>
      </w:r>
      <w:r>
        <w:rPr>
          <w:rFonts w:hint="eastAsia" w:ascii="宋体" w:hAnsi="宋体" w:eastAsia="宋体" w:cs="宋体"/>
          <w:b w:val="0"/>
          <w:bCs/>
          <w:color w:val="auto"/>
          <w:sz w:val="20"/>
          <w:szCs w:val="20"/>
          <w:u w:val="single"/>
          <w:lang w:val="en-US" w:eastAsia="zh-CN"/>
        </w:rPr>
        <w:t>履约保证金为中标价</w:t>
      </w:r>
      <w:r>
        <w:rPr>
          <w:rFonts w:hint="eastAsia" w:ascii="宋体" w:hAnsi="宋体" w:eastAsia="宋体" w:cs="宋体"/>
          <w:b w:val="0"/>
          <w:bCs/>
          <w:color w:val="auto"/>
          <w:sz w:val="20"/>
          <w:szCs w:val="20"/>
          <w:highlight w:val="none"/>
          <w:u w:val="single"/>
          <w:lang w:val="en-US" w:eastAsia="zh-CN"/>
        </w:rPr>
        <w:t>的</w:t>
      </w:r>
      <w:r>
        <w:rPr>
          <w:rFonts w:hint="eastAsia" w:ascii="宋体" w:hAnsi="宋体" w:cs="宋体"/>
          <w:b w:val="0"/>
          <w:bCs/>
          <w:color w:val="auto"/>
          <w:sz w:val="20"/>
          <w:szCs w:val="20"/>
          <w:highlight w:val="none"/>
          <w:u w:val="single"/>
          <w:lang w:val="en-US" w:eastAsia="zh-CN"/>
        </w:rPr>
        <w:t>5</w:t>
      </w:r>
      <w:r>
        <w:rPr>
          <w:rFonts w:hint="eastAsia" w:ascii="宋体" w:hAnsi="宋体" w:eastAsia="宋体" w:cs="宋体"/>
          <w:b w:val="0"/>
          <w:bCs/>
          <w:color w:val="auto"/>
          <w:sz w:val="20"/>
          <w:szCs w:val="20"/>
          <w:highlight w:val="none"/>
          <w:u w:val="single"/>
          <w:lang w:val="en-US" w:eastAsia="zh-CN"/>
        </w:rPr>
        <w:t>%</w:t>
      </w:r>
      <w:r>
        <w:rPr>
          <w:rFonts w:hint="eastAsia" w:ascii="宋体" w:hAnsi="宋体" w:eastAsia="宋体" w:cs="宋体"/>
          <w:b w:val="0"/>
          <w:bCs/>
          <w:color w:val="auto"/>
          <w:sz w:val="20"/>
          <w:szCs w:val="20"/>
          <w:highlight w:val="none"/>
          <w:u w:val="none"/>
          <w:lang w:val="en-US" w:eastAsia="zh-CN"/>
        </w:rPr>
        <w:t>，</w:t>
      </w:r>
      <w:r>
        <w:rPr>
          <w:rFonts w:hint="eastAsia" w:ascii="宋体" w:hAnsi="宋体" w:eastAsia="宋体" w:cs="宋体"/>
          <w:b w:val="0"/>
          <w:bCs/>
          <w:color w:val="auto"/>
          <w:sz w:val="20"/>
          <w:szCs w:val="20"/>
          <w:u w:val="none"/>
          <w:lang w:val="en-US" w:eastAsia="zh-CN"/>
        </w:rPr>
        <w:t>在合同签订前缴纳。</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2.履约保证金待本合同范围内全部工程完成并验收合格后</w:t>
      </w:r>
      <w:r>
        <w:rPr>
          <w:rFonts w:hint="default" w:ascii="宋体" w:hAnsi="宋体" w:eastAsia="宋体" w:cs="宋体"/>
          <w:b w:val="0"/>
          <w:bCs/>
          <w:color w:val="auto"/>
          <w:sz w:val="20"/>
          <w:szCs w:val="20"/>
          <w:u w:val="none"/>
          <w:lang w:val="en-US" w:eastAsia="zh-CN"/>
        </w:rPr>
        <w:t>3</w:t>
      </w:r>
      <w:r>
        <w:rPr>
          <w:rFonts w:hint="eastAsia" w:ascii="宋体" w:hAnsi="宋体" w:eastAsia="宋体" w:cs="宋体"/>
          <w:b w:val="0"/>
          <w:bCs/>
          <w:color w:val="auto"/>
          <w:sz w:val="20"/>
          <w:szCs w:val="20"/>
          <w:u w:val="none"/>
          <w:lang w:val="en-US" w:eastAsia="zh-CN"/>
        </w:rPr>
        <w:t>个月内全部退清（甲方考核扣款除外，不计利息）。</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1</w:t>
      </w:r>
      <w:r>
        <w:rPr>
          <w:rFonts w:hint="eastAsia" w:ascii="宋体" w:hAnsi="宋体" w:eastAsia="宋体" w:cs="宋体"/>
          <w:bCs/>
          <w:color w:val="auto"/>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2</w:t>
      </w:r>
      <w:r>
        <w:rPr>
          <w:rFonts w:hint="eastAsia" w:ascii="宋体" w:hAnsi="宋体" w:eastAsia="宋体" w:cs="宋体"/>
          <w:bCs/>
          <w:color w:val="auto"/>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4、本协议书一式肆份，甲方</w:t>
      </w:r>
      <w:r>
        <w:rPr>
          <w:rFonts w:hint="eastAsia" w:ascii="宋体" w:hAnsi="宋体" w:eastAsia="宋体" w:cs="宋体"/>
          <w:bCs/>
          <w:color w:val="auto"/>
          <w:kern w:val="0"/>
          <w:sz w:val="20"/>
          <w:szCs w:val="20"/>
          <w:lang w:val="en-US" w:eastAsia="zh-CN"/>
        </w:rPr>
        <w:t>叁</w:t>
      </w:r>
      <w:r>
        <w:rPr>
          <w:rFonts w:hint="eastAsia" w:ascii="宋体" w:hAnsi="宋体" w:eastAsia="宋体" w:cs="宋体"/>
          <w:bCs/>
          <w:color w:val="auto"/>
          <w:kern w:val="0"/>
          <w:sz w:val="20"/>
          <w:szCs w:val="20"/>
        </w:rPr>
        <w:t>份，乙方</w:t>
      </w:r>
      <w:r>
        <w:rPr>
          <w:rFonts w:hint="eastAsia" w:ascii="宋体" w:hAnsi="宋体" w:eastAsia="宋体" w:cs="宋体"/>
          <w:bCs/>
          <w:color w:val="auto"/>
          <w:kern w:val="0"/>
          <w:sz w:val="20"/>
          <w:szCs w:val="20"/>
          <w:lang w:val="en-US" w:eastAsia="zh-CN"/>
        </w:rPr>
        <w:t>壹</w:t>
      </w:r>
      <w:r>
        <w:rPr>
          <w:rFonts w:hint="eastAsia" w:ascii="宋体" w:hAnsi="宋体" w:eastAsia="宋体" w:cs="宋体"/>
          <w:bCs/>
          <w:color w:val="auto"/>
          <w:kern w:val="0"/>
          <w:sz w:val="20"/>
          <w:szCs w:val="20"/>
        </w:rPr>
        <w:t>份，自双方签字盖章之日起生效。</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甲方（签章）：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乙方（签章）：</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负责人：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负责人：</w:t>
      </w: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00" w:lineRule="exact"/>
        <w:ind w:firstLine="400" w:firstLineChars="200"/>
        <w:rPr>
          <w:rFonts w:hint="eastAsia" w:ascii="宋体" w:hAnsi="宋体" w:eastAsia="宋体" w:cs="宋体"/>
          <w:bCs/>
          <w:color w:val="auto"/>
          <w:sz w:val="20"/>
          <w:szCs w:val="20"/>
        </w:rPr>
      </w:pPr>
      <w:r>
        <w:rPr>
          <w:rFonts w:hint="eastAsia" w:ascii="宋体" w:hAnsi="宋体" w:eastAsia="宋体" w:cs="宋体"/>
          <w:bCs/>
          <w:color w:val="auto"/>
          <w:kern w:val="0"/>
          <w:sz w:val="20"/>
          <w:szCs w:val="20"/>
        </w:rPr>
        <w:t>签订日期：</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年   月   日</w:t>
      </w:r>
      <w:r>
        <w:rPr>
          <w:rFonts w:hint="eastAsia" w:ascii="宋体" w:hAnsi="宋体" w:eastAsia="宋体" w:cs="宋体"/>
          <w:bCs/>
          <w:color w:val="auto"/>
          <w:sz w:val="20"/>
          <w:szCs w:val="20"/>
        </w:rPr>
        <w:br w:type="page"/>
      </w:r>
    </w:p>
    <w:p>
      <w:pPr>
        <w:spacing w:line="560" w:lineRule="exact"/>
        <w:jc w:val="left"/>
        <w:rPr>
          <w:rFonts w:hint="eastAsia" w:ascii="方正小标宋_GBK" w:hAnsi="方正小标宋_GBK" w:eastAsia="方正小标宋_GBK" w:cs="方正小标宋_GBK"/>
          <w:bCs/>
          <w:color w:val="auto"/>
          <w:sz w:val="44"/>
          <w:szCs w:val="44"/>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1</w:t>
      </w:r>
      <w:r>
        <w:rPr>
          <w:rFonts w:hint="eastAsia" w:ascii="宋体" w:hAnsi="宋体" w:eastAsia="宋体" w:cs="宋体"/>
          <w:b/>
          <w:color w:val="auto"/>
          <w:sz w:val="24"/>
          <w:lang w:val="en-US" w:eastAsia="zh-CN"/>
        </w:rPr>
        <w:t>：</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安全协议书</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eastAsia" w:ascii="Times New Roman" w:hAnsi="Times New Roman" w:cs="Times New Roman"/>
          <w:bCs/>
          <w:color w:val="auto"/>
          <w:kern w:val="0"/>
          <w:sz w:val="20"/>
          <w:szCs w:val="20"/>
          <w:u w:val="single"/>
          <w:lang w:val="en-US" w:eastAsia="zh-CN"/>
        </w:rPr>
        <w:t>年产20万吨高性能锂离子负极材料一体化项目一期绿化工程劳务及机械租赁服务采购</w:t>
      </w:r>
      <w:r>
        <w:rPr>
          <w:rFonts w:hint="default" w:ascii="Times New Roman" w:hAnsi="Times New Roman" w:eastAsia="宋体" w:cs="Times New Roman"/>
          <w:bCs/>
          <w:color w:val="auto"/>
          <w:kern w:val="0"/>
          <w:sz w:val="20"/>
          <w:szCs w:val="20"/>
        </w:rPr>
        <w:t>项目安全施工，经双方协商一致，达成如下协议：</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甲方：</w:t>
      </w:r>
      <w:r>
        <w:rPr>
          <w:rFonts w:hint="default" w:ascii="Times New Roman" w:hAnsi="Times New Roman" w:eastAsia="宋体" w:cs="Times New Roman"/>
          <w:bCs/>
          <w:color w:val="auto"/>
          <w:kern w:val="0"/>
          <w:sz w:val="20"/>
          <w:szCs w:val="20"/>
          <w:u w:val="single"/>
        </w:rPr>
        <w:t>江苏海兴园林绿化有限公司</w:t>
      </w:r>
      <w:r>
        <w:rPr>
          <w:rFonts w:hint="default" w:ascii="Times New Roman" w:hAnsi="Times New Roman" w:eastAsia="宋体" w:cs="Times New Roman"/>
          <w:bCs/>
          <w:color w:val="auto"/>
          <w:kern w:val="0"/>
          <w:sz w:val="20"/>
          <w:szCs w:val="20"/>
        </w:rPr>
        <w:t>（以下简称甲方）</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乙方：</w:t>
      </w:r>
      <w:r>
        <w:rPr>
          <w:rFonts w:hint="eastAsia" w:ascii="宋体" w:hAnsi="宋体" w:cs="宋体"/>
          <w:bCs/>
          <w:color w:val="auto"/>
          <w:kern w:val="0"/>
          <w:sz w:val="20"/>
          <w:szCs w:val="20"/>
          <w:u w:val="single"/>
          <w:lang w:val="en-US" w:eastAsia="zh-CN"/>
        </w:rPr>
        <w:t xml:space="preserve">                        </w:t>
      </w:r>
      <w:r>
        <w:rPr>
          <w:rFonts w:hint="default" w:ascii="Times New Roman" w:hAnsi="Times New Roman" w:eastAsia="宋体" w:cs="Times New Roman"/>
          <w:bCs/>
          <w:color w:val="auto"/>
          <w:kern w:val="0"/>
          <w:sz w:val="20"/>
          <w:szCs w:val="20"/>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第一条 甲方的责任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3.对乙方提出的安全生产方面的问题，甲方应及时答复或按时处理、解决。</w:t>
      </w:r>
    </w:p>
    <w:p>
      <w:pPr>
        <w:spacing w:line="560" w:lineRule="exact"/>
        <w:ind w:firstLine="396" w:firstLineChars="198"/>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第二条 乙方的责任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进场后，遵守</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各项规章制度，必须服从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和监理单位对施工场地总平面的规划，服从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4.</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5.</w:t>
      </w:r>
      <w:r>
        <w:rPr>
          <w:rFonts w:hint="default" w:ascii="Times New Roman" w:hAnsi="Times New Roman" w:eastAsia="宋体" w:cs="Times New Roman"/>
          <w:bCs/>
          <w:color w:val="auto"/>
          <w:kern w:val="0"/>
          <w:sz w:val="20"/>
          <w:szCs w:val="20"/>
        </w:rPr>
        <w:t>本工程必须确保安全（施工场地内及施工运输过程中），</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自行承担工程施工过程中的工程质量、任何状况下的安全责任。非</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原因，发生的一切问题和责任与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无关，相关一切费用或民事、刑事责任均由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自理。</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应按有关规定采取严格的安全防护措施，确保工程施工安全管理到位，并接受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及相关部门在监督和检查过程中发现安全隐患，</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必须在限期内进行整改</w:t>
      </w:r>
      <w:r>
        <w:rPr>
          <w:rFonts w:hint="eastAsia" w:ascii="Times New Roman" w:hAnsi="Times New Roman" w:eastAsia="宋体" w:cs="Times New Roman"/>
          <w:bCs/>
          <w:color w:val="auto"/>
          <w:kern w:val="0"/>
          <w:sz w:val="20"/>
          <w:szCs w:val="20"/>
        </w:rPr>
        <w:t>，</w:t>
      </w:r>
      <w:r>
        <w:rPr>
          <w:rFonts w:hint="default" w:ascii="Times New Roman" w:hAnsi="Times New Roman" w:eastAsia="宋体" w:cs="Times New Roman"/>
          <w:bCs/>
          <w:color w:val="auto"/>
          <w:kern w:val="0"/>
          <w:sz w:val="20"/>
          <w:szCs w:val="20"/>
        </w:rPr>
        <w:t>由于整改造成工期延误的责任由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及相关部门对于本项目的监督和检查不能免除</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对于项目建设期间可能发生的安全事故的责任承担，施工期间发生重大伤亡事故时，</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应按有关规定立即上报有关部门并通知</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，同时按相关规定处理。</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若</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不能及时处理所发生的问题和责任，并且影响到工程进度时，</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有权处理相关事务，所发生的费用在支付工程款时扣除。</w:t>
      </w:r>
      <w:r>
        <w:rPr>
          <w:rFonts w:hint="eastAsia" w:ascii="Times New Roman" w:hAnsi="Times New Roman" w:eastAsia="宋体" w:cs="Times New Roman"/>
          <w:bCs/>
          <w:color w:val="auto"/>
          <w:kern w:val="0"/>
          <w:sz w:val="20"/>
          <w:szCs w:val="20"/>
        </w:rPr>
        <w:t>若发生安全事故，由</w:t>
      </w:r>
      <w:r>
        <w:rPr>
          <w:rFonts w:hint="eastAsia" w:ascii="Times New Roman" w:hAnsi="Times New Roman" w:eastAsia="宋体" w:cs="Times New Roman"/>
          <w:bCs/>
          <w:color w:val="auto"/>
          <w:kern w:val="0"/>
          <w:sz w:val="20"/>
          <w:szCs w:val="20"/>
          <w:lang w:eastAsia="zh-CN"/>
        </w:rPr>
        <w:t>乙方</w:t>
      </w:r>
      <w:r>
        <w:rPr>
          <w:rFonts w:hint="eastAsia" w:ascii="Times New Roman" w:hAnsi="Times New Roman" w:eastAsia="宋体" w:cs="Times New Roman"/>
          <w:bCs/>
          <w:color w:val="auto"/>
          <w:kern w:val="0"/>
          <w:sz w:val="20"/>
          <w:szCs w:val="20"/>
        </w:rPr>
        <w:t>自行负责处理并承担一切责任，并同时向</w:t>
      </w:r>
      <w:r>
        <w:rPr>
          <w:rFonts w:hint="eastAsia" w:ascii="Times New Roman" w:hAnsi="Times New Roman" w:eastAsia="宋体" w:cs="Times New Roman"/>
          <w:bCs/>
          <w:color w:val="auto"/>
          <w:kern w:val="0"/>
          <w:sz w:val="20"/>
          <w:szCs w:val="20"/>
          <w:lang w:eastAsia="zh-CN"/>
        </w:rPr>
        <w:t>甲方</w:t>
      </w:r>
      <w:r>
        <w:rPr>
          <w:rFonts w:hint="eastAsia" w:ascii="Times New Roman" w:hAnsi="Times New Roman" w:eastAsia="宋体" w:cs="Times New Roman"/>
          <w:bCs/>
          <w:color w:val="auto"/>
          <w:kern w:val="0"/>
          <w:sz w:val="20"/>
          <w:szCs w:val="20"/>
        </w:rPr>
        <w:t>承担中标价的3%违约金</w:t>
      </w:r>
      <w:r>
        <w:rPr>
          <w:rFonts w:hint="default" w:ascii="Times New Roman" w:hAnsi="Times New Roman" w:eastAsia="宋体" w:cs="Times New Roman"/>
          <w:bCs/>
          <w:color w:val="auto"/>
          <w:kern w:val="0"/>
          <w:sz w:val="20"/>
          <w:szCs w:val="20"/>
        </w:rPr>
        <w:t>，所发生的费用在支付工程款时扣除。</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自行承担。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7.</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8.</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在组织施工时需及时清运施工废弃物，材料堆放整齐有序，保持施工场地整洁、交通畅顺。服从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承担，同时还须接受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每次</w:t>
      </w:r>
      <w:r>
        <w:rPr>
          <w:rFonts w:hint="default" w:ascii="Times New Roman" w:hAnsi="Times New Roman" w:cs="Times New Roman"/>
          <w:bCs/>
          <w:color w:val="auto"/>
          <w:kern w:val="0"/>
          <w:sz w:val="20"/>
          <w:szCs w:val="20"/>
          <w:lang w:val="en-US"/>
        </w:rPr>
        <w:t>1000</w:t>
      </w:r>
      <w:r>
        <w:rPr>
          <w:rFonts w:hint="default" w:ascii="Times New Roman" w:hAnsi="Times New Roman" w:eastAsia="宋体" w:cs="Times New Roman"/>
          <w:bCs/>
          <w:color w:val="auto"/>
          <w:kern w:val="0"/>
          <w:sz w:val="20"/>
          <w:szCs w:val="20"/>
        </w:rPr>
        <w:t>元的违约金。被盐城市大气污染防治办公室</w:t>
      </w:r>
      <w:r>
        <w:rPr>
          <w:rFonts w:hint="eastAsia" w:ascii="Times New Roman" w:hAnsi="Times New Roman" w:cs="Times New Roman"/>
          <w:bCs/>
          <w:color w:val="auto"/>
          <w:kern w:val="0"/>
          <w:sz w:val="20"/>
          <w:szCs w:val="20"/>
          <w:lang w:val="en-US" w:eastAsia="zh-CN"/>
        </w:rPr>
        <w:t>或滨海县级环境治理部门</w:t>
      </w:r>
      <w:r>
        <w:rPr>
          <w:rFonts w:hint="default" w:ascii="Times New Roman" w:hAnsi="Times New Roman" w:eastAsia="宋体" w:cs="Times New Roman"/>
          <w:bCs/>
          <w:color w:val="auto"/>
          <w:kern w:val="0"/>
          <w:sz w:val="20"/>
          <w:szCs w:val="20"/>
        </w:rPr>
        <w:t>通报的处以</w:t>
      </w:r>
      <w:r>
        <w:rPr>
          <w:rFonts w:hint="default" w:ascii="Times New Roman" w:hAnsi="Times New Roman" w:cs="Times New Roman"/>
          <w:bCs/>
          <w:color w:val="auto"/>
          <w:kern w:val="0"/>
          <w:sz w:val="20"/>
          <w:szCs w:val="20"/>
          <w:lang w:val="en-US"/>
        </w:rPr>
        <w:t>10000</w:t>
      </w:r>
      <w:r>
        <w:rPr>
          <w:rFonts w:hint="default" w:ascii="Times New Roman" w:hAnsi="Times New Roman" w:eastAsia="宋体" w:cs="Times New Roman"/>
          <w:bCs/>
          <w:color w:val="auto"/>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本协议书一式肆份，甲方</w:t>
      </w:r>
      <w:r>
        <w:rPr>
          <w:rFonts w:hint="eastAsia" w:ascii="Times New Roman" w:hAnsi="Times New Roman" w:cs="Times New Roman"/>
          <w:bCs/>
          <w:color w:val="auto"/>
          <w:kern w:val="0"/>
          <w:sz w:val="20"/>
          <w:szCs w:val="20"/>
          <w:lang w:val="en-US" w:eastAsia="zh-CN"/>
        </w:rPr>
        <w:t>叁</w:t>
      </w:r>
      <w:r>
        <w:rPr>
          <w:rFonts w:hint="default" w:ascii="Times New Roman" w:hAnsi="Times New Roman" w:eastAsia="宋体" w:cs="Times New Roman"/>
          <w:bCs/>
          <w:color w:val="auto"/>
          <w:kern w:val="0"/>
          <w:sz w:val="20"/>
          <w:szCs w:val="20"/>
        </w:rPr>
        <w:t>份，乙方</w:t>
      </w:r>
      <w:r>
        <w:rPr>
          <w:rFonts w:hint="eastAsia" w:ascii="Times New Roman" w:hAnsi="Times New Roman" w:cs="Times New Roman"/>
          <w:bCs/>
          <w:color w:val="auto"/>
          <w:kern w:val="0"/>
          <w:sz w:val="20"/>
          <w:szCs w:val="20"/>
          <w:lang w:val="en-US" w:eastAsia="zh-CN"/>
        </w:rPr>
        <w:t>壹</w:t>
      </w:r>
      <w:r>
        <w:rPr>
          <w:rFonts w:hint="default" w:ascii="Times New Roman" w:hAnsi="Times New Roman" w:eastAsia="宋体" w:cs="Times New Roman"/>
          <w:bCs/>
          <w:color w:val="auto"/>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甲方(盖章)：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 xml:space="preserve">乙方(盖章)： </w:t>
      </w:r>
    </w:p>
    <w:p>
      <w:pPr>
        <w:spacing w:line="560" w:lineRule="exact"/>
        <w:ind w:firstLine="200" w:firstLineChars="100"/>
        <w:rPr>
          <w:rFonts w:hint="default" w:ascii="Times New Roman" w:hAnsi="Times New Roman" w:eastAsia="宋体" w:cs="Times New Roman"/>
          <w:bCs/>
          <w:color w:val="auto"/>
          <w:kern w:val="0"/>
          <w:sz w:val="20"/>
          <w:szCs w:val="20"/>
        </w:rPr>
      </w:pPr>
    </w:p>
    <w:p>
      <w:pPr>
        <w:spacing w:line="560" w:lineRule="exact"/>
        <w:ind w:firstLine="200" w:firstLineChars="100"/>
        <w:rPr>
          <w:rFonts w:hint="default" w:ascii="Times New Roman" w:hAnsi="Times New Roman" w:eastAsia="宋体" w:cs="Times New Roman"/>
          <w:bCs/>
          <w:color w:val="auto"/>
          <w:kern w:val="0"/>
          <w:sz w:val="20"/>
          <w:szCs w:val="20"/>
        </w:rPr>
      </w:pPr>
      <w:r>
        <w:rPr>
          <w:rFonts w:hint="eastAsia" w:ascii="Times New Roman" w:hAnsi="Times New Roman" w:cs="Times New Roman"/>
          <w:bCs/>
          <w:color w:val="auto"/>
          <w:kern w:val="0"/>
          <w:sz w:val="20"/>
          <w:szCs w:val="20"/>
          <w:lang w:val="en-US" w:eastAsia="zh-CN"/>
        </w:rPr>
        <w:t>负责人</w:t>
      </w:r>
      <w:r>
        <w:rPr>
          <w:rFonts w:hint="default" w:ascii="Times New Roman" w:hAnsi="Times New Roman" w:eastAsia="宋体" w:cs="Times New Roman"/>
          <w:bCs/>
          <w:color w:val="auto"/>
          <w:kern w:val="0"/>
          <w:sz w:val="20"/>
          <w:szCs w:val="20"/>
        </w:rPr>
        <w:t xml:space="preserve">：                        </w:t>
      </w:r>
      <w:r>
        <w:rPr>
          <w:rFonts w:hint="eastAsia" w:ascii="Times New Roman" w:hAnsi="Times New Roman" w:cs="Times New Roman"/>
          <w:bCs/>
          <w:color w:val="auto"/>
          <w:kern w:val="0"/>
          <w:sz w:val="20"/>
          <w:szCs w:val="20"/>
          <w:lang w:val="en-US" w:eastAsia="zh-CN"/>
        </w:rPr>
        <w:t xml:space="preserve">                  负责</w:t>
      </w:r>
      <w:r>
        <w:rPr>
          <w:rFonts w:hint="default" w:ascii="Times New Roman" w:hAnsi="Times New Roman" w:eastAsia="宋体" w:cs="Times New Roman"/>
          <w:bCs/>
          <w:color w:val="auto"/>
          <w:kern w:val="0"/>
          <w:sz w:val="20"/>
          <w:szCs w:val="20"/>
        </w:rPr>
        <w:t>人：</w:t>
      </w:r>
    </w:p>
    <w:p>
      <w:pPr>
        <w:spacing w:line="576" w:lineRule="exact"/>
        <w:ind w:firstLine="200" w:firstLineChars="100"/>
        <w:rPr>
          <w:rFonts w:hint="default" w:ascii="Times New Roman" w:hAnsi="Times New Roman" w:eastAsia="宋体" w:cs="Times New Roman"/>
          <w:bCs/>
          <w:color w:val="auto"/>
          <w:kern w:val="0"/>
          <w:sz w:val="20"/>
          <w:szCs w:val="20"/>
        </w:rPr>
      </w:pPr>
    </w:p>
    <w:p>
      <w:pPr>
        <w:spacing w:line="576"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签订日期：</w:t>
      </w:r>
      <w:r>
        <w:rPr>
          <w:rFonts w:hint="default" w:ascii="Times New Roman" w:hAnsi="Times New Roman" w:eastAsia="宋体"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年   月   日</w:t>
      </w: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rPr>
          <w:rFonts w:hint="default" w:ascii="Times New Roman" w:hAnsi="Times New Roman" w:eastAsia="宋体" w:cs="Times New Roman"/>
          <w:bCs/>
          <w:color w:val="auto"/>
          <w:kern w:val="0"/>
          <w:sz w:val="20"/>
          <w:szCs w:val="20"/>
        </w:rPr>
      </w:pPr>
    </w:p>
    <w:p>
      <w:pPr>
        <w:pStyle w:val="2"/>
        <w:ind w:left="0" w:leftChars="0" w:firstLine="0" w:firstLineChars="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2</w:t>
      </w:r>
      <w:r>
        <w:rPr>
          <w:rFonts w:hint="eastAsia" w:ascii="宋体" w:hAnsi="宋体" w:eastAsia="宋体" w:cs="宋体"/>
          <w:b/>
          <w:color w:val="auto"/>
          <w:sz w:val="24"/>
          <w:lang w:val="en-US" w:eastAsia="zh-CN"/>
        </w:rPr>
        <w:t>：</w:t>
      </w:r>
    </w:p>
    <w:p>
      <w:pPr>
        <w:pStyle w:val="2"/>
        <w:ind w:left="0" w:leftChars="0" w:firstLine="0" w:firstLineChars="0"/>
        <w:jc w:val="center"/>
        <w:rPr>
          <w:rFonts w:hint="eastAsia" w:ascii="方正小标宋_GBK" w:hAnsi="方正小标宋_GBK" w:eastAsia="方正小标宋_GBK" w:cs="方正小标宋_GBK"/>
          <w:bCs/>
          <w:color w:val="auto"/>
          <w:kern w:val="2"/>
          <w:sz w:val="44"/>
          <w:szCs w:val="44"/>
          <w:lang w:val="en-US" w:eastAsia="zh-CN" w:bidi="ar-SA"/>
        </w:rPr>
      </w:pPr>
      <w:r>
        <w:rPr>
          <w:rFonts w:hint="eastAsia" w:ascii="方正小标宋_GBK" w:hAnsi="方正小标宋_GBK" w:eastAsia="方正小标宋_GBK" w:cs="方正小标宋_GBK"/>
          <w:bCs/>
          <w:color w:val="auto"/>
          <w:kern w:val="2"/>
          <w:sz w:val="44"/>
          <w:szCs w:val="44"/>
          <w:lang w:val="en-US" w:eastAsia="zh-CN" w:bidi="ar-SA"/>
        </w:rPr>
        <w:t>绿化工程质量保修书</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发包人:</w:t>
      </w:r>
      <w:r>
        <w:rPr>
          <w:rFonts w:hint="default" w:ascii="Times New Roman" w:hAnsi="Times New Roman" w:eastAsia="宋体" w:cs="Times New Roman"/>
          <w:bCs/>
          <w:color w:val="auto"/>
          <w:kern w:val="0"/>
          <w:sz w:val="20"/>
          <w:szCs w:val="20"/>
          <w:u w:val="single"/>
        </w:rPr>
        <w:t>江苏海兴园林绿化有限公司</w:t>
      </w:r>
      <w:r>
        <w:rPr>
          <w:rFonts w:hint="eastAsia" w:ascii="Times New Roman" w:hAnsi="Times New Roman" w:eastAsia="宋体" w:cs="Times New Roman"/>
          <w:bCs/>
          <w:color w:val="auto"/>
          <w:kern w:val="0"/>
          <w:sz w:val="20"/>
          <w:szCs w:val="20"/>
          <w:lang w:val="en-US" w:eastAsia="zh-CN"/>
        </w:rPr>
        <w:t>(以下简称“甲方”)</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承包人:</w:t>
      </w:r>
      <w:r>
        <w:rPr>
          <w:rFonts w:hint="eastAsia" w:ascii="Times New Roman" w:hAnsi="Times New Roman" w:cs="Times New Roman"/>
          <w:bCs/>
          <w:color w:val="auto"/>
          <w:kern w:val="0"/>
          <w:sz w:val="20"/>
          <w:szCs w:val="20"/>
          <w:u w:val="single"/>
          <w:lang w:val="en-US" w:eastAsia="zh-CN"/>
        </w:rPr>
        <w:t xml:space="preserve">                        </w:t>
      </w:r>
      <w:r>
        <w:rPr>
          <w:rFonts w:hint="eastAsia" w:ascii="Times New Roman" w:hAnsi="Times New Roman" w:eastAsia="宋体" w:cs="Times New Roman"/>
          <w:bCs/>
          <w:color w:val="auto"/>
          <w:kern w:val="0"/>
          <w:sz w:val="20"/>
          <w:szCs w:val="20"/>
          <w:lang w:val="en-US" w:eastAsia="zh-CN"/>
        </w:rPr>
        <w:t>(以下简称“乙方”)</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为保证，</w:t>
      </w:r>
      <w:r>
        <w:rPr>
          <w:rFonts w:hint="eastAsia" w:ascii="Times New Roman" w:hAnsi="Times New Roman" w:eastAsia="宋体" w:cs="Times New Roman"/>
          <w:bCs/>
          <w:color w:val="auto"/>
          <w:kern w:val="0"/>
          <w:sz w:val="20"/>
          <w:szCs w:val="20"/>
          <w:u w:val="single"/>
          <w:lang w:val="en-US" w:eastAsia="zh-CN"/>
        </w:rPr>
        <w:t>年产20万吨高性能锂离子负极材料一体化项目一期绿化工程</w:t>
      </w:r>
      <w:r>
        <w:rPr>
          <w:rFonts w:hint="eastAsia" w:ascii="Times New Roman" w:hAnsi="Times New Roman" w:eastAsia="宋体" w:cs="Times New Roman"/>
          <w:bCs/>
          <w:color w:val="auto"/>
          <w:kern w:val="0"/>
          <w:sz w:val="20"/>
          <w:szCs w:val="20"/>
          <w:lang w:val="en-US" w:eastAsia="zh-CN"/>
        </w:rPr>
        <w:t>在合理使用期限内正常使用，经发包人、承包人协商一致签订本工程质量保修书。承包人在质量保修期内按照有关管理规定及双方约定承担工程质量保修责任。</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cs="Times New Roman"/>
          <w:bCs/>
          <w:color w:val="auto"/>
          <w:kern w:val="0"/>
          <w:sz w:val="20"/>
          <w:szCs w:val="20"/>
          <w:lang w:val="en-US" w:eastAsia="zh-CN"/>
        </w:rPr>
        <w:t>一、</w:t>
      </w:r>
      <w:r>
        <w:rPr>
          <w:rFonts w:hint="eastAsia" w:ascii="Times New Roman" w:hAnsi="Times New Roman" w:eastAsia="宋体" w:cs="Times New Roman"/>
          <w:bCs/>
          <w:color w:val="auto"/>
          <w:kern w:val="0"/>
          <w:sz w:val="20"/>
          <w:szCs w:val="20"/>
          <w:lang w:val="en-US" w:eastAsia="zh-CN"/>
        </w:rPr>
        <w:t>工程质量保修范围和内容</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具体质量保修内容双方约定如下:</w:t>
      </w:r>
      <w:r>
        <w:rPr>
          <w:rFonts w:hint="eastAsia" w:ascii="Times New Roman" w:hAnsi="Times New Roman" w:cs="Times New Roman"/>
          <w:bCs/>
          <w:color w:val="auto"/>
          <w:kern w:val="0"/>
          <w:sz w:val="20"/>
          <w:szCs w:val="20"/>
          <w:u w:val="single"/>
          <w:lang w:val="en-US" w:eastAsia="zh-CN"/>
        </w:rPr>
        <w:t>承包</w:t>
      </w:r>
      <w:r>
        <w:rPr>
          <w:rFonts w:hint="eastAsia" w:ascii="Times New Roman" w:hAnsi="Times New Roman" w:eastAsia="宋体" w:cs="Times New Roman"/>
          <w:bCs/>
          <w:color w:val="auto"/>
          <w:kern w:val="0"/>
          <w:sz w:val="20"/>
          <w:szCs w:val="20"/>
          <w:u w:val="single"/>
          <w:lang w:val="en-US" w:eastAsia="zh-CN"/>
        </w:rPr>
        <w:t>方所承包施工的全部工程内容</w:t>
      </w:r>
      <w:r>
        <w:rPr>
          <w:rFonts w:hint="eastAsia" w:ascii="Times New Roman" w:hAnsi="Times New Roman" w:eastAsia="宋体" w:cs="Times New Roman"/>
          <w:bCs/>
          <w:color w:val="auto"/>
          <w:kern w:val="0"/>
          <w:sz w:val="20"/>
          <w:szCs w:val="20"/>
          <w:lang w:val="en-US" w:eastAsia="zh-CN"/>
        </w:rPr>
        <w:t>。</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二、质量保修期</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质保期的起算日期为自工程竣工且经主管部门验收合格并取得竣工验收报告之日。双方根据国家有关规定，结合具体工程约定质量保修期如下:</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1、土建基础设施工程、房屋建筑的地基基础工程和主体结构工程，为设计文件规定的该工程的合理使用年限</w:t>
      </w:r>
      <w:r>
        <w:rPr>
          <w:rFonts w:hint="eastAsia" w:ascii="Times New Roman" w:hAnsi="Times New Roman" w:cs="Times New Roman"/>
          <w:bCs/>
          <w:color w:val="auto"/>
          <w:kern w:val="0"/>
          <w:sz w:val="20"/>
          <w:szCs w:val="20"/>
          <w:lang w:val="en-US" w:eastAsia="zh-CN"/>
        </w:rPr>
        <w:t>；</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2、屋面防水工程、有防水要求的卫生间、房间和外墙的防渗漏、保温工程，为免费保修五年</w:t>
      </w:r>
      <w:r>
        <w:rPr>
          <w:rFonts w:hint="eastAsia" w:ascii="Times New Roman" w:hAnsi="Times New Roman" w:cs="Times New Roman"/>
          <w:bCs/>
          <w:color w:val="auto"/>
          <w:kern w:val="0"/>
          <w:sz w:val="20"/>
          <w:szCs w:val="20"/>
          <w:lang w:val="en-US" w:eastAsia="zh-CN"/>
        </w:rPr>
        <w:t>；</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3、其他施工承包范围内的全部施工内容，为三年。</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三、质量保修责任</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1、属于保修范围和内容的项目,承包人应在接到发包人的修理通知后4小时内到达现场，48 小时内安排人员进行维修处理。承包人不在约定期限内派人修理，发包人可委托其他人员修理，保修费用从质量保修金内双倍扣除。</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2、发生须紧急抢修事故，承包人接到事故通知后，应立即到达事故现场抢修。非承包人施工质量引起的事故，抢修费用由发包人承担。</w:t>
      </w:r>
    </w:p>
    <w:p>
      <w:pPr>
        <w:spacing w:line="560" w:lineRule="exact"/>
        <w:ind w:firstLine="400" w:firstLineChars="200"/>
        <w:rPr>
          <w:rFonts w:hint="eastAsia" w:ascii="Times New Roman" w:hAnsi="Times New Roman"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3、在国家规定的工程合理使用期限内，承包人确保所承包施工的全部工程的质量。因承包人原因致使工程在合现使用期限内造成人身和财产损害的,承包人应承担损害赔偿责任</w:t>
      </w:r>
      <w:r>
        <w:rPr>
          <w:rFonts w:hint="eastAsia" w:ascii="Times New Roman" w:hAnsi="Times New Roman" w:cs="Times New Roman"/>
          <w:bCs/>
          <w:color w:val="auto"/>
          <w:kern w:val="0"/>
          <w:sz w:val="20"/>
          <w:szCs w:val="20"/>
          <w:lang w:val="en-US" w:eastAsia="zh-CN"/>
        </w:rPr>
        <w:t>。</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4、由于设计、地勘单位失误、发包人使用不当、不可抗力、第三方责任等原因造成的质量问题不在保修范围内。</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5、乙方承接的本工程施工项目，自养护期起算日期开始乙方应严格按照养护方案的时间段内派遣专业人员前来养护，如因乙方拖延养护给甲方带来了经济损失的，甲方有权在乙方的养护金额中予以双倍扣除，直至扣完为止</w:t>
      </w:r>
      <w:r>
        <w:rPr>
          <w:rFonts w:hint="eastAsia" w:ascii="Times New Roman" w:hAnsi="Times New Roman" w:cs="Times New Roman"/>
          <w:bCs/>
          <w:color w:val="auto"/>
          <w:kern w:val="0"/>
          <w:sz w:val="20"/>
          <w:szCs w:val="20"/>
          <w:lang w:val="en-US" w:eastAsia="zh-CN"/>
        </w:rPr>
        <w:t>；</w:t>
      </w:r>
      <w:r>
        <w:rPr>
          <w:rFonts w:hint="eastAsia" w:ascii="Times New Roman" w:hAnsi="Times New Roman" w:eastAsia="宋体" w:cs="Times New Roman"/>
          <w:bCs/>
          <w:color w:val="auto"/>
          <w:kern w:val="0"/>
          <w:sz w:val="20"/>
          <w:szCs w:val="20"/>
          <w:lang w:val="en-US" w:eastAsia="zh-CN"/>
        </w:rPr>
        <w:t>如乙方无故拒绝前来养护的，或未按照养护方案执行的，如若出现三次，甲方有权单方面一次性扣除乙方的全部养护金额作为对乙方的违约处罚。</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6、养护期间，乙方应严格按照养护方案的时间段内派遣专业人员前来养护，或在养护期间甲方有特殊情况的，乙方在接到甲方通知后，应按甲方要求的内容和时间派人养护。若乙方未按甲方要求执行，造成延误，甲方可委托其他单位或人员施工，产生的费用由甲方从乙方的养护金额中予以两倍扣除。养护金额不足的，乙方负责补足养护金额。</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7、乙方养护人员到达现场后，必须按照养护方案约定的时间、材料、工艺进行养护，对出现的死苗、残苗应及时更换，若在接到甲方通知后未及时更换的，甲方有权视为乙方责任心不强，技术不过关而自行解决，费用从养护金额中两倍扣除。养护金额不足的，乙方负责补足养护金额。</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8、养护结束后</w:t>
      </w:r>
      <w:r>
        <w:rPr>
          <w:rFonts w:hint="eastAsia" w:ascii="Times New Roman" w:hAnsi="Times New Roman" w:cs="Times New Roman"/>
          <w:bCs/>
          <w:color w:val="auto"/>
          <w:kern w:val="0"/>
          <w:sz w:val="20"/>
          <w:szCs w:val="20"/>
          <w:lang w:val="en-US" w:eastAsia="zh-CN"/>
        </w:rPr>
        <w:t>，</w:t>
      </w:r>
      <w:r>
        <w:rPr>
          <w:rFonts w:hint="eastAsia" w:ascii="Times New Roman" w:hAnsi="Times New Roman" w:eastAsia="宋体" w:cs="Times New Roman"/>
          <w:bCs/>
          <w:color w:val="auto"/>
          <w:kern w:val="0"/>
          <w:sz w:val="20"/>
          <w:szCs w:val="20"/>
          <w:lang w:val="en-US" w:eastAsia="zh-CN"/>
        </w:rPr>
        <w:t>如出现质量问题系乙方偷工减料或使用不合格的材料、成品、半成品(不包括甲供材料)引起的，由乙方自费修理至合格为止，且甲方保留追诉的权利，造成的一切的经济损失由乙方承担。</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四、本工程质量保修书作为施工合同附件，由施工合同发包人、承包人双方共同签署后生效。</w:t>
      </w:r>
    </w:p>
    <w:p>
      <w:pPr>
        <w:pStyle w:val="2"/>
        <w:rPr>
          <w:rFonts w:hint="eastAsia" w:ascii="Times New Roman" w:hAnsi="Times New Roman" w:eastAsia="宋体" w:cs="Times New Roman"/>
          <w:bCs/>
          <w:color w:val="auto"/>
          <w:kern w:val="0"/>
          <w:sz w:val="20"/>
          <w:szCs w:val="20"/>
          <w:lang w:val="en-US" w:eastAsia="zh-CN"/>
        </w:rPr>
      </w:pPr>
    </w:p>
    <w:p>
      <w:pPr>
        <w:pStyle w:val="2"/>
        <w:ind w:left="0" w:leftChars="0" w:firstLine="400" w:firstLineChars="200"/>
        <w:rPr>
          <w:rFonts w:hint="eastAsia" w:ascii="Times New Roman" w:hAnsi="Times New Roman" w:eastAsia="宋体" w:cs="Times New Roman"/>
          <w:bCs/>
          <w:color w:val="auto"/>
          <w:kern w:val="0"/>
          <w:sz w:val="20"/>
          <w:szCs w:val="20"/>
          <w:lang w:val="en-US" w:eastAsia="zh-CN"/>
        </w:rPr>
      </w:pPr>
    </w:p>
    <w:p>
      <w:pPr>
        <w:pStyle w:val="2"/>
        <w:ind w:left="0" w:leftChars="0"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甲方(公章)</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乙方(公章):</w:t>
      </w:r>
    </w:p>
    <w:p>
      <w:pPr>
        <w:pStyle w:val="2"/>
        <w:rPr>
          <w:rFonts w:hint="eastAsia" w:ascii="Times New Roman" w:hAnsi="Times New Roman" w:eastAsia="宋体" w:cs="Times New Roman"/>
          <w:bCs/>
          <w:color w:val="auto"/>
          <w:kern w:val="0"/>
          <w:sz w:val="20"/>
          <w:szCs w:val="20"/>
          <w:lang w:val="en-US" w:eastAsia="zh-CN"/>
        </w:rPr>
      </w:pPr>
    </w:p>
    <w:p>
      <w:pPr>
        <w:pStyle w:val="2"/>
        <w:ind w:left="0" w:leftChars="0"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法定代表人/授权委托人:</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法定代表人/授权委托人:</w:t>
      </w:r>
    </w:p>
    <w:p>
      <w:pPr>
        <w:pStyle w:val="2"/>
        <w:rPr>
          <w:rFonts w:hint="eastAsia" w:ascii="Times New Roman" w:hAnsi="Times New Roman" w:eastAsia="宋体" w:cs="Times New Roman"/>
          <w:bCs/>
          <w:color w:val="auto"/>
          <w:kern w:val="0"/>
          <w:sz w:val="20"/>
          <w:szCs w:val="20"/>
          <w:lang w:val="en-US" w:eastAsia="zh-CN"/>
        </w:rPr>
      </w:pPr>
    </w:p>
    <w:p>
      <w:pPr>
        <w:pStyle w:val="2"/>
        <w:jc w:val="right"/>
        <w:rPr>
          <w:rFonts w:hint="eastAsia" w:ascii="Times New Roman" w:hAnsi="Times New Roman" w:eastAsia="宋体" w:cs="Times New Roman"/>
          <w:bCs/>
          <w:color w:val="auto"/>
          <w:kern w:val="0"/>
          <w:sz w:val="20"/>
          <w:szCs w:val="20"/>
          <w:lang w:val="en-US" w:eastAsia="zh-CN"/>
        </w:rPr>
      </w:pPr>
    </w:p>
    <w:p>
      <w:pPr>
        <w:pStyle w:val="2"/>
        <w:jc w:val="right"/>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签订日期:</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年</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月</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日</w:t>
      </w:r>
    </w:p>
    <w:p>
      <w:pPr>
        <w:pStyle w:val="2"/>
        <w:jc w:val="right"/>
        <w:rPr>
          <w:rFonts w:hint="eastAsia" w:ascii="Times New Roman" w:hAnsi="Times New Roman" w:eastAsia="宋体" w:cs="Times New Roman"/>
          <w:bCs/>
          <w:color w:val="auto"/>
          <w:kern w:val="0"/>
          <w:sz w:val="20"/>
          <w:szCs w:val="20"/>
          <w:lang w:val="en-US" w:eastAsia="zh-CN"/>
        </w:rPr>
      </w:pPr>
    </w:p>
    <w:p>
      <w:pPr>
        <w:pStyle w:val="2"/>
        <w:ind w:left="0" w:leftChars="0" w:firstLine="0" w:firstLineChars="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3</w:t>
      </w:r>
      <w:r>
        <w:rPr>
          <w:rFonts w:hint="eastAsia" w:ascii="宋体" w:hAnsi="宋体" w:eastAsia="宋体" w:cs="宋体"/>
          <w:b/>
          <w:color w:val="auto"/>
          <w:sz w:val="24"/>
          <w:lang w:val="en-US" w:eastAsia="zh-CN"/>
        </w:rPr>
        <w:t>：</w:t>
      </w:r>
    </w:p>
    <w:p>
      <w:pPr>
        <w:pStyle w:val="2"/>
        <w:ind w:left="0" w:leftChars="0" w:firstLine="0" w:firstLineChars="0"/>
        <w:jc w:val="center"/>
        <w:rPr>
          <w:rFonts w:hint="eastAsia" w:ascii="方正小标宋_GBK" w:hAnsi="方正小标宋_GBK" w:eastAsia="方正小标宋_GBK" w:cs="方正小标宋_GBK"/>
          <w:bCs/>
          <w:color w:val="auto"/>
          <w:kern w:val="2"/>
          <w:sz w:val="44"/>
          <w:szCs w:val="44"/>
          <w:lang w:val="en-US" w:eastAsia="zh-CN" w:bidi="ar-SA"/>
        </w:rPr>
      </w:pPr>
      <w:r>
        <w:rPr>
          <w:rFonts w:hint="eastAsia" w:ascii="方正小标宋_GBK" w:hAnsi="方正小标宋_GBK" w:eastAsia="方正小标宋_GBK" w:cs="方正小标宋_GBK"/>
          <w:bCs/>
          <w:color w:val="auto"/>
          <w:kern w:val="2"/>
          <w:sz w:val="44"/>
          <w:szCs w:val="44"/>
          <w:lang w:val="en-US" w:eastAsia="zh-CN" w:bidi="ar-SA"/>
        </w:rPr>
        <w:t>廉洁协议</w:t>
      </w:r>
    </w:p>
    <w:p>
      <w:pPr>
        <w:pStyle w:val="2"/>
        <w:ind w:left="0" w:leftChars="0" w:firstLine="0" w:firstLineChars="0"/>
        <w:jc w:val="left"/>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u w:val="single"/>
          <w:lang w:val="en-US" w:eastAsia="zh-CN"/>
        </w:rPr>
        <w:t>江苏海兴园林绿化有限公司</w:t>
      </w:r>
      <w:r>
        <w:rPr>
          <w:rFonts w:hint="eastAsia" w:ascii="Times New Roman" w:hAnsi="Times New Roman" w:eastAsia="宋体" w:cs="Times New Roman"/>
          <w:bCs/>
          <w:color w:val="auto"/>
          <w:kern w:val="0"/>
          <w:sz w:val="20"/>
          <w:szCs w:val="20"/>
          <w:lang w:val="en-US" w:eastAsia="zh-CN"/>
        </w:rPr>
        <w:t>(以下简称“甲方”)</w:t>
      </w:r>
    </w:p>
    <w:p>
      <w:pPr>
        <w:pStyle w:val="2"/>
        <w:ind w:left="0" w:leftChars="0" w:firstLine="0" w:firstLineChars="0"/>
        <w:jc w:val="left"/>
        <w:rPr>
          <w:rFonts w:hint="eastAsia" w:ascii="Times New Roman" w:hAnsi="Times New Roman" w:eastAsia="宋体" w:cs="Times New Roman"/>
          <w:bCs/>
          <w:color w:val="auto"/>
          <w:kern w:val="0"/>
          <w:sz w:val="20"/>
          <w:szCs w:val="20"/>
          <w:lang w:val="en-US" w:eastAsia="zh-CN"/>
        </w:rPr>
      </w:pPr>
      <w:r>
        <w:rPr>
          <w:rFonts w:hint="eastAsia" w:ascii="Times New Roman" w:hAnsi="Times New Roman" w:cs="Times New Roman"/>
          <w:bCs/>
          <w:color w:val="auto"/>
          <w:kern w:val="0"/>
          <w:sz w:val="20"/>
          <w:szCs w:val="20"/>
          <w:u w:val="single"/>
          <w:lang w:val="en-US" w:eastAsia="zh-CN"/>
        </w:rPr>
        <w:t xml:space="preserve">                        </w:t>
      </w:r>
      <w:r>
        <w:rPr>
          <w:rFonts w:hint="eastAsia" w:ascii="Times New Roman" w:hAnsi="Times New Roman" w:eastAsia="宋体" w:cs="Times New Roman"/>
          <w:bCs/>
          <w:color w:val="auto"/>
          <w:kern w:val="0"/>
          <w:sz w:val="20"/>
          <w:szCs w:val="20"/>
          <w:lang w:val="en-US" w:eastAsia="zh-CN"/>
        </w:rPr>
        <w:t>(以下简称“乙方”)</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为了在工程建设中保持廉洁自律的工作作风，防止各种不正当行为的发生，根据国家和江苏省有关建设工程承发包和廉政建设的各项规定，结合工程建设的特点特订立本协议如下：</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一、甲乙双方应自觉遵学国家和江苏省关于建设工程承发包工作规则以及有关廉政建设的各项规定。</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二、甲方及其工作人员不得以任何形式向乙方索要和收受回扣等好处费。</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三、甲方工作人员应当保持与乙方的正常业务交往，不得接受乙方的礼金、有价证券和贵重物品，不得在乙方报销任何应由个人支付的费用。</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四、甲方工作人员不得参加可能对公正执行有影响的宴请和娱乐活动。</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五、甲方工作人员不得要求或者接受乙方为其住房装修、婚丧娶嫁、家属和子女的工作安排以及出国等提供方便。</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六、甲方工作人员不得向乙方介绍家属或者亲友从事与甲方工程有关的材料设备供应工程分包等经济活动。</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七、乙方应当通过正常途径开展相关业务工作，不得为获取某些不正当利益而向甲方工作人员赠送礼金、有价证券和贵重物品等。</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八、乙方不得为谋取私利擅自与甲方工作人员就工程承包、工程费用、材料设备供应工程量变动、工程验收、工程质量问题处理等私下商谈或者达成默契。</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九、乙方不得以治谈业务、签订经济合同为借口，邀请甲方工作人员外出旅游和进入营业性高档娱乐场所。</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十、乙方不得为甲方单位和个人购置或者提供通讯工具、交通工具、家电、高档办公用品等物品。</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十二、甲方发现乙方有违反本协议或者采用不正当的手段行贿甲方工作人员，甲方根据具体情节和造成的后果追究乙方工程合同暂定总金额1~5%的违约金。由此给甲方单位造成的损失均由乙方承担，乙方用不正当手段获取的非法所得由甲方单位予以追缴。本廉洁协议作为年产20万吨高性能锂离子负极材料一体化项目一期绿化工程的附件,与该合同具有同等法律效力，经协议双方签署后立即生效。</w:t>
      </w: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ind w:left="0" w:leftChars="0"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甲方(公章)</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乙方(公章):</w:t>
      </w:r>
    </w:p>
    <w:p>
      <w:pPr>
        <w:pStyle w:val="2"/>
        <w:rPr>
          <w:rFonts w:hint="eastAsia" w:ascii="Times New Roman" w:hAnsi="Times New Roman" w:eastAsia="宋体" w:cs="Times New Roman"/>
          <w:bCs/>
          <w:color w:val="auto"/>
          <w:kern w:val="0"/>
          <w:sz w:val="20"/>
          <w:szCs w:val="20"/>
          <w:lang w:val="en-US" w:eastAsia="zh-CN"/>
        </w:rPr>
      </w:pPr>
    </w:p>
    <w:p>
      <w:pPr>
        <w:pStyle w:val="2"/>
        <w:ind w:left="0" w:leftChars="0"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法定代表人/授权委托人:</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法定代表人/授权委托人:</w:t>
      </w:r>
    </w:p>
    <w:p>
      <w:pPr>
        <w:pStyle w:val="2"/>
        <w:rPr>
          <w:rFonts w:hint="eastAsia" w:ascii="Times New Roman" w:hAnsi="Times New Roman" w:eastAsia="宋体" w:cs="Times New Roman"/>
          <w:bCs/>
          <w:color w:val="auto"/>
          <w:kern w:val="0"/>
          <w:sz w:val="20"/>
          <w:szCs w:val="20"/>
          <w:lang w:val="en-US" w:eastAsia="zh-CN"/>
        </w:rPr>
      </w:pPr>
    </w:p>
    <w:p>
      <w:pPr>
        <w:pStyle w:val="2"/>
        <w:jc w:val="right"/>
        <w:rPr>
          <w:rFonts w:hint="eastAsia" w:ascii="Times New Roman" w:hAnsi="Times New Roman" w:eastAsia="宋体" w:cs="Times New Roman"/>
          <w:bCs/>
          <w:color w:val="auto"/>
          <w:kern w:val="0"/>
          <w:sz w:val="20"/>
          <w:szCs w:val="20"/>
          <w:lang w:val="en-US" w:eastAsia="zh-CN"/>
        </w:rPr>
      </w:pPr>
    </w:p>
    <w:p>
      <w:pPr>
        <w:pStyle w:val="2"/>
        <w:jc w:val="right"/>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签订日期:</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年</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月</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日</w:t>
      </w: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jc w:val="left"/>
        <w:rPr>
          <w:rFonts w:hint="eastAsia" w:ascii="Times New Roman" w:hAnsi="Times New Roman" w:eastAsia="宋体" w:cs="Times New Roman"/>
          <w:bCs/>
          <w:color w:val="auto"/>
          <w:kern w:val="0"/>
          <w:sz w:val="20"/>
          <w:szCs w:val="20"/>
          <w:lang w:val="en-US" w:eastAsia="zh-CN"/>
        </w:rPr>
      </w:pPr>
    </w:p>
    <w:p>
      <w:pPr>
        <w:pStyle w:val="2"/>
        <w:ind w:left="0" w:leftChars="0" w:firstLine="0" w:firstLineChars="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4</w:t>
      </w:r>
      <w:r>
        <w:rPr>
          <w:rFonts w:hint="eastAsia" w:ascii="宋体" w:hAnsi="宋体" w:eastAsia="宋体" w:cs="宋体"/>
          <w:b/>
          <w:color w:val="auto"/>
          <w:sz w:val="24"/>
          <w:lang w:val="en-US" w:eastAsia="zh-CN"/>
        </w:rPr>
        <w:t>：</w:t>
      </w:r>
    </w:p>
    <w:p>
      <w:pPr>
        <w:pStyle w:val="2"/>
        <w:ind w:left="0" w:leftChars="0" w:firstLine="0" w:firstLineChars="0"/>
        <w:jc w:val="center"/>
        <w:rPr>
          <w:rFonts w:hint="eastAsia" w:ascii="方正小标宋_GBK" w:hAnsi="方正小标宋_GBK" w:eastAsia="方正小标宋_GBK" w:cs="方正小标宋_GBK"/>
          <w:bCs/>
          <w:color w:val="auto"/>
          <w:kern w:val="2"/>
          <w:sz w:val="44"/>
          <w:szCs w:val="44"/>
          <w:lang w:val="en-US" w:eastAsia="zh-CN" w:bidi="ar-SA"/>
        </w:rPr>
      </w:pPr>
      <w:r>
        <w:rPr>
          <w:rFonts w:hint="eastAsia" w:ascii="方正小标宋_GBK" w:hAnsi="方正小标宋_GBK" w:eastAsia="方正小标宋_GBK" w:cs="方正小标宋_GBK"/>
          <w:bCs/>
          <w:color w:val="auto"/>
          <w:kern w:val="2"/>
          <w:sz w:val="44"/>
          <w:szCs w:val="44"/>
          <w:lang w:val="en-US" w:eastAsia="zh-CN" w:bidi="ar-SA"/>
        </w:rPr>
        <w:t>关于按时足额发放民工工资的承诺书</w:t>
      </w:r>
    </w:p>
    <w:p>
      <w:pPr>
        <w:spacing w:line="560" w:lineRule="exact"/>
        <w:ind w:firstLine="402" w:firstLineChars="200"/>
        <w:rPr>
          <w:rFonts w:hint="eastAsia" w:ascii="Times New Roman" w:hAnsi="Times New Roman" w:eastAsia="宋体" w:cs="Times New Roman"/>
          <w:b/>
          <w:bCs w:val="0"/>
          <w:color w:val="auto"/>
          <w:kern w:val="0"/>
          <w:sz w:val="20"/>
          <w:szCs w:val="20"/>
          <w:u w:val="single"/>
          <w:lang w:val="en-US" w:eastAsia="zh-CN"/>
        </w:rPr>
      </w:pPr>
      <w:r>
        <w:rPr>
          <w:rFonts w:hint="eastAsia" w:ascii="Times New Roman" w:hAnsi="Times New Roman" w:eastAsia="宋体" w:cs="Times New Roman"/>
          <w:b/>
          <w:bCs w:val="0"/>
          <w:color w:val="auto"/>
          <w:kern w:val="0"/>
          <w:sz w:val="20"/>
          <w:szCs w:val="20"/>
          <w:lang w:val="en-US" w:eastAsia="zh-CN"/>
        </w:rPr>
        <w:t>致:</w:t>
      </w:r>
      <w:r>
        <w:rPr>
          <w:rFonts w:hint="eastAsia" w:ascii="Times New Roman" w:hAnsi="Times New Roman" w:eastAsia="宋体" w:cs="Times New Roman"/>
          <w:b/>
          <w:bCs w:val="0"/>
          <w:color w:val="auto"/>
          <w:kern w:val="0"/>
          <w:sz w:val="20"/>
          <w:szCs w:val="20"/>
          <w:u w:val="single"/>
          <w:lang w:val="en-US" w:eastAsia="zh-CN"/>
        </w:rPr>
        <w:t>江苏海兴园林绿化有限公司</w:t>
      </w:r>
    </w:p>
    <w:p>
      <w:pPr>
        <w:spacing w:line="560" w:lineRule="exact"/>
        <w:ind w:firstLine="400" w:firstLineChars="200"/>
        <w:rPr>
          <w:rFonts w:hint="default"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我是</w:t>
      </w:r>
      <w:r>
        <w:rPr>
          <w:rFonts w:hint="eastAsia" w:ascii="Times New Roman" w:hAnsi="Times New Roman" w:cs="Times New Roman"/>
          <w:bCs/>
          <w:color w:val="auto"/>
          <w:kern w:val="0"/>
          <w:sz w:val="20"/>
          <w:szCs w:val="20"/>
          <w:u w:val="single"/>
          <w:lang w:val="en-US" w:eastAsia="zh-CN"/>
        </w:rPr>
        <w:t xml:space="preserve">                   </w:t>
      </w:r>
      <w:r>
        <w:rPr>
          <w:rFonts w:hint="eastAsia" w:ascii="Times New Roman" w:hAnsi="Times New Roman" w:eastAsia="宋体" w:cs="Times New Roman"/>
          <w:bCs/>
          <w:color w:val="auto"/>
          <w:kern w:val="0"/>
          <w:sz w:val="20"/>
          <w:szCs w:val="20"/>
          <w:lang w:val="en-US" w:eastAsia="zh-CN"/>
        </w:rPr>
        <w:t>公司法定代表人(或委托代理人)，为了保证农民工工资按时发放，避免拖欠或克扣农民工资的现象发生，我代表我公司对我们承接的</w:t>
      </w:r>
      <w:r>
        <w:rPr>
          <w:rFonts w:hint="eastAsia" w:ascii="Times New Roman" w:hAnsi="Times New Roman" w:eastAsia="宋体" w:cs="Times New Roman"/>
          <w:bCs/>
          <w:color w:val="auto"/>
          <w:kern w:val="0"/>
          <w:sz w:val="20"/>
          <w:szCs w:val="20"/>
          <w:u w:val="single"/>
          <w:lang w:val="en-US" w:eastAsia="zh-CN"/>
        </w:rPr>
        <w:t>年产20万吨高性能锂离子负极材料一体化项目一期绿化工程</w:t>
      </w:r>
      <w:r>
        <w:rPr>
          <w:rFonts w:hint="eastAsia" w:ascii="Times New Roman" w:hAnsi="Times New Roman" w:eastAsia="宋体" w:cs="Times New Roman"/>
          <w:bCs/>
          <w:color w:val="auto"/>
          <w:kern w:val="0"/>
          <w:sz w:val="20"/>
          <w:szCs w:val="20"/>
          <w:lang w:val="en-US" w:eastAsia="zh-CN"/>
        </w:rPr>
        <w:t>就农民工工资发放问题特向贵公司郑重承诺如</w:t>
      </w:r>
      <w:r>
        <w:rPr>
          <w:rFonts w:hint="eastAsia" w:ascii="Times New Roman" w:hAnsi="Times New Roman" w:cs="Times New Roman"/>
          <w:bCs/>
          <w:color w:val="auto"/>
          <w:kern w:val="0"/>
          <w:sz w:val="20"/>
          <w:szCs w:val="20"/>
          <w:lang w:val="en-US" w:eastAsia="zh-CN"/>
        </w:rPr>
        <w:t>下：</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一、我们公司已充分认识到农民工资发放的重要性，承接后在组建项目领导班子的同时组建以(项目经理)</w:t>
      </w:r>
      <w:r>
        <w:rPr>
          <w:rFonts w:hint="eastAsia" w:ascii="Times New Roman" w:hAnsi="Times New Roman" w:cs="Times New Roman"/>
          <w:bCs/>
          <w:color w:val="auto"/>
          <w:kern w:val="0"/>
          <w:sz w:val="20"/>
          <w:szCs w:val="20"/>
          <w:u w:val="single"/>
          <w:lang w:val="en-US" w:eastAsia="zh-CN"/>
        </w:rPr>
        <w:t xml:space="preserve">       </w:t>
      </w:r>
      <w:r>
        <w:rPr>
          <w:rFonts w:hint="eastAsia" w:ascii="Times New Roman" w:hAnsi="Times New Roman" w:eastAsia="宋体" w:cs="Times New Roman"/>
          <w:bCs/>
          <w:color w:val="auto"/>
          <w:kern w:val="0"/>
          <w:sz w:val="20"/>
          <w:szCs w:val="20"/>
          <w:lang w:val="en-US" w:eastAsia="zh-CN"/>
        </w:rPr>
        <w:t>为组长的农民工资及相关问题专项解决工作组(联系电话:手机</w:t>
      </w:r>
      <w:r>
        <w:rPr>
          <w:rFonts w:hint="eastAsia" w:ascii="Times New Roman" w:hAnsi="Times New Roman" w:cs="Times New Roman"/>
          <w:bCs/>
          <w:color w:val="auto"/>
          <w:kern w:val="0"/>
          <w:sz w:val="20"/>
          <w:szCs w:val="20"/>
          <w:u w:val="single"/>
          <w:lang w:val="en-US" w:eastAsia="zh-CN"/>
        </w:rPr>
        <w:t xml:space="preserve">         </w:t>
      </w:r>
      <w:r>
        <w:rPr>
          <w:rFonts w:hint="eastAsia" w:ascii="Times New Roman" w:hAnsi="Times New Roman" w:eastAsia="宋体" w:cs="Times New Roman"/>
          <w:bCs/>
          <w:color w:val="auto"/>
          <w:kern w:val="0"/>
          <w:sz w:val="20"/>
          <w:szCs w:val="20"/>
          <w:lang w:val="en-US" w:eastAsia="zh-CN"/>
        </w:rPr>
        <w:t>，固定电话_/)，该工作组为常设机构，随时负责解决与农民工有关的所有事宜。</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二、我们公司在获得贵公司支付工程款后，优先支付农民工工资，并将工资直接发放给农民工本人。</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三、在支付农民工工资时，编制工资支付表，如实记录工资支付情况，并将有关记录保存备查。</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四、我们保证绝不违反规定将工程分包给不具备用工主体资格的组织或个人，否则，贵公司有权要求其无条件退场，我公司负责处理善后事宜</w:t>
      </w:r>
      <w:r>
        <w:rPr>
          <w:rFonts w:hint="eastAsia" w:ascii="Times New Roman" w:hAnsi="Times New Roman" w:cs="Times New Roman"/>
          <w:bCs/>
          <w:color w:val="auto"/>
          <w:kern w:val="0"/>
          <w:sz w:val="20"/>
          <w:szCs w:val="20"/>
          <w:lang w:val="en-US" w:eastAsia="zh-CN"/>
        </w:rPr>
        <w:t>；</w:t>
      </w:r>
      <w:r>
        <w:rPr>
          <w:rFonts w:hint="eastAsia" w:ascii="Times New Roman" w:hAnsi="Times New Roman" w:eastAsia="宋体" w:cs="Times New Roman"/>
          <w:bCs/>
          <w:color w:val="auto"/>
          <w:kern w:val="0"/>
          <w:sz w:val="20"/>
          <w:szCs w:val="20"/>
          <w:lang w:val="en-US" w:eastAsia="zh-CN"/>
        </w:rPr>
        <w:t>如出现滋事事件，我公司负全部责任，并向贵公司承担每次合同暂定总金额10%的违约金。</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五、我们公司保证对劳务分包企业的工资支付情况及有关事宜，进行全方位监督，确保农民工及时足额领到工资。</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六、我公司为避免出现拖欠或克扣农民工工资等现象，建立了农民工资储备金应急机制，防止出现因拖欠农民工资而引发群体性上访事件。</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七、我公司在支付农民工资时，随时接受</w:t>
      </w:r>
      <w:r>
        <w:rPr>
          <w:rFonts w:hint="eastAsia" w:ascii="Times New Roman" w:hAnsi="Times New Roman" w:cs="Times New Roman"/>
          <w:bCs/>
          <w:color w:val="auto"/>
          <w:kern w:val="0"/>
          <w:sz w:val="20"/>
          <w:szCs w:val="20"/>
          <w:lang w:val="en-US" w:eastAsia="zh-CN"/>
        </w:rPr>
        <w:t>贵</w:t>
      </w:r>
      <w:r>
        <w:rPr>
          <w:rFonts w:hint="eastAsia" w:ascii="Times New Roman" w:hAnsi="Times New Roman" w:eastAsia="宋体" w:cs="Times New Roman"/>
          <w:bCs/>
          <w:color w:val="auto"/>
          <w:kern w:val="0"/>
          <w:sz w:val="20"/>
          <w:szCs w:val="20"/>
          <w:lang w:val="en-US" w:eastAsia="zh-CN"/>
        </w:rPr>
        <w:t>公司及贵公司委托的监理公司的监督检查，并对提出的质疑做合理解释。</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八、若由于我公司未处理好农民工工资及与农民工有关的所有事宜而产生纠纷(如投诉、打架、滋事等事件)，我公司愿承担每次合同暂定总金额10%的违约金</w:t>
      </w:r>
      <w:r>
        <w:rPr>
          <w:rFonts w:hint="eastAsia" w:ascii="Times New Roman" w:hAnsi="Times New Roman" w:cs="Times New Roman"/>
          <w:bCs/>
          <w:color w:val="auto"/>
          <w:kern w:val="0"/>
          <w:sz w:val="20"/>
          <w:szCs w:val="20"/>
          <w:lang w:val="en-US" w:eastAsia="zh-CN"/>
        </w:rPr>
        <w:t>；</w:t>
      </w:r>
      <w:r>
        <w:rPr>
          <w:rFonts w:hint="eastAsia" w:ascii="Times New Roman" w:hAnsi="Times New Roman" w:eastAsia="宋体" w:cs="Times New Roman"/>
          <w:bCs/>
          <w:color w:val="auto"/>
          <w:kern w:val="0"/>
          <w:sz w:val="20"/>
          <w:szCs w:val="20"/>
          <w:lang w:val="en-US" w:eastAsia="zh-CN"/>
        </w:rPr>
        <w:t>贵公司还有权对导致纠纷的事件进行处理，所发生费用从支付我公司工程款中扣减，无需征得我公司同意。</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九、以上情况及保证与承诺均为真实，如有虚假，贵司有权暂停支付工程进度款，违约金在贵司拨付我司的当期或下期工程款中扣除。如进度款不足抵扣，则在结算中扣除。我司愿承担一切法律责任及后果。</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特此承诺!</w:t>
      </w:r>
    </w:p>
    <w:p>
      <w:pPr>
        <w:spacing w:line="560" w:lineRule="exact"/>
        <w:ind w:firstLine="400" w:firstLineChars="200"/>
        <w:jc w:val="right"/>
        <w:rPr>
          <w:rFonts w:hint="eastAsia" w:ascii="Times New Roman" w:hAnsi="Times New Roman" w:cs="Times New Roman"/>
          <w:bCs/>
          <w:color w:val="auto"/>
          <w:kern w:val="0"/>
          <w:sz w:val="20"/>
          <w:szCs w:val="20"/>
          <w:lang w:val="en-US" w:eastAsia="zh-CN"/>
        </w:rPr>
      </w:pP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承诺单位</w:t>
      </w:r>
      <w:r>
        <w:rPr>
          <w:rFonts w:hint="eastAsia" w:ascii="Times New Roman" w:hAnsi="Times New Roman" w:cs="Times New Roman"/>
          <w:bCs/>
          <w:color w:val="auto"/>
          <w:kern w:val="0"/>
          <w:sz w:val="20"/>
          <w:szCs w:val="20"/>
          <w:lang w:val="en-US" w:eastAsia="zh-CN"/>
        </w:rPr>
        <w:t>（</w:t>
      </w:r>
      <w:r>
        <w:rPr>
          <w:rFonts w:hint="eastAsia" w:ascii="Times New Roman" w:hAnsi="Times New Roman" w:eastAsia="宋体" w:cs="Times New Roman"/>
          <w:bCs/>
          <w:color w:val="auto"/>
          <w:kern w:val="0"/>
          <w:sz w:val="20"/>
          <w:szCs w:val="20"/>
          <w:lang w:val="en-US" w:eastAsia="zh-CN"/>
        </w:rPr>
        <w:t>公章</w:t>
      </w:r>
      <w:r>
        <w:rPr>
          <w:rFonts w:hint="eastAsia" w:ascii="Times New Roman" w:hAnsi="Times New Roman" w:cs="Times New Roman"/>
          <w:bCs/>
          <w:color w:val="auto"/>
          <w:kern w:val="0"/>
          <w:sz w:val="20"/>
          <w:szCs w:val="20"/>
          <w:lang w:val="en-US" w:eastAsia="zh-CN"/>
        </w:rPr>
        <w:t>）；</w:t>
      </w:r>
    </w:p>
    <w:p>
      <w:pPr>
        <w:pStyle w:val="2"/>
        <w:rPr>
          <w:rFonts w:hint="eastAsia"/>
          <w:lang w:val="en-US" w:eastAsia="zh-CN"/>
        </w:rPr>
      </w:pPr>
    </w:p>
    <w:p>
      <w:pPr>
        <w:pStyle w:val="2"/>
        <w:jc w:val="right"/>
        <w:rPr>
          <w:rFonts w:hint="eastAsia" w:ascii="Times New Roman" w:hAnsi="Times New Roman"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法定代表人</w:t>
      </w:r>
      <w:r>
        <w:rPr>
          <w:rFonts w:hint="eastAsia" w:ascii="Times New Roman" w:hAnsi="Times New Roman" w:cs="Times New Roman"/>
          <w:bCs/>
          <w:color w:val="auto"/>
          <w:kern w:val="0"/>
          <w:sz w:val="20"/>
          <w:szCs w:val="20"/>
          <w:lang w:val="en-US" w:eastAsia="zh-CN"/>
        </w:rPr>
        <w:t>：（签字、盖章）；</w:t>
      </w:r>
    </w:p>
    <w:p>
      <w:pPr>
        <w:pStyle w:val="2"/>
        <w:jc w:val="right"/>
        <w:rPr>
          <w:rFonts w:hint="eastAsia" w:ascii="Times New Roman" w:hAnsi="Times New Roman" w:cs="Times New Roman"/>
          <w:bCs/>
          <w:color w:val="auto"/>
          <w:kern w:val="0"/>
          <w:sz w:val="20"/>
          <w:szCs w:val="20"/>
          <w:lang w:val="en-US" w:eastAsia="zh-CN"/>
        </w:rPr>
      </w:pPr>
    </w:p>
    <w:p>
      <w:pPr>
        <w:pStyle w:val="2"/>
        <w:jc w:val="right"/>
        <w:rPr>
          <w:rFonts w:hint="eastAsia" w:ascii="Times New Roman" w:hAnsi="Times New Roman"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授权委托人</w:t>
      </w:r>
      <w:r>
        <w:rPr>
          <w:rFonts w:hint="eastAsia" w:ascii="Times New Roman" w:hAnsi="Times New Roman" w:cs="Times New Roman"/>
          <w:bCs/>
          <w:color w:val="auto"/>
          <w:kern w:val="0"/>
          <w:sz w:val="20"/>
          <w:szCs w:val="20"/>
          <w:lang w:val="en-US" w:eastAsia="zh-CN"/>
        </w:rPr>
        <w:t>：（签字、盖章）；</w:t>
      </w:r>
    </w:p>
    <w:p>
      <w:pPr>
        <w:pStyle w:val="2"/>
        <w:jc w:val="right"/>
        <w:rPr>
          <w:rFonts w:hint="eastAsia" w:ascii="Times New Roman" w:hAnsi="Times New Roman" w:cs="Times New Roman"/>
          <w:bCs/>
          <w:color w:val="auto"/>
          <w:kern w:val="0"/>
          <w:sz w:val="20"/>
          <w:szCs w:val="20"/>
          <w:lang w:val="en-US" w:eastAsia="zh-CN"/>
        </w:rPr>
      </w:pPr>
    </w:p>
    <w:p>
      <w:pPr>
        <w:pStyle w:val="2"/>
        <w:jc w:val="right"/>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日期:</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年</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月</w:t>
      </w:r>
      <w:r>
        <w:rPr>
          <w:rFonts w:hint="eastAsia" w:ascii="Times New Roman" w:hAnsi="Times New Roman" w:cs="Times New Roman"/>
          <w:bCs/>
          <w:color w:val="auto"/>
          <w:kern w:val="0"/>
          <w:sz w:val="20"/>
          <w:szCs w:val="20"/>
          <w:lang w:val="en-US" w:eastAsia="zh-CN"/>
        </w:rPr>
        <w:t xml:space="preserve">    </w:t>
      </w:r>
      <w:r>
        <w:rPr>
          <w:rFonts w:hint="eastAsia" w:ascii="Times New Roman" w:hAnsi="Times New Roman" w:eastAsia="宋体" w:cs="Times New Roman"/>
          <w:bCs/>
          <w:color w:val="auto"/>
          <w:kern w:val="0"/>
          <w:sz w:val="20"/>
          <w:szCs w:val="20"/>
          <w:lang w:val="en-US" w:eastAsia="zh-CN"/>
        </w:rPr>
        <w:t>日</w:t>
      </w:r>
    </w:p>
    <w:p>
      <w:pPr>
        <w:pStyle w:val="2"/>
        <w:jc w:val="right"/>
        <w:rPr>
          <w:rFonts w:hint="eastAsia" w:ascii="Times New Roman" w:hAnsi="Times New Roman" w:cs="Times New Roman"/>
          <w:bCs/>
          <w:color w:val="auto"/>
          <w:kern w:val="0"/>
          <w:sz w:val="20"/>
          <w:szCs w:val="20"/>
          <w:lang w:val="en-US" w:eastAsia="zh-CN"/>
        </w:rPr>
      </w:pP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ind w:left="0" w:leftChars="0" w:firstLine="0" w:firstLineChars="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5</w:t>
      </w:r>
      <w:bookmarkStart w:id="0" w:name="_GoBack"/>
      <w:bookmarkEnd w:id="0"/>
      <w:r>
        <w:rPr>
          <w:rFonts w:hint="eastAsia" w:ascii="宋体" w:hAnsi="宋体" w:eastAsia="宋体" w:cs="宋体"/>
          <w:b/>
          <w:color w:val="auto"/>
          <w:sz w:val="24"/>
          <w:lang w:val="en-US" w:eastAsia="zh-CN"/>
        </w:rPr>
        <w:t>：</w:t>
      </w:r>
    </w:p>
    <w:p>
      <w:pPr>
        <w:pStyle w:val="2"/>
        <w:ind w:left="0" w:leftChars="0" w:firstLine="0" w:firstLineChars="0"/>
        <w:jc w:val="left"/>
        <w:rPr>
          <w:rFonts w:hint="eastAsia" w:ascii="方正小标宋_GBK" w:hAnsi="方正小标宋_GBK" w:eastAsia="方正小标宋_GBK" w:cs="方正小标宋_GBK"/>
          <w:b w:val="0"/>
          <w:bCs/>
          <w:color w:val="auto"/>
          <w:kern w:val="2"/>
          <w:sz w:val="44"/>
          <w:szCs w:val="44"/>
          <w:lang w:val="en-US" w:eastAsia="zh-CN" w:bidi="ar-SA"/>
        </w:rPr>
      </w:pPr>
      <w:r>
        <w:rPr>
          <w:rFonts w:hint="eastAsia" w:ascii="宋体" w:hAnsi="宋体" w:cs="宋体"/>
          <w:b w:val="0"/>
          <w:bCs/>
          <w:color w:val="auto"/>
          <w:sz w:val="24"/>
          <w:lang w:val="en-US" w:eastAsia="zh-CN"/>
        </w:rPr>
        <w:t>有法人主体的承包人每次付款时用</w:t>
      </w:r>
    </w:p>
    <w:p>
      <w:pPr>
        <w:pStyle w:val="2"/>
        <w:rPr>
          <w:rFonts w:hint="eastAsia" w:ascii="方正小标宋_GBK" w:hAnsi="方正小标宋_GBK" w:eastAsia="方正小标宋_GBK" w:cs="方正小标宋_GBK"/>
          <w:bCs/>
          <w:color w:val="auto"/>
          <w:kern w:val="2"/>
          <w:sz w:val="44"/>
          <w:szCs w:val="44"/>
          <w:lang w:val="en-US" w:eastAsia="zh-CN" w:bidi="ar-SA"/>
        </w:rPr>
      </w:pPr>
    </w:p>
    <w:p>
      <w:pPr>
        <w:pStyle w:val="2"/>
        <w:ind w:left="0" w:leftChars="0" w:firstLine="0" w:firstLineChars="0"/>
        <w:jc w:val="center"/>
        <w:rPr>
          <w:rFonts w:hint="eastAsia" w:ascii="方正小标宋_GBK" w:hAnsi="方正小标宋_GBK" w:eastAsia="方正小标宋_GBK" w:cs="方正小标宋_GBK"/>
          <w:bCs/>
          <w:color w:val="auto"/>
          <w:kern w:val="2"/>
          <w:sz w:val="44"/>
          <w:szCs w:val="44"/>
          <w:lang w:val="en-US" w:eastAsia="zh-CN" w:bidi="ar-SA"/>
        </w:rPr>
      </w:pPr>
      <w:r>
        <w:rPr>
          <w:rFonts w:hint="eastAsia" w:ascii="方正小标宋_GBK" w:hAnsi="方正小标宋_GBK" w:eastAsia="方正小标宋_GBK" w:cs="方正小标宋_GBK"/>
          <w:bCs/>
          <w:color w:val="auto"/>
          <w:kern w:val="2"/>
          <w:sz w:val="44"/>
          <w:szCs w:val="44"/>
          <w:lang w:val="en-US" w:eastAsia="zh-CN" w:bidi="ar-SA"/>
        </w:rPr>
        <w:t>农民工工资发放承诺书</w:t>
      </w:r>
    </w:p>
    <w:p>
      <w:pPr>
        <w:spacing w:line="560" w:lineRule="exact"/>
        <w:ind w:firstLine="402"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
          <w:bCs w:val="0"/>
          <w:color w:val="auto"/>
          <w:kern w:val="0"/>
          <w:sz w:val="20"/>
          <w:szCs w:val="20"/>
          <w:lang w:val="en-US" w:eastAsia="zh-CN"/>
        </w:rPr>
        <w:t>致:</w:t>
      </w:r>
      <w:r>
        <w:rPr>
          <w:rFonts w:hint="eastAsia" w:ascii="Times New Roman" w:hAnsi="Times New Roman" w:eastAsia="宋体" w:cs="Times New Roman"/>
          <w:b/>
          <w:bCs w:val="0"/>
          <w:color w:val="auto"/>
          <w:kern w:val="0"/>
          <w:sz w:val="20"/>
          <w:szCs w:val="20"/>
          <w:u w:val="single"/>
          <w:lang w:val="en-US" w:eastAsia="zh-CN"/>
        </w:rPr>
        <w:t>江苏海兴园林绿化有限公司</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针对本次贵司付给我方的工程款，我方承诺优先用于农民工工资的发放，并确保发放到位，若因我方对本次付款未优先用于农民工工资发放而导致的任何农民工投诉，我方愿承担违约责任，自愿承担每次合同暂定总金额10%的违约金，并自愿放弃贵司对我方剩余工程款的支付。</w:t>
      </w:r>
    </w:p>
    <w:p>
      <w:pPr>
        <w:spacing w:line="560" w:lineRule="exact"/>
        <w:ind w:firstLine="400" w:firstLineChars="200"/>
        <w:rPr>
          <w:rFonts w:hint="eastAsia" w:ascii="Times New Roman" w:hAnsi="Times New Roman" w:eastAsia="宋体" w:cs="Times New Roman"/>
          <w:bCs/>
          <w:color w:val="auto"/>
          <w:kern w:val="0"/>
          <w:sz w:val="20"/>
          <w:szCs w:val="20"/>
          <w:lang w:val="en-US" w:eastAsia="zh-CN"/>
        </w:rPr>
      </w:pPr>
      <w:r>
        <w:rPr>
          <w:rFonts w:hint="eastAsia" w:ascii="Times New Roman" w:hAnsi="Times New Roman" w:eastAsia="宋体" w:cs="Times New Roman"/>
          <w:bCs/>
          <w:color w:val="auto"/>
          <w:kern w:val="0"/>
          <w:sz w:val="20"/>
          <w:szCs w:val="20"/>
          <w:lang w:val="en-US" w:eastAsia="zh-CN"/>
        </w:rPr>
        <w:t>特此承诺!</w:t>
      </w: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bidi="ar-SA"/>
        </w:rPr>
      </w:pPr>
    </w:p>
    <w:p>
      <w:pPr>
        <w:spacing w:line="560" w:lineRule="exact"/>
        <w:ind w:firstLine="400" w:firstLineChars="200"/>
        <w:jc w:val="center"/>
        <w:rPr>
          <w:rFonts w:hint="eastAsia" w:ascii="Times New Roman" w:hAnsi="Times New Roman" w:eastAsia="宋体" w:cs="Times New Roman"/>
          <w:bCs/>
          <w:color w:val="auto"/>
          <w:kern w:val="0"/>
          <w:sz w:val="20"/>
          <w:szCs w:val="20"/>
          <w:lang w:val="en-US" w:eastAsia="zh-CN" w:bidi="ar-SA"/>
        </w:rPr>
      </w:pPr>
      <w:r>
        <w:rPr>
          <w:rFonts w:hint="eastAsia" w:ascii="Times New Roman" w:hAnsi="Times New Roman" w:cs="Times New Roman"/>
          <w:bCs/>
          <w:color w:val="auto"/>
          <w:kern w:val="0"/>
          <w:sz w:val="20"/>
          <w:szCs w:val="20"/>
          <w:lang w:val="en-US" w:eastAsia="zh-CN" w:bidi="ar-SA"/>
        </w:rPr>
        <w:t xml:space="preserve">                          </w:t>
      </w:r>
      <w:r>
        <w:rPr>
          <w:rFonts w:hint="eastAsia" w:ascii="Times New Roman" w:hAnsi="Times New Roman" w:eastAsia="宋体" w:cs="Times New Roman"/>
          <w:bCs/>
          <w:color w:val="auto"/>
          <w:kern w:val="0"/>
          <w:sz w:val="20"/>
          <w:szCs w:val="20"/>
          <w:lang w:val="en-US" w:eastAsia="zh-CN" w:bidi="ar-SA"/>
        </w:rPr>
        <w:t>承诺单位（公章）；</w:t>
      </w:r>
    </w:p>
    <w:p>
      <w:pPr>
        <w:pStyle w:val="2"/>
        <w:jc w:val="right"/>
        <w:rPr>
          <w:rFonts w:hint="eastAsia" w:ascii="Times New Roman" w:hAnsi="Times New Roman" w:eastAsia="宋体" w:cs="Times New Roman"/>
          <w:bCs/>
          <w:color w:val="auto"/>
          <w:kern w:val="0"/>
          <w:sz w:val="20"/>
          <w:szCs w:val="20"/>
          <w:lang w:val="en-US" w:eastAsia="zh-CN" w:bidi="ar-SA"/>
        </w:rPr>
      </w:pPr>
    </w:p>
    <w:p>
      <w:pPr>
        <w:pStyle w:val="2"/>
        <w:jc w:val="center"/>
        <w:rPr>
          <w:rFonts w:hint="eastAsia" w:ascii="Times New Roman" w:hAnsi="Times New Roman" w:eastAsia="宋体" w:cs="Times New Roman"/>
          <w:bCs/>
          <w:color w:val="auto"/>
          <w:kern w:val="0"/>
          <w:sz w:val="20"/>
          <w:szCs w:val="20"/>
          <w:lang w:val="en-US" w:eastAsia="zh-CN" w:bidi="ar-SA"/>
        </w:rPr>
      </w:pPr>
      <w:r>
        <w:rPr>
          <w:rFonts w:hint="eastAsia" w:ascii="Times New Roman" w:hAnsi="Times New Roman" w:cs="Times New Roman"/>
          <w:bCs/>
          <w:color w:val="auto"/>
          <w:kern w:val="0"/>
          <w:sz w:val="20"/>
          <w:szCs w:val="20"/>
          <w:lang w:val="en-US" w:eastAsia="zh-CN" w:bidi="ar-SA"/>
        </w:rPr>
        <w:t xml:space="preserve">                                </w:t>
      </w:r>
      <w:r>
        <w:rPr>
          <w:rFonts w:hint="eastAsia" w:ascii="Times New Roman" w:hAnsi="Times New Roman" w:eastAsia="宋体" w:cs="Times New Roman"/>
          <w:bCs/>
          <w:color w:val="auto"/>
          <w:kern w:val="0"/>
          <w:sz w:val="20"/>
          <w:szCs w:val="20"/>
          <w:lang w:val="en-US" w:eastAsia="zh-CN" w:bidi="ar-SA"/>
        </w:rPr>
        <w:t>法定代表人：（签字、盖章）；</w:t>
      </w:r>
    </w:p>
    <w:p>
      <w:pPr>
        <w:pStyle w:val="2"/>
        <w:jc w:val="right"/>
        <w:rPr>
          <w:rFonts w:hint="eastAsia" w:ascii="Times New Roman" w:hAnsi="Times New Roman" w:eastAsia="宋体" w:cs="Times New Roman"/>
          <w:bCs/>
          <w:color w:val="auto"/>
          <w:kern w:val="0"/>
          <w:sz w:val="20"/>
          <w:szCs w:val="20"/>
          <w:lang w:val="en-US" w:eastAsia="zh-CN" w:bidi="ar-SA"/>
        </w:rPr>
      </w:pPr>
    </w:p>
    <w:p>
      <w:pPr>
        <w:pStyle w:val="2"/>
        <w:jc w:val="center"/>
        <w:rPr>
          <w:rFonts w:hint="eastAsia" w:ascii="Times New Roman" w:hAnsi="Times New Roman" w:eastAsia="宋体" w:cs="Times New Roman"/>
          <w:bCs/>
          <w:color w:val="auto"/>
          <w:kern w:val="0"/>
          <w:sz w:val="20"/>
          <w:szCs w:val="20"/>
          <w:lang w:val="en-US" w:eastAsia="zh-CN" w:bidi="ar-SA"/>
        </w:rPr>
      </w:pPr>
      <w:r>
        <w:rPr>
          <w:rFonts w:hint="eastAsia" w:ascii="Times New Roman" w:hAnsi="Times New Roman" w:cs="Times New Roman"/>
          <w:bCs/>
          <w:color w:val="auto"/>
          <w:kern w:val="0"/>
          <w:sz w:val="20"/>
          <w:szCs w:val="20"/>
          <w:lang w:val="en-US" w:eastAsia="zh-CN" w:bidi="ar-SA"/>
        </w:rPr>
        <w:t xml:space="preserve">                                </w:t>
      </w:r>
      <w:r>
        <w:rPr>
          <w:rFonts w:hint="eastAsia" w:ascii="Times New Roman" w:hAnsi="Times New Roman" w:eastAsia="宋体" w:cs="Times New Roman"/>
          <w:bCs/>
          <w:color w:val="auto"/>
          <w:kern w:val="0"/>
          <w:sz w:val="20"/>
          <w:szCs w:val="20"/>
          <w:lang w:val="en-US" w:eastAsia="zh-CN" w:bidi="ar-SA"/>
        </w:rPr>
        <w:t>授权委托人：（签字、盖章）；</w:t>
      </w:r>
    </w:p>
    <w:p>
      <w:pPr>
        <w:pStyle w:val="2"/>
        <w:jc w:val="right"/>
        <w:rPr>
          <w:rFonts w:hint="eastAsia" w:ascii="Times New Roman" w:hAnsi="Times New Roman" w:eastAsia="宋体" w:cs="Times New Roman"/>
          <w:bCs/>
          <w:color w:val="auto"/>
          <w:kern w:val="0"/>
          <w:sz w:val="20"/>
          <w:szCs w:val="20"/>
          <w:lang w:val="en-US" w:eastAsia="zh-CN" w:bidi="ar-SA"/>
        </w:rPr>
      </w:pPr>
    </w:p>
    <w:p>
      <w:pPr>
        <w:pStyle w:val="2"/>
        <w:jc w:val="center"/>
        <w:rPr>
          <w:rFonts w:hint="eastAsia" w:ascii="Times New Roman" w:hAnsi="Times New Roman" w:eastAsia="宋体" w:cs="Times New Roman"/>
          <w:bCs/>
          <w:color w:val="auto"/>
          <w:kern w:val="0"/>
          <w:sz w:val="20"/>
          <w:szCs w:val="20"/>
          <w:lang w:val="en-US" w:eastAsia="zh-CN" w:bidi="ar-SA"/>
        </w:rPr>
      </w:pPr>
      <w:r>
        <w:rPr>
          <w:rFonts w:hint="eastAsia" w:ascii="Times New Roman" w:hAnsi="Times New Roman" w:cs="Times New Roman"/>
          <w:bCs/>
          <w:color w:val="auto"/>
          <w:kern w:val="0"/>
          <w:sz w:val="20"/>
          <w:szCs w:val="20"/>
          <w:lang w:val="en-US" w:eastAsia="zh-CN" w:bidi="ar-SA"/>
        </w:rPr>
        <w:t xml:space="preserve">                               </w:t>
      </w:r>
      <w:r>
        <w:rPr>
          <w:rFonts w:hint="eastAsia" w:ascii="Times New Roman" w:hAnsi="Times New Roman" w:eastAsia="宋体" w:cs="Times New Roman"/>
          <w:bCs/>
          <w:color w:val="auto"/>
          <w:kern w:val="0"/>
          <w:sz w:val="20"/>
          <w:szCs w:val="20"/>
          <w:lang w:val="en-US" w:eastAsia="zh-CN" w:bidi="ar-SA"/>
        </w:rPr>
        <w:t>日期:        年    月    日</w:t>
      </w:r>
    </w:p>
    <w:p>
      <w:pPr>
        <w:pStyle w:val="2"/>
        <w:rPr>
          <w:rFonts w:hint="eastAsia" w:ascii="Times New Roman" w:hAnsi="Times New Roman" w:eastAsia="宋体" w:cs="Times New Roman"/>
          <w:bCs/>
          <w:color w:val="auto"/>
          <w:kern w:val="0"/>
          <w:sz w:val="20"/>
          <w:szCs w:val="20"/>
          <w:lang w:val="en-US" w:eastAsia="zh-CN"/>
        </w:rPr>
      </w:pPr>
    </w:p>
    <w:p>
      <w:pPr>
        <w:pStyle w:val="2"/>
        <w:rPr>
          <w:rFonts w:hint="eastAsia" w:ascii="Times New Roman" w:hAnsi="Times New Roman" w:eastAsia="宋体" w:cs="Times New Roman"/>
          <w:bCs/>
          <w:color w:val="auto"/>
          <w:kern w:val="0"/>
          <w:sz w:val="20"/>
          <w:szCs w:val="20"/>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083E9F-96BA-4D39-B341-06805E5A30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2" w:fontKey="{EFB22BEF-F017-47A7-91ED-F67C1481DDB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1YjUxOGNhNDkxYzdiZGY3ZjZiNWVlOGZhYzU3YzkifQ=="/>
  </w:docVars>
  <w:rsids>
    <w:rsidRoot w:val="377D5400"/>
    <w:rsid w:val="01013D9F"/>
    <w:rsid w:val="02231C51"/>
    <w:rsid w:val="032071E9"/>
    <w:rsid w:val="03CB4ECC"/>
    <w:rsid w:val="03FE7EAB"/>
    <w:rsid w:val="072440CC"/>
    <w:rsid w:val="07295227"/>
    <w:rsid w:val="076B0261"/>
    <w:rsid w:val="08C55CCF"/>
    <w:rsid w:val="08DE6E0F"/>
    <w:rsid w:val="091647BE"/>
    <w:rsid w:val="09CE3BFF"/>
    <w:rsid w:val="0AE77827"/>
    <w:rsid w:val="0B176E5C"/>
    <w:rsid w:val="0B857918"/>
    <w:rsid w:val="0B901897"/>
    <w:rsid w:val="0CB46CBD"/>
    <w:rsid w:val="0DA25129"/>
    <w:rsid w:val="0DCD54AC"/>
    <w:rsid w:val="0E5E7B56"/>
    <w:rsid w:val="0EAE0D32"/>
    <w:rsid w:val="0F334264"/>
    <w:rsid w:val="10322178"/>
    <w:rsid w:val="10C129CF"/>
    <w:rsid w:val="11200F37"/>
    <w:rsid w:val="125B4B0F"/>
    <w:rsid w:val="12887C05"/>
    <w:rsid w:val="12BA4725"/>
    <w:rsid w:val="12C85F8D"/>
    <w:rsid w:val="1318614D"/>
    <w:rsid w:val="15F17B3A"/>
    <w:rsid w:val="179503CB"/>
    <w:rsid w:val="17F44820"/>
    <w:rsid w:val="18887F31"/>
    <w:rsid w:val="19B40766"/>
    <w:rsid w:val="1A332151"/>
    <w:rsid w:val="1B942212"/>
    <w:rsid w:val="1BA61E63"/>
    <w:rsid w:val="1BBD399C"/>
    <w:rsid w:val="1C67088B"/>
    <w:rsid w:val="1D817F2D"/>
    <w:rsid w:val="1DC508CF"/>
    <w:rsid w:val="1DE15716"/>
    <w:rsid w:val="1E4D4A7E"/>
    <w:rsid w:val="1E6843B0"/>
    <w:rsid w:val="1F446ECD"/>
    <w:rsid w:val="201A2F66"/>
    <w:rsid w:val="205019AD"/>
    <w:rsid w:val="21290C85"/>
    <w:rsid w:val="224C6559"/>
    <w:rsid w:val="23005E56"/>
    <w:rsid w:val="23DD1C17"/>
    <w:rsid w:val="240006DA"/>
    <w:rsid w:val="242769E7"/>
    <w:rsid w:val="246F34B0"/>
    <w:rsid w:val="24943BA6"/>
    <w:rsid w:val="24BE048F"/>
    <w:rsid w:val="2593314B"/>
    <w:rsid w:val="26964333"/>
    <w:rsid w:val="26BE763B"/>
    <w:rsid w:val="271051F4"/>
    <w:rsid w:val="277E632E"/>
    <w:rsid w:val="27A5052A"/>
    <w:rsid w:val="28177609"/>
    <w:rsid w:val="28AA0CC0"/>
    <w:rsid w:val="293D4551"/>
    <w:rsid w:val="2AE60C87"/>
    <w:rsid w:val="2B044FFD"/>
    <w:rsid w:val="2B2B6F28"/>
    <w:rsid w:val="2BEE3514"/>
    <w:rsid w:val="2C276980"/>
    <w:rsid w:val="2C704A6C"/>
    <w:rsid w:val="2FC84AE8"/>
    <w:rsid w:val="30C739E9"/>
    <w:rsid w:val="3109373F"/>
    <w:rsid w:val="327F5554"/>
    <w:rsid w:val="32F72511"/>
    <w:rsid w:val="33B95934"/>
    <w:rsid w:val="34512813"/>
    <w:rsid w:val="35A973C7"/>
    <w:rsid w:val="35B93666"/>
    <w:rsid w:val="361A40BA"/>
    <w:rsid w:val="36F42A35"/>
    <w:rsid w:val="377D5400"/>
    <w:rsid w:val="382947EF"/>
    <w:rsid w:val="38465695"/>
    <w:rsid w:val="38C16934"/>
    <w:rsid w:val="39195E55"/>
    <w:rsid w:val="394C3740"/>
    <w:rsid w:val="398561DF"/>
    <w:rsid w:val="39915E6F"/>
    <w:rsid w:val="3AB91D6E"/>
    <w:rsid w:val="3B1F0857"/>
    <w:rsid w:val="3B2C7AF6"/>
    <w:rsid w:val="3B903503"/>
    <w:rsid w:val="3B993A58"/>
    <w:rsid w:val="3BF417BF"/>
    <w:rsid w:val="3D532561"/>
    <w:rsid w:val="3D932E36"/>
    <w:rsid w:val="3DFA425E"/>
    <w:rsid w:val="3E1C107E"/>
    <w:rsid w:val="3E392FF1"/>
    <w:rsid w:val="3F111C73"/>
    <w:rsid w:val="3F3F1DE9"/>
    <w:rsid w:val="40060D04"/>
    <w:rsid w:val="439237EA"/>
    <w:rsid w:val="44382D24"/>
    <w:rsid w:val="44B1022D"/>
    <w:rsid w:val="46821C9A"/>
    <w:rsid w:val="47BE57A9"/>
    <w:rsid w:val="47C33AB9"/>
    <w:rsid w:val="4812704D"/>
    <w:rsid w:val="48C2276C"/>
    <w:rsid w:val="49740315"/>
    <w:rsid w:val="4A541B9F"/>
    <w:rsid w:val="4AA17711"/>
    <w:rsid w:val="4AAE5726"/>
    <w:rsid w:val="4C884ADA"/>
    <w:rsid w:val="4CF04251"/>
    <w:rsid w:val="4DC5393C"/>
    <w:rsid w:val="4E3413EF"/>
    <w:rsid w:val="4E910F9E"/>
    <w:rsid w:val="4EB33338"/>
    <w:rsid w:val="4ED079B5"/>
    <w:rsid w:val="4F1C0AB3"/>
    <w:rsid w:val="4F6319E1"/>
    <w:rsid w:val="4FD449A1"/>
    <w:rsid w:val="509443E1"/>
    <w:rsid w:val="5246443A"/>
    <w:rsid w:val="52A53198"/>
    <w:rsid w:val="53740A61"/>
    <w:rsid w:val="53DE5824"/>
    <w:rsid w:val="54153D27"/>
    <w:rsid w:val="5436445F"/>
    <w:rsid w:val="55127748"/>
    <w:rsid w:val="55C8432B"/>
    <w:rsid w:val="55CA6FD5"/>
    <w:rsid w:val="55DC53FB"/>
    <w:rsid w:val="56150435"/>
    <w:rsid w:val="56552F27"/>
    <w:rsid w:val="56CD62FD"/>
    <w:rsid w:val="56E53978"/>
    <w:rsid w:val="58214F74"/>
    <w:rsid w:val="5838716C"/>
    <w:rsid w:val="59D6736E"/>
    <w:rsid w:val="59E23668"/>
    <w:rsid w:val="5A9658BC"/>
    <w:rsid w:val="5BEF0E40"/>
    <w:rsid w:val="5C695386"/>
    <w:rsid w:val="5CA235C7"/>
    <w:rsid w:val="5F3A715E"/>
    <w:rsid w:val="60157FFC"/>
    <w:rsid w:val="61333B37"/>
    <w:rsid w:val="615011F0"/>
    <w:rsid w:val="61AE14CA"/>
    <w:rsid w:val="61D352B9"/>
    <w:rsid w:val="62715B65"/>
    <w:rsid w:val="628F5E41"/>
    <w:rsid w:val="633C6605"/>
    <w:rsid w:val="63400ABB"/>
    <w:rsid w:val="65D500F6"/>
    <w:rsid w:val="6651797B"/>
    <w:rsid w:val="668206B3"/>
    <w:rsid w:val="683C7020"/>
    <w:rsid w:val="684216E9"/>
    <w:rsid w:val="6BBB33D4"/>
    <w:rsid w:val="6BD26562"/>
    <w:rsid w:val="6C5D0304"/>
    <w:rsid w:val="6CBE13CE"/>
    <w:rsid w:val="6CC16CC1"/>
    <w:rsid w:val="6CD30059"/>
    <w:rsid w:val="6CD94BEF"/>
    <w:rsid w:val="6F851A69"/>
    <w:rsid w:val="6FCB0C34"/>
    <w:rsid w:val="70D320B2"/>
    <w:rsid w:val="726A0DF6"/>
    <w:rsid w:val="72701C25"/>
    <w:rsid w:val="727162DD"/>
    <w:rsid w:val="72B15531"/>
    <w:rsid w:val="744C3764"/>
    <w:rsid w:val="74A278C7"/>
    <w:rsid w:val="74F713C7"/>
    <w:rsid w:val="76CA62A4"/>
    <w:rsid w:val="76DB0DCF"/>
    <w:rsid w:val="77CC3163"/>
    <w:rsid w:val="77F02797"/>
    <w:rsid w:val="77F21218"/>
    <w:rsid w:val="7C8D6085"/>
    <w:rsid w:val="7CB3490F"/>
    <w:rsid w:val="7D3950B2"/>
    <w:rsid w:val="7D99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2"/>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widowControl w:val="0"/>
      <w:snapToGrid w:val="0"/>
      <w:jc w:val="both"/>
    </w:pPr>
    <w:rPr>
      <w:rFonts w:ascii="Arial" w:hAnsi="Arial" w:eastAsia="宋体" w:cs="Times New Roman"/>
      <w:kern w:val="2"/>
      <w:sz w:val="21"/>
      <w:szCs w:val="24"/>
      <w:lang w:val="en-US" w:eastAsia="zh-CN" w:bidi="ar-SA"/>
    </w:rPr>
  </w:style>
  <w:style w:type="paragraph" w:styleId="6">
    <w:name w:val="annotation text"/>
    <w:basedOn w:val="1"/>
    <w:unhideWhenUsed/>
    <w:qFormat/>
    <w:uiPriority w:val="99"/>
    <w:pPr>
      <w:jc w:val="left"/>
    </w:pPr>
  </w:style>
  <w:style w:type="paragraph" w:styleId="7">
    <w:name w:val="Body Text"/>
    <w:basedOn w:val="1"/>
    <w:next w:val="8"/>
    <w:qFormat/>
    <w:uiPriority w:val="0"/>
    <w:pPr>
      <w:spacing w:after="120"/>
    </w:pPr>
    <w:rPr>
      <w:rFonts w:ascii="Times New Roman" w:hAnsi="Times New Roman" w:eastAsia="宋体" w:cs="Times New Roman"/>
    </w:rPr>
  </w:style>
  <w:style w:type="paragraph" w:customStyle="1" w:styleId="8">
    <w:name w:val="一级条标题"/>
    <w:basedOn w:val="9"/>
    <w:next w:val="10"/>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0">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1">
    <w:name w:val="Body Text Indent 2"/>
    <w:basedOn w:val="1"/>
    <w:qFormat/>
    <w:uiPriority w:val="0"/>
    <w:pPr>
      <w:widowControl/>
      <w:tabs>
        <w:tab w:val="left" w:pos="0"/>
        <w:tab w:val="left" w:pos="993"/>
        <w:tab w:val="left" w:pos="1134"/>
      </w:tabs>
      <w:spacing w:line="500" w:lineRule="exact"/>
      <w:ind w:firstLine="851"/>
    </w:pPr>
    <w:rPr>
      <w:rFonts w:ascii="楷体_GB2312" w:eastAsia="楷体_GB2312"/>
      <w:b/>
      <w:spacing w:val="-24"/>
      <w:kern w:val="0"/>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qFormat/>
    <w:uiPriority w:val="0"/>
    <w:rPr>
      <w:rFonts w:ascii="Times New Roman" w:hAnsi="Times New Roman" w:eastAsia="宋体" w:cs="Times New Roman"/>
      <w:color w:val="0000FF"/>
      <w:u w:val="single"/>
    </w:rPr>
  </w:style>
  <w:style w:type="character" w:customStyle="1" w:styleId="20">
    <w:name w:val="font11"/>
    <w:basedOn w:val="17"/>
    <w:qFormat/>
    <w:uiPriority w:val="0"/>
    <w:rPr>
      <w:rFonts w:hint="eastAsia" w:ascii="宋体" w:hAnsi="宋体" w:eastAsia="宋体" w:cs="宋体"/>
      <w:color w:val="000000"/>
      <w:sz w:val="21"/>
      <w:szCs w:val="21"/>
      <w:u w:val="none"/>
    </w:rPr>
  </w:style>
  <w:style w:type="character" w:customStyle="1" w:styleId="21">
    <w:name w:val="font21"/>
    <w:basedOn w:val="17"/>
    <w:qFormat/>
    <w:uiPriority w:val="0"/>
    <w:rPr>
      <w:rFonts w:hint="eastAsia" w:ascii="宋体" w:hAnsi="宋体" w:eastAsia="宋体" w:cs="宋体"/>
      <w:b/>
      <w:bCs/>
      <w:color w:val="000000"/>
      <w:sz w:val="22"/>
      <w:szCs w:val="22"/>
      <w:u w:val="none"/>
    </w:rPr>
  </w:style>
  <w:style w:type="character" w:customStyle="1" w:styleId="22">
    <w:name w:val="font31"/>
    <w:basedOn w:val="17"/>
    <w:qFormat/>
    <w:uiPriority w:val="0"/>
    <w:rPr>
      <w:rFonts w:hint="eastAsia" w:ascii="宋体" w:hAnsi="宋体" w:eastAsia="宋体" w:cs="宋体"/>
      <w:color w:val="000000"/>
      <w:sz w:val="22"/>
      <w:szCs w:val="22"/>
      <w:u w:val="none"/>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11685</Words>
  <Characters>12296</Characters>
  <Lines>1</Lines>
  <Paragraphs>1</Paragraphs>
  <TotalTime>63</TotalTime>
  <ScaleCrop>false</ScaleCrop>
  <LinksUpToDate>false</LinksUpToDate>
  <CharactersWithSpaces>12962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2024-02-20T09:03:00Z</dcterms:created>
  <dc:creator>开心凉粉</dc:creator>
  <cp:lastModifiedBy>芦苇竞技师</cp:lastModifiedBy>
  <cp:lastPrinted>2024-04-26T01:17:00Z</cp:lastPrinted>
  <dcterms:modified xsi:type="dcterms:W3CDTF">2024-06-19T10:54:36Z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70D3AE1554954A80B143AD698BDA6535_13</vt:lpwstr>
  </property>
</Properties>
</file>