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DB1C9">
      <w:pPr>
        <w:spacing w:line="360" w:lineRule="auto"/>
        <w:rPr>
          <w:rFonts w:ascii="宋体" w:hAnsi="宋体"/>
          <w:b/>
          <w:sz w:val="36"/>
          <w:szCs w:val="36"/>
        </w:rPr>
      </w:pPr>
    </w:p>
    <w:p w14:paraId="5D5286F5">
      <w:pPr>
        <w:jc w:val="center"/>
        <w:rPr>
          <w:rFonts w:ascii="黑体" w:hAnsi="黑体" w:eastAsia="黑体"/>
          <w:sz w:val="44"/>
          <w:szCs w:val="44"/>
        </w:rPr>
      </w:pPr>
      <w:r>
        <w:rPr>
          <w:rFonts w:hint="eastAsia" w:ascii="黑体" w:hAnsi="黑体" w:eastAsia="黑体"/>
          <w:sz w:val="44"/>
          <w:szCs w:val="44"/>
        </w:rPr>
        <w:t>盐城市新滩盐场实业发展有限公司</w:t>
      </w:r>
    </w:p>
    <w:p w14:paraId="0D4250B0">
      <w:pPr>
        <w:jc w:val="center"/>
        <w:rPr>
          <w:rFonts w:ascii="黑体" w:hAnsi="黑体" w:eastAsia="黑体"/>
          <w:sz w:val="44"/>
          <w:szCs w:val="44"/>
        </w:rPr>
      </w:pPr>
      <w:r>
        <w:rPr>
          <w:rFonts w:hint="eastAsia" w:ascii="黑体" w:hAnsi="黑体" w:eastAsia="黑体"/>
          <w:sz w:val="44"/>
          <w:szCs w:val="44"/>
        </w:rPr>
        <w:t>2025年度养殖池塘公开招租方案书</w:t>
      </w:r>
    </w:p>
    <w:p w14:paraId="47F808B6">
      <w:pPr>
        <w:spacing w:line="240" w:lineRule="exact"/>
        <w:ind w:firstLine="565" w:firstLineChars="202"/>
        <w:rPr>
          <w:rFonts w:ascii="宋体" w:hAnsi="宋体"/>
          <w:sz w:val="28"/>
          <w:szCs w:val="28"/>
        </w:rPr>
      </w:pPr>
    </w:p>
    <w:p w14:paraId="118F3403">
      <w:pPr>
        <w:spacing w:line="560" w:lineRule="exact"/>
        <w:ind w:firstLine="565" w:firstLineChars="202"/>
        <w:rPr>
          <w:rFonts w:ascii="宋体" w:hAnsi="宋体"/>
          <w:b/>
          <w:sz w:val="28"/>
          <w:szCs w:val="28"/>
        </w:rPr>
      </w:pPr>
      <w:r>
        <w:rPr>
          <w:rFonts w:hint="eastAsia" w:ascii="宋体" w:hAnsi="宋体"/>
          <w:sz w:val="28"/>
          <w:szCs w:val="28"/>
        </w:rPr>
        <w:t>盐城市新滩盐场实业发展有限公司经营管理的、租期届满的养殖池塘、匡围和水库（下统称为池塘），依法将对外公开竞租。现按照我国现行有效法律法规的规定，结合出租池塘的实际情况，拟定本方案书。</w:t>
      </w:r>
    </w:p>
    <w:p w14:paraId="27203E95">
      <w:pPr>
        <w:spacing w:line="720" w:lineRule="auto"/>
        <w:jc w:val="center"/>
        <w:rPr>
          <w:rFonts w:ascii="宋体" w:hAnsi="宋体"/>
          <w:b/>
          <w:sz w:val="32"/>
          <w:szCs w:val="32"/>
        </w:rPr>
      </w:pPr>
      <w:r>
        <w:rPr>
          <w:rFonts w:hint="eastAsia" w:ascii="宋体" w:hAnsi="宋体"/>
          <w:b/>
          <w:sz w:val="32"/>
          <w:szCs w:val="32"/>
        </w:rPr>
        <w:t>第一部分 招租公告</w:t>
      </w:r>
    </w:p>
    <w:p w14:paraId="6A197482">
      <w:pPr>
        <w:spacing w:line="560" w:lineRule="exact"/>
        <w:ind w:firstLine="565" w:firstLineChars="202"/>
        <w:rPr>
          <w:rFonts w:ascii="宋体" w:hAnsi="宋体"/>
          <w:sz w:val="28"/>
          <w:szCs w:val="28"/>
        </w:rPr>
      </w:pPr>
      <w:r>
        <w:rPr>
          <w:rFonts w:hint="eastAsia" w:ascii="宋体" w:hAnsi="宋体"/>
          <w:sz w:val="28"/>
          <w:szCs w:val="28"/>
        </w:rPr>
        <w:t>池塘租赁本身属于商业性行为，但由于招租池塘属于国有资产，依照</w:t>
      </w:r>
      <w:bookmarkStart w:id="5" w:name="_GoBack"/>
      <w:bookmarkEnd w:id="5"/>
      <w:r>
        <w:rPr>
          <w:rFonts w:hint="eastAsia" w:ascii="宋体" w:hAnsi="宋体"/>
          <w:sz w:val="28"/>
          <w:szCs w:val="28"/>
        </w:rPr>
        <w:t>国有资产的相关规定，应当采取公开方式对外招租。本公告可以通过当地主流媒体和招租人网站对外公布信息，争取更多的潜在竞租人知晓并参加竞租。公告时间不少于7日。公告内容为：</w:t>
      </w:r>
    </w:p>
    <w:p w14:paraId="654BB7CC">
      <w:pPr>
        <w:spacing w:line="240" w:lineRule="exact"/>
        <w:jc w:val="center"/>
        <w:rPr>
          <w:rFonts w:ascii="宋体" w:hAnsi="宋体"/>
          <w:b/>
          <w:sz w:val="32"/>
          <w:szCs w:val="32"/>
        </w:rPr>
      </w:pPr>
    </w:p>
    <w:p w14:paraId="2E9447F6">
      <w:pPr>
        <w:spacing w:line="460" w:lineRule="exact"/>
        <w:jc w:val="center"/>
        <w:rPr>
          <w:rFonts w:ascii="仿宋" w:hAnsi="仿宋" w:eastAsia="仿宋"/>
          <w:b/>
          <w:sz w:val="28"/>
          <w:szCs w:val="28"/>
        </w:rPr>
      </w:pPr>
      <w:r>
        <w:rPr>
          <w:rFonts w:hint="eastAsia" w:ascii="仿宋" w:hAnsi="仿宋" w:eastAsia="仿宋"/>
          <w:b/>
          <w:sz w:val="28"/>
          <w:szCs w:val="28"/>
        </w:rPr>
        <w:t>盐城市新滩盐场实业发展有限公司</w:t>
      </w:r>
    </w:p>
    <w:p w14:paraId="52239B49">
      <w:pPr>
        <w:spacing w:line="460" w:lineRule="exact"/>
        <w:jc w:val="center"/>
        <w:rPr>
          <w:rFonts w:ascii="仿宋" w:hAnsi="仿宋" w:eastAsia="仿宋"/>
          <w:b/>
          <w:sz w:val="28"/>
          <w:szCs w:val="28"/>
        </w:rPr>
      </w:pPr>
      <w:r>
        <w:rPr>
          <w:rFonts w:hint="eastAsia" w:ascii="仿宋" w:hAnsi="仿宋" w:eastAsia="仿宋"/>
          <w:b/>
          <w:sz w:val="28"/>
          <w:szCs w:val="28"/>
        </w:rPr>
        <w:t>2025年度养殖池塘公开招租公告</w:t>
      </w:r>
    </w:p>
    <w:p w14:paraId="22E9BCFB">
      <w:pPr>
        <w:spacing w:line="240" w:lineRule="exact"/>
        <w:jc w:val="center"/>
        <w:rPr>
          <w:rFonts w:ascii="仿宋" w:hAnsi="仿宋" w:eastAsia="仿宋"/>
          <w:sz w:val="28"/>
          <w:szCs w:val="28"/>
        </w:rPr>
      </w:pPr>
    </w:p>
    <w:p w14:paraId="27C12730">
      <w:pPr>
        <w:spacing w:line="520" w:lineRule="exact"/>
        <w:ind w:firstLine="565" w:firstLineChars="202"/>
        <w:rPr>
          <w:rFonts w:ascii="仿宋" w:hAnsi="仿宋" w:eastAsia="仿宋"/>
          <w:sz w:val="28"/>
          <w:szCs w:val="28"/>
        </w:rPr>
      </w:pPr>
      <w:r>
        <w:rPr>
          <w:rFonts w:hint="eastAsia" w:ascii="仿宋" w:hAnsi="仿宋" w:eastAsia="仿宋"/>
          <w:sz w:val="28"/>
          <w:szCs w:val="28"/>
        </w:rPr>
        <w:t>招租人盐城市新滩盐场实业发展有限公司（下简称新滩盐场）拟对租期届满的养殖池塘、匡围和水库（下统称池塘）进行公开招租，相关事项公告如下：</w:t>
      </w:r>
    </w:p>
    <w:p w14:paraId="00EF4310">
      <w:pPr>
        <w:spacing w:line="520" w:lineRule="exact"/>
        <w:ind w:firstLine="565" w:firstLineChars="202"/>
        <w:rPr>
          <w:rFonts w:ascii="仿宋" w:hAnsi="仿宋" w:eastAsia="仿宋"/>
          <w:sz w:val="28"/>
          <w:szCs w:val="28"/>
        </w:rPr>
      </w:pPr>
      <w:r>
        <w:rPr>
          <w:rFonts w:hint="eastAsia" w:ascii="仿宋" w:hAnsi="仿宋" w:eastAsia="仿宋"/>
          <w:sz w:val="28"/>
          <w:szCs w:val="28"/>
        </w:rPr>
        <w:t>一、租赁池塘的概况</w:t>
      </w:r>
    </w:p>
    <w:p w14:paraId="1BE29DE4">
      <w:pPr>
        <w:spacing w:line="520" w:lineRule="exact"/>
        <w:ind w:firstLine="565" w:firstLineChars="202"/>
        <w:rPr>
          <w:rFonts w:ascii="仿宋" w:hAnsi="仿宋" w:eastAsia="仿宋"/>
          <w:sz w:val="28"/>
          <w:szCs w:val="28"/>
        </w:rPr>
      </w:pPr>
      <w:r>
        <w:rPr>
          <w:rFonts w:hint="eastAsia" w:ascii="仿宋" w:hAnsi="仿宋" w:eastAsia="仿宋"/>
          <w:sz w:val="28"/>
          <w:szCs w:val="28"/>
        </w:rPr>
        <w:t>招租人新滩盐场拟招租的养殖池塘类型包括海水和淡水（具体池塘信息以《招租池塘情况一览表》为准）。池塘及其水、电、路等设施以现状为准进行招租，在本轮租赁期间，招租人不再对池塘及其设施设备进行修缮或添置等投入。</w:t>
      </w:r>
    </w:p>
    <w:p w14:paraId="2999EEA1">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14:paraId="4B7E2FEA">
      <w:pPr>
        <w:spacing w:line="520" w:lineRule="exact"/>
        <w:ind w:firstLine="560" w:firstLineChars="200"/>
        <w:rPr>
          <w:rFonts w:ascii="仿宋" w:hAnsi="仿宋" w:eastAsia="仿宋"/>
          <w:sz w:val="28"/>
          <w:szCs w:val="28"/>
        </w:rPr>
      </w:pPr>
      <w:r>
        <w:rPr>
          <w:rFonts w:hint="eastAsia" w:ascii="仿宋" w:hAnsi="仿宋" w:eastAsia="仿宋"/>
          <w:sz w:val="28"/>
          <w:szCs w:val="28"/>
        </w:rPr>
        <w:t>二、租期及招租底价</w:t>
      </w:r>
    </w:p>
    <w:p w14:paraId="2017193A">
      <w:pPr>
        <w:spacing w:line="520" w:lineRule="exact"/>
        <w:ind w:firstLine="565" w:firstLineChars="202"/>
        <w:rPr>
          <w:rFonts w:ascii="仿宋" w:hAnsi="仿宋" w:eastAsia="仿宋"/>
          <w:sz w:val="28"/>
          <w:szCs w:val="28"/>
        </w:rPr>
      </w:pPr>
      <w:r>
        <w:rPr>
          <w:rFonts w:hint="eastAsia" w:ascii="仿宋" w:hAnsi="仿宋" w:eastAsia="仿宋"/>
          <w:sz w:val="28"/>
          <w:szCs w:val="28"/>
        </w:rPr>
        <w:t>1.租赁期限：具体租赁期限详见《招租池塘情况一览表》。</w:t>
      </w:r>
      <w:r>
        <w:rPr>
          <w:rFonts w:ascii="仿宋" w:hAnsi="仿宋" w:eastAsia="仿宋"/>
          <w:sz w:val="28"/>
          <w:szCs w:val="28"/>
        </w:rPr>
        <w:t xml:space="preserve"> </w:t>
      </w:r>
    </w:p>
    <w:p w14:paraId="7E8093FF">
      <w:pPr>
        <w:spacing w:line="520" w:lineRule="exact"/>
        <w:ind w:firstLine="565" w:firstLineChars="202"/>
        <w:rPr>
          <w:rFonts w:ascii="仿宋" w:hAnsi="仿宋" w:eastAsia="仿宋"/>
          <w:sz w:val="28"/>
          <w:szCs w:val="28"/>
        </w:rPr>
      </w:pPr>
      <w:r>
        <w:rPr>
          <w:rFonts w:hint="eastAsia" w:ascii="仿宋" w:hAnsi="仿宋" w:eastAsia="仿宋"/>
          <w:sz w:val="28"/>
          <w:szCs w:val="28"/>
        </w:rPr>
        <w:t xml:space="preserve">2.实行“一塘一价”，竞租人按照《招租池塘情况一览表》中各个标段号的招租池塘的招租底价、租赁期限、竞租保证金、预付租金数额和对竞租人条件的具体要求等情况进行报名竞租。 </w:t>
      </w:r>
    </w:p>
    <w:p w14:paraId="5691488F">
      <w:pPr>
        <w:spacing w:line="520" w:lineRule="exact"/>
        <w:ind w:firstLine="565" w:firstLineChars="202"/>
        <w:rPr>
          <w:rFonts w:ascii="仿宋" w:hAnsi="仿宋" w:eastAsia="仿宋"/>
          <w:sz w:val="28"/>
          <w:szCs w:val="28"/>
        </w:rPr>
      </w:pPr>
      <w:r>
        <w:rPr>
          <w:rFonts w:hint="eastAsia" w:ascii="仿宋" w:hAnsi="仿宋" w:eastAsia="仿宋"/>
          <w:sz w:val="28"/>
          <w:szCs w:val="28"/>
        </w:rPr>
        <w:t>竞租人的竞租报价不得低于招租人的招租底价。凡是低于招租底价的竞租报价均属于无效报价，招租人概不予评审。</w:t>
      </w:r>
    </w:p>
    <w:p w14:paraId="5E1A4A39">
      <w:pPr>
        <w:spacing w:line="520" w:lineRule="exact"/>
        <w:ind w:firstLine="565" w:firstLineChars="202"/>
        <w:rPr>
          <w:rFonts w:ascii="仿宋" w:hAnsi="仿宋" w:eastAsia="仿宋"/>
          <w:sz w:val="28"/>
          <w:szCs w:val="28"/>
        </w:rPr>
      </w:pPr>
      <w:r>
        <w:rPr>
          <w:rFonts w:hint="eastAsia" w:ascii="仿宋" w:hAnsi="仿宋" w:eastAsia="仿宋"/>
          <w:sz w:val="28"/>
          <w:szCs w:val="28"/>
        </w:rPr>
        <w:t>三、竞租人资格条件</w:t>
      </w:r>
    </w:p>
    <w:p w14:paraId="7EEEB949">
      <w:pPr>
        <w:spacing w:line="520" w:lineRule="exact"/>
        <w:ind w:firstLine="565" w:firstLineChars="202"/>
        <w:rPr>
          <w:rFonts w:ascii="仿宋" w:hAnsi="仿宋" w:eastAsia="仿宋"/>
          <w:sz w:val="28"/>
          <w:szCs w:val="28"/>
        </w:rPr>
      </w:pPr>
      <w:r>
        <w:rPr>
          <w:rFonts w:hint="eastAsia" w:ascii="仿宋" w:hAnsi="仿宋" w:eastAsia="仿宋"/>
          <w:sz w:val="28"/>
          <w:szCs w:val="28"/>
        </w:rPr>
        <w:t>1.竞租人须是与池塘养殖有关的或拟从事池塘养殖的公司法人、非法人单位或自然人，但必须符合各个招租池塘对竞租人条件的具体要求。</w:t>
      </w:r>
    </w:p>
    <w:p w14:paraId="10729D42">
      <w:pPr>
        <w:spacing w:line="520" w:lineRule="exact"/>
        <w:ind w:firstLine="565" w:firstLineChars="202"/>
        <w:rPr>
          <w:rFonts w:ascii="仿宋" w:hAnsi="仿宋" w:eastAsia="仿宋"/>
          <w:sz w:val="28"/>
          <w:szCs w:val="28"/>
        </w:rPr>
      </w:pPr>
      <w:r>
        <w:rPr>
          <w:rFonts w:hint="eastAsia" w:ascii="仿宋" w:hAnsi="仿宋" w:eastAsia="仿宋"/>
          <w:sz w:val="28"/>
          <w:szCs w:val="28"/>
        </w:rPr>
        <w:t>2.如竞租人系招租人新滩盐场以前的池塘养殖承租户或承包人的，须与招租人之间就此前池塘租赁合同没有任何未处理完毕的争议，并签署了附件《声明书》和《承诺书》。</w:t>
      </w:r>
    </w:p>
    <w:p w14:paraId="0CDD671C">
      <w:pPr>
        <w:spacing w:line="520" w:lineRule="exact"/>
        <w:ind w:firstLine="565" w:firstLineChars="202"/>
        <w:rPr>
          <w:rFonts w:ascii="仿宋" w:hAnsi="仿宋" w:eastAsia="仿宋"/>
          <w:sz w:val="28"/>
          <w:szCs w:val="28"/>
        </w:rPr>
      </w:pPr>
      <w:r>
        <w:rPr>
          <w:rFonts w:hint="eastAsia" w:ascii="仿宋" w:hAnsi="仿宋" w:eastAsia="仿宋"/>
          <w:sz w:val="28"/>
          <w:szCs w:val="28"/>
        </w:rPr>
        <w:t>3.招租人不接受本单位在职在岗的职工（即领取招租人工资的人员）参加池塘竞租。</w:t>
      </w:r>
    </w:p>
    <w:p w14:paraId="16576F8D">
      <w:pPr>
        <w:spacing w:line="520" w:lineRule="exact"/>
        <w:ind w:firstLine="565" w:firstLineChars="202"/>
        <w:rPr>
          <w:rFonts w:ascii="仿宋" w:hAnsi="仿宋" w:eastAsia="仿宋"/>
          <w:sz w:val="28"/>
          <w:szCs w:val="28"/>
        </w:rPr>
      </w:pPr>
      <w:r>
        <w:rPr>
          <w:rFonts w:hint="eastAsia" w:ascii="仿宋" w:hAnsi="仿宋" w:eastAsia="仿宋"/>
          <w:sz w:val="28"/>
          <w:szCs w:val="28"/>
        </w:rPr>
        <w:t>4.竞租人未被“信用中国”(www.creditchina.gov.cn)列入重大税收违法案件当事人名单、未被列入政府采购严重失信行为人名单（竞租人的其他不良记录等情况不纳入本次竞租的资格条件）。</w:t>
      </w:r>
    </w:p>
    <w:p w14:paraId="60A969D2">
      <w:pPr>
        <w:spacing w:line="520" w:lineRule="exact"/>
        <w:ind w:firstLine="565" w:firstLineChars="202"/>
        <w:rPr>
          <w:rFonts w:ascii="仿宋" w:hAnsi="仿宋" w:eastAsia="仿宋"/>
          <w:sz w:val="28"/>
          <w:szCs w:val="28"/>
        </w:rPr>
      </w:pPr>
      <w:r>
        <w:rPr>
          <w:rFonts w:hint="eastAsia" w:ascii="仿宋" w:hAnsi="仿宋" w:eastAsia="仿宋"/>
          <w:sz w:val="28"/>
          <w:szCs w:val="28"/>
        </w:rPr>
        <w:t>四、招租方法</w:t>
      </w:r>
    </w:p>
    <w:p w14:paraId="3F60DCCF">
      <w:pPr>
        <w:spacing w:line="520" w:lineRule="exact"/>
        <w:ind w:firstLine="565" w:firstLineChars="202"/>
        <w:rPr>
          <w:rFonts w:ascii="仿宋" w:hAnsi="仿宋" w:eastAsia="仿宋"/>
          <w:sz w:val="28"/>
          <w:szCs w:val="28"/>
        </w:rPr>
      </w:pPr>
      <w:r>
        <w:rPr>
          <w:rFonts w:hint="eastAsia" w:ascii="仿宋" w:hAnsi="仿宋" w:eastAsia="仿宋"/>
          <w:sz w:val="28"/>
          <w:szCs w:val="28"/>
        </w:rPr>
        <w:t>1.对竞租人实行资格后审，并采用“综合评估法”进行评审。由招租评审组按照经公示的评审规则对竞租人提交的有效竞租文件进行评审。</w:t>
      </w:r>
    </w:p>
    <w:p w14:paraId="7BB660AA">
      <w:pPr>
        <w:spacing w:line="520" w:lineRule="exact"/>
        <w:ind w:firstLine="565" w:firstLineChars="202"/>
        <w:rPr>
          <w:rFonts w:ascii="仿宋" w:hAnsi="仿宋" w:eastAsia="仿宋"/>
          <w:sz w:val="28"/>
          <w:szCs w:val="28"/>
        </w:rPr>
      </w:pPr>
      <w:r>
        <w:rPr>
          <w:rFonts w:hint="eastAsia" w:ascii="仿宋" w:hAnsi="仿宋" w:eastAsia="仿宋"/>
          <w:sz w:val="28"/>
          <w:szCs w:val="28"/>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14:paraId="48D5165F">
      <w:pPr>
        <w:spacing w:line="520" w:lineRule="exact"/>
        <w:ind w:firstLine="565" w:firstLineChars="202"/>
        <w:rPr>
          <w:rFonts w:ascii="仿宋" w:hAnsi="仿宋" w:eastAsia="仿宋"/>
          <w:sz w:val="28"/>
          <w:szCs w:val="28"/>
        </w:rPr>
      </w:pPr>
      <w:r>
        <w:rPr>
          <w:rFonts w:hint="eastAsia" w:ascii="仿宋" w:hAnsi="仿宋" w:eastAsia="仿宋"/>
          <w:sz w:val="28"/>
          <w:szCs w:val="28"/>
        </w:rPr>
        <w:t>3.如竞租人是某标段号竞租池塘的原承租人的，在同等条件下对原承租池塘享有优先承租权，但该原承租人必须参加对自己先前承租池塘的竞租，否则视为放弃优先承租权。</w:t>
      </w:r>
    </w:p>
    <w:p w14:paraId="11636665">
      <w:pPr>
        <w:spacing w:line="520" w:lineRule="exact"/>
        <w:ind w:firstLine="565" w:firstLineChars="202"/>
        <w:rPr>
          <w:rFonts w:ascii="仿宋" w:hAnsi="仿宋" w:eastAsia="仿宋"/>
          <w:b/>
          <w:bCs/>
          <w:sz w:val="28"/>
          <w:szCs w:val="28"/>
        </w:rPr>
      </w:pPr>
      <w:r>
        <w:rPr>
          <w:rFonts w:hint="eastAsia" w:ascii="仿宋" w:hAnsi="仿宋" w:eastAsia="仿宋"/>
          <w:sz w:val="28"/>
          <w:szCs w:val="28"/>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sz w:val="28"/>
          <w:szCs w:val="28"/>
        </w:rPr>
        <w:t>竞租人以银行汇款形式缴纳竞租保证金和预付租金时，要在汇款备注中注明所竞租的竞租池塘标段号和所缴纳的资金项目名称。</w:t>
      </w:r>
    </w:p>
    <w:p w14:paraId="7D346AA9">
      <w:pPr>
        <w:spacing w:line="520" w:lineRule="exact"/>
        <w:ind w:firstLine="565" w:firstLineChars="202"/>
        <w:rPr>
          <w:rFonts w:ascii="仿宋" w:hAnsi="仿宋" w:eastAsia="仿宋"/>
          <w:sz w:val="28"/>
          <w:szCs w:val="28"/>
        </w:rPr>
      </w:pPr>
      <w:r>
        <w:rPr>
          <w:rFonts w:hint="eastAsia" w:ascii="仿宋" w:hAnsi="仿宋" w:eastAsia="仿宋"/>
          <w:sz w:val="28"/>
          <w:szCs w:val="28"/>
        </w:rPr>
        <w:t>5.竞租人是法人单位的，如法定代表人本人不能参加竞租的，可以委托本单位的一名在职职工代为参加竞租，但须提供法定代表人签署的授权委托书原件和代理人身份证复印件（身份证原件备查）。</w:t>
      </w:r>
    </w:p>
    <w:p w14:paraId="7D177667">
      <w:pPr>
        <w:spacing w:line="520" w:lineRule="exact"/>
        <w:ind w:firstLine="565" w:firstLineChars="202"/>
        <w:rPr>
          <w:rFonts w:ascii="仿宋" w:hAnsi="仿宋" w:eastAsia="仿宋"/>
          <w:sz w:val="28"/>
          <w:szCs w:val="28"/>
        </w:rPr>
      </w:pPr>
      <w:r>
        <w:rPr>
          <w:rFonts w:hint="eastAsia" w:ascii="仿宋" w:hAnsi="仿宋" w:eastAsia="仿宋"/>
          <w:sz w:val="28"/>
          <w:szCs w:val="28"/>
        </w:rPr>
        <w:t>竞租人是非法人组织或自然人的，必须由非法人单位的负责人本人或自然人本人参加竞租，不得委托他人代为参加竞租（身份证原件备查）。</w:t>
      </w:r>
    </w:p>
    <w:p w14:paraId="1D95A6AA">
      <w:pPr>
        <w:spacing w:line="520" w:lineRule="exact"/>
        <w:ind w:firstLine="565" w:firstLineChars="202"/>
        <w:rPr>
          <w:rFonts w:ascii="仿宋" w:hAnsi="仿宋" w:eastAsia="仿宋"/>
          <w:sz w:val="28"/>
          <w:szCs w:val="28"/>
        </w:rPr>
      </w:pPr>
      <w:r>
        <w:rPr>
          <w:rFonts w:hint="eastAsia" w:ascii="仿宋" w:hAnsi="仿宋" w:eastAsia="仿宋"/>
          <w:sz w:val="28"/>
          <w:szCs w:val="28"/>
        </w:rPr>
        <w:t>竞租人未按上述要求指派人员参加竞租的，视为放弃竞租权，其所缴纳的竞租保证金将不予退还。</w:t>
      </w:r>
    </w:p>
    <w:p w14:paraId="0824C12C">
      <w:pPr>
        <w:numPr>
          <w:ilvl w:val="0"/>
          <w:numId w:val="1"/>
        </w:numPr>
        <w:spacing w:line="520" w:lineRule="exact"/>
        <w:ind w:firstLine="565" w:firstLineChars="202"/>
        <w:rPr>
          <w:rFonts w:ascii="仿宋" w:hAnsi="仿宋" w:eastAsia="仿宋"/>
          <w:sz w:val="28"/>
          <w:szCs w:val="28"/>
        </w:rPr>
      </w:pPr>
      <w:r>
        <w:rPr>
          <w:rFonts w:hint="eastAsia" w:ascii="仿宋" w:hAnsi="仿宋" w:eastAsia="仿宋"/>
          <w:sz w:val="28"/>
          <w:szCs w:val="28"/>
        </w:rPr>
        <w:t>竞租保证金及预付租金的收款账户：</w:t>
      </w:r>
    </w:p>
    <w:p w14:paraId="476809EA">
      <w:pPr>
        <w:spacing w:line="520" w:lineRule="exact"/>
        <w:ind w:firstLine="565" w:firstLineChars="202"/>
        <w:rPr>
          <w:rFonts w:ascii="仿宋" w:hAnsi="仿宋" w:eastAsia="仿宋"/>
          <w:color w:val="000000"/>
          <w:sz w:val="28"/>
          <w:szCs w:val="28"/>
        </w:rPr>
      </w:pPr>
      <w:bookmarkStart w:id="0" w:name="OLE_LINK4"/>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14:paraId="5A235468">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bookmarkEnd w:id="0"/>
    <w:p w14:paraId="05B90CBB">
      <w:pPr>
        <w:spacing w:line="520" w:lineRule="exact"/>
        <w:ind w:firstLine="568" w:firstLineChars="202"/>
        <w:rPr>
          <w:rFonts w:ascii="仿宋" w:hAnsi="仿宋" w:eastAsia="仿宋"/>
          <w:sz w:val="28"/>
          <w:szCs w:val="28"/>
        </w:rPr>
      </w:pPr>
      <w:r>
        <w:rPr>
          <w:rFonts w:hint="eastAsia" w:ascii="仿宋" w:hAnsi="仿宋" w:eastAsia="仿宋"/>
          <w:b/>
          <w:bCs/>
          <w:color w:val="000000"/>
          <w:sz w:val="28"/>
          <w:szCs w:val="28"/>
        </w:rPr>
        <w:t>特别提示：竞租人以银行或网银形式汇款缴纳竞租保证金和预付租金时，要在汇款备注中注明所竞租的竞租池塘标段号和所缴纳的资金项目名称。</w:t>
      </w:r>
    </w:p>
    <w:p w14:paraId="63919CA6">
      <w:pPr>
        <w:spacing w:line="520" w:lineRule="exact"/>
        <w:ind w:firstLine="565" w:firstLineChars="202"/>
        <w:rPr>
          <w:rFonts w:ascii="仿宋" w:hAnsi="仿宋" w:eastAsia="仿宋"/>
          <w:sz w:val="28"/>
          <w:szCs w:val="28"/>
        </w:rPr>
      </w:pPr>
      <w:r>
        <w:rPr>
          <w:rFonts w:hint="eastAsia" w:ascii="仿宋" w:hAnsi="仿宋" w:eastAsia="仿宋"/>
          <w:sz w:val="28"/>
          <w:szCs w:val="28"/>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sz w:val="28"/>
          <w:szCs w:val="28"/>
        </w:rPr>
        <w:t>上述竞租材料</w:t>
      </w:r>
      <w:r>
        <w:rPr>
          <w:rFonts w:hint="eastAsia" w:ascii="仿宋" w:hAnsi="仿宋" w:eastAsia="仿宋"/>
          <w:sz w:val="28"/>
          <w:szCs w:val="28"/>
        </w:rPr>
        <w:t>，应编制目录和页码，并装订成册。</w:t>
      </w:r>
    </w:p>
    <w:p w14:paraId="14830D5F">
      <w:pPr>
        <w:spacing w:line="520" w:lineRule="exact"/>
        <w:ind w:firstLine="565" w:firstLineChars="202"/>
        <w:rPr>
          <w:rFonts w:ascii="仿宋" w:hAnsi="仿宋" w:eastAsia="仿宋"/>
          <w:sz w:val="28"/>
          <w:szCs w:val="28"/>
        </w:rPr>
      </w:pPr>
      <w:r>
        <w:rPr>
          <w:rFonts w:hint="eastAsia" w:ascii="仿宋" w:hAnsi="仿宋" w:eastAsia="仿宋"/>
          <w:sz w:val="28"/>
          <w:szCs w:val="28"/>
        </w:rPr>
        <w:t>所有竞租材料必须装入文件袋内，并密封，由竞租人在封口处加盖单位印章或签名加摁手印。竞租人须对意向竞租的每一个标段号池塘制作独立的竞租材料，并分别装袋和密封。</w:t>
      </w:r>
    </w:p>
    <w:p w14:paraId="63F4C401">
      <w:pPr>
        <w:spacing w:line="520" w:lineRule="exact"/>
        <w:ind w:firstLine="565" w:firstLineChars="202"/>
        <w:rPr>
          <w:rFonts w:ascii="仿宋" w:hAnsi="仿宋" w:eastAsia="仿宋"/>
          <w:sz w:val="28"/>
          <w:szCs w:val="28"/>
          <w:highlight w:val="none"/>
        </w:rPr>
      </w:pPr>
      <w:r>
        <w:rPr>
          <w:rFonts w:hint="eastAsia" w:ascii="仿宋" w:hAnsi="仿宋" w:eastAsia="仿宋"/>
          <w:sz w:val="28"/>
          <w:szCs w:val="28"/>
        </w:rPr>
        <w:t>七、竞租材料提交</w:t>
      </w:r>
      <w:r>
        <w:rPr>
          <w:rFonts w:hint="eastAsia" w:ascii="仿宋" w:hAnsi="仿宋" w:eastAsia="仿宋"/>
          <w:sz w:val="28"/>
          <w:szCs w:val="28"/>
          <w:highlight w:val="none"/>
        </w:rPr>
        <w:t>的时间及地点</w:t>
      </w:r>
    </w:p>
    <w:p w14:paraId="3651179C">
      <w:pPr>
        <w:spacing w:line="520" w:lineRule="exact"/>
        <w:ind w:firstLine="565" w:firstLineChars="202"/>
        <w:rPr>
          <w:rFonts w:ascii="仿宋" w:hAnsi="仿宋" w:eastAsia="仿宋"/>
          <w:color w:val="000000"/>
          <w:sz w:val="28"/>
          <w:szCs w:val="28"/>
          <w:highlight w:val="none"/>
        </w:rPr>
      </w:pPr>
      <w:bookmarkStart w:id="1" w:name="OLE_LINK5"/>
      <w:r>
        <w:rPr>
          <w:rFonts w:hint="eastAsia" w:ascii="仿宋" w:hAnsi="仿宋" w:eastAsia="仿宋"/>
          <w:color w:val="000000"/>
          <w:sz w:val="28"/>
          <w:szCs w:val="28"/>
          <w:highlight w:val="none"/>
        </w:rPr>
        <w:t>1.提交时间为：2024年</w:t>
      </w:r>
      <w:r>
        <w:rPr>
          <w:rFonts w:hint="eastAsia" w:ascii="仿宋" w:hAnsi="仿宋" w:eastAsia="仿宋"/>
          <w:color w:val="000000"/>
          <w:sz w:val="28"/>
          <w:szCs w:val="28"/>
          <w:highlight w:val="none"/>
          <w:u w:val="single"/>
        </w:rPr>
        <w:t xml:space="preserve"> 12 </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31</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日（8：30—17:00）。</w:t>
      </w:r>
    </w:p>
    <w:p w14:paraId="36014F42">
      <w:pPr>
        <w:spacing w:line="520" w:lineRule="exact"/>
        <w:ind w:firstLine="565" w:firstLineChars="202"/>
        <w:rPr>
          <w:rFonts w:ascii="仿宋" w:hAnsi="仿宋" w:eastAsia="仿宋"/>
          <w:sz w:val="28"/>
          <w:szCs w:val="28"/>
          <w:highlight w:val="none"/>
        </w:rPr>
      </w:pPr>
      <w:r>
        <w:rPr>
          <w:rFonts w:hint="eastAsia" w:ascii="仿宋" w:hAnsi="仿宋" w:eastAsia="仿宋"/>
          <w:color w:val="000000"/>
          <w:sz w:val="28"/>
          <w:szCs w:val="28"/>
          <w:highlight w:val="none"/>
        </w:rPr>
        <w:t>2.提交地点为：新滩盐场大院内（具体地址为</w:t>
      </w:r>
      <w:r>
        <w:rPr>
          <w:rFonts w:hint="eastAsia" w:ascii="仿宋" w:hAnsi="仿宋" w:eastAsia="仿宋"/>
          <w:color w:val="000000"/>
          <w:sz w:val="28"/>
          <w:szCs w:val="28"/>
          <w:highlight w:val="none"/>
          <w:u w:val="single"/>
        </w:rPr>
        <w:t xml:space="preserve"> 滨海县新滩盐场新滩东路1号</w:t>
      </w:r>
      <w:r>
        <w:rPr>
          <w:rFonts w:hint="eastAsia" w:ascii="仿宋" w:hAnsi="仿宋" w:eastAsia="仿宋"/>
          <w:color w:val="000000"/>
          <w:sz w:val="28"/>
          <w:szCs w:val="28"/>
          <w:highlight w:val="none"/>
        </w:rPr>
        <w:t>），联系电话及联系人：</w:t>
      </w:r>
      <w:r>
        <w:rPr>
          <w:rFonts w:hint="eastAsia" w:ascii="仿宋" w:hAnsi="仿宋" w:eastAsia="仿宋"/>
          <w:color w:val="000000"/>
          <w:sz w:val="28"/>
          <w:szCs w:val="28"/>
          <w:highlight w:val="none"/>
          <w:u w:val="single"/>
        </w:rPr>
        <w:t xml:space="preserve"> 王</w:t>
      </w:r>
      <w:r>
        <w:rPr>
          <w:rFonts w:hint="eastAsia" w:ascii="仿宋" w:hAnsi="仿宋" w:eastAsia="仿宋"/>
          <w:sz w:val="28"/>
          <w:szCs w:val="28"/>
          <w:highlight w:val="none"/>
          <w:u w:val="single"/>
        </w:rPr>
        <w:t>先生（13813241379）</w:t>
      </w:r>
      <w:r>
        <w:rPr>
          <w:rFonts w:hint="eastAsia" w:ascii="仿宋" w:hAnsi="仿宋" w:eastAsia="仿宋"/>
          <w:color w:val="000000"/>
          <w:sz w:val="28"/>
          <w:szCs w:val="28"/>
          <w:highlight w:val="none"/>
          <w:u w:val="single"/>
        </w:rPr>
        <w:t xml:space="preserve">、陈女士（18012586956） </w:t>
      </w:r>
      <w:r>
        <w:rPr>
          <w:rFonts w:hint="eastAsia" w:ascii="仿宋" w:hAnsi="仿宋" w:eastAsia="仿宋"/>
          <w:color w:val="000000"/>
          <w:sz w:val="28"/>
          <w:szCs w:val="28"/>
          <w:highlight w:val="none"/>
        </w:rPr>
        <w:t>。</w:t>
      </w:r>
    </w:p>
    <w:p w14:paraId="147B1D19">
      <w:pPr>
        <w:spacing w:line="52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招租人不接受逾期提交的竞租文件。</w:t>
      </w:r>
    </w:p>
    <w:p w14:paraId="3DCBA1FE">
      <w:pPr>
        <w:spacing w:line="52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八、招租人自2024年</w:t>
      </w:r>
      <w:r>
        <w:rPr>
          <w:rFonts w:hint="eastAsia" w:ascii="仿宋" w:hAnsi="仿宋" w:eastAsia="仿宋"/>
          <w:sz w:val="28"/>
          <w:szCs w:val="28"/>
          <w:highlight w:val="none"/>
          <w:u w:val="single"/>
        </w:rPr>
        <w:t xml:space="preserve"> 12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31</w:t>
      </w:r>
      <w:r>
        <w:rPr>
          <w:rFonts w:hint="eastAsia" w:ascii="仿宋" w:hAnsi="仿宋" w:eastAsia="仿宋"/>
          <w:sz w:val="28"/>
          <w:szCs w:val="28"/>
          <w:highlight w:val="none"/>
        </w:rPr>
        <w:t>日18：30开始招租评审工作，评审地点在</w:t>
      </w:r>
      <w:r>
        <w:rPr>
          <w:rFonts w:hint="eastAsia" w:ascii="仿宋" w:hAnsi="仿宋" w:eastAsia="仿宋"/>
          <w:color w:val="000000"/>
          <w:sz w:val="28"/>
          <w:szCs w:val="28"/>
          <w:highlight w:val="none"/>
        </w:rPr>
        <w:t>新滩盐场西二楼会议室</w:t>
      </w:r>
      <w:r>
        <w:rPr>
          <w:rFonts w:hint="eastAsia" w:ascii="仿宋" w:hAnsi="仿宋" w:eastAsia="仿宋"/>
          <w:sz w:val="28"/>
          <w:szCs w:val="28"/>
          <w:highlight w:val="none"/>
        </w:rPr>
        <w:t>。</w:t>
      </w:r>
    </w:p>
    <w:bookmarkEnd w:id="1"/>
    <w:p w14:paraId="2D886D8C">
      <w:pPr>
        <w:spacing w:line="520" w:lineRule="exact"/>
        <w:ind w:firstLine="565" w:firstLineChars="202"/>
        <w:rPr>
          <w:rFonts w:ascii="仿宋" w:hAnsi="仿宋" w:eastAsia="仿宋"/>
          <w:sz w:val="28"/>
          <w:szCs w:val="28"/>
        </w:rPr>
      </w:pPr>
      <w:r>
        <w:rPr>
          <w:rFonts w:ascii="仿宋" w:hAnsi="仿宋" w:eastAsia="仿宋"/>
          <w:sz w:val="28"/>
          <w:szCs w:val="28"/>
        </w:rPr>
        <w:t>九</w:t>
      </w:r>
      <w:r>
        <w:rPr>
          <w:rFonts w:hint="eastAsia" w:ascii="仿宋" w:hAnsi="仿宋" w:eastAsia="仿宋"/>
          <w:sz w:val="28"/>
          <w:szCs w:val="28"/>
        </w:rPr>
        <w:t>、</w:t>
      </w:r>
      <w:r>
        <w:rPr>
          <w:rFonts w:ascii="仿宋" w:hAnsi="仿宋" w:eastAsia="仿宋"/>
          <w:sz w:val="28"/>
          <w:szCs w:val="28"/>
        </w:rPr>
        <w:t>本次池塘竞租的全套招租文件</w:t>
      </w:r>
      <w:r>
        <w:rPr>
          <w:rFonts w:hint="eastAsia" w:ascii="仿宋" w:hAnsi="仿宋" w:eastAsia="仿宋"/>
          <w:sz w:val="28"/>
          <w:szCs w:val="28"/>
        </w:rPr>
        <w:t>、</w:t>
      </w:r>
      <w:r>
        <w:rPr>
          <w:rFonts w:ascii="仿宋" w:hAnsi="仿宋" w:eastAsia="仿宋"/>
          <w:sz w:val="28"/>
          <w:szCs w:val="28"/>
        </w:rPr>
        <w:t>竞租</w:t>
      </w:r>
      <w:r>
        <w:rPr>
          <w:rFonts w:hint="eastAsia" w:ascii="仿宋" w:hAnsi="仿宋" w:eastAsia="仿宋"/>
          <w:sz w:val="28"/>
          <w:szCs w:val="28"/>
        </w:rPr>
        <w:t>材料参考格式（含所有附件）</w:t>
      </w:r>
      <w:r>
        <w:rPr>
          <w:rFonts w:ascii="仿宋" w:hAnsi="仿宋" w:eastAsia="仿宋"/>
          <w:sz w:val="28"/>
          <w:szCs w:val="28"/>
        </w:rPr>
        <w:t>和信息</w:t>
      </w:r>
      <w:r>
        <w:rPr>
          <w:rFonts w:hint="eastAsia" w:ascii="仿宋" w:hAnsi="仿宋" w:eastAsia="仿宋"/>
          <w:sz w:val="28"/>
          <w:szCs w:val="28"/>
        </w:rPr>
        <w:t>，</w:t>
      </w:r>
      <w:r>
        <w:rPr>
          <w:rFonts w:ascii="仿宋" w:hAnsi="仿宋" w:eastAsia="仿宋"/>
          <w:sz w:val="28"/>
          <w:szCs w:val="28"/>
        </w:rPr>
        <w:t>请竞租人查阅</w:t>
      </w:r>
      <w:r>
        <w:rPr>
          <w:rFonts w:hint="eastAsia" w:ascii="仿宋" w:hAnsi="仿宋" w:eastAsia="仿宋"/>
          <w:sz w:val="28"/>
          <w:szCs w:val="28"/>
          <w:u w:val="single"/>
        </w:rPr>
        <w:t xml:space="preserve"> 盐城市海兴集团有限公司 </w:t>
      </w:r>
      <w:r>
        <w:rPr>
          <w:rFonts w:hint="eastAsia" w:ascii="仿宋" w:hAnsi="仿宋" w:eastAsia="仿宋"/>
          <w:sz w:val="28"/>
          <w:szCs w:val="28"/>
        </w:rPr>
        <w:t>网站（网址为</w:t>
      </w:r>
      <w:r>
        <w:rPr>
          <w:rFonts w:hint="eastAsia" w:ascii="仿宋" w:hAnsi="仿宋" w:eastAsia="仿宋"/>
          <w:sz w:val="28"/>
          <w:szCs w:val="28"/>
          <w:u w:val="single"/>
        </w:rPr>
        <w:t xml:space="preserve"> </w:t>
      </w:r>
      <w:r>
        <w:rPr>
          <w:rFonts w:ascii="仿宋" w:hAnsi="仿宋" w:eastAsia="仿宋"/>
          <w:sz w:val="28"/>
          <w:szCs w:val="28"/>
          <w:u w:val="single"/>
        </w:rPr>
        <w:t>http://ychxjt.com.cn/</w:t>
      </w:r>
      <w:r>
        <w:rPr>
          <w:rFonts w:hint="eastAsia" w:ascii="仿宋" w:hAnsi="仿宋" w:eastAsia="仿宋"/>
          <w:sz w:val="28"/>
          <w:szCs w:val="28"/>
          <w:u w:val="single"/>
        </w:rPr>
        <w:t xml:space="preserve"> </w:t>
      </w:r>
      <w:r>
        <w:rPr>
          <w:rFonts w:hint="eastAsia" w:ascii="仿宋" w:hAnsi="仿宋" w:eastAsia="仿宋"/>
          <w:sz w:val="28"/>
          <w:szCs w:val="28"/>
        </w:rPr>
        <w:t>）。</w:t>
      </w:r>
    </w:p>
    <w:p w14:paraId="1EB4A10F">
      <w:pPr>
        <w:spacing w:line="520" w:lineRule="exact"/>
        <w:ind w:firstLine="565" w:firstLineChars="202"/>
        <w:rPr>
          <w:rFonts w:ascii="仿宋" w:hAnsi="仿宋" w:eastAsia="仿宋"/>
          <w:sz w:val="28"/>
          <w:szCs w:val="28"/>
        </w:rPr>
      </w:pPr>
      <w:r>
        <w:rPr>
          <w:rFonts w:hint="eastAsia" w:ascii="仿宋" w:hAnsi="仿宋" w:eastAsia="仿宋"/>
          <w:sz w:val="28"/>
          <w:szCs w:val="28"/>
        </w:rPr>
        <w:t>十、本招租文件的最终解释权归招租人享有。如果招租事项发生变化的，招租人将通过上述网站及时公告。</w:t>
      </w:r>
    </w:p>
    <w:p w14:paraId="7BA59635">
      <w:pPr>
        <w:spacing w:line="520" w:lineRule="exact"/>
        <w:ind w:firstLine="3116" w:firstLineChars="1113"/>
        <w:rPr>
          <w:rFonts w:ascii="仿宋" w:hAnsi="仿宋" w:eastAsia="仿宋"/>
          <w:sz w:val="28"/>
          <w:szCs w:val="28"/>
        </w:rPr>
      </w:pPr>
    </w:p>
    <w:p w14:paraId="22A50F8A">
      <w:pPr>
        <w:spacing w:line="520" w:lineRule="exact"/>
        <w:ind w:firstLine="3116" w:firstLineChars="1113"/>
        <w:rPr>
          <w:rFonts w:ascii="仿宋" w:hAnsi="仿宋" w:eastAsia="仿宋"/>
          <w:sz w:val="28"/>
          <w:szCs w:val="28"/>
        </w:rPr>
      </w:pPr>
      <w:r>
        <w:rPr>
          <w:rFonts w:hint="eastAsia" w:ascii="仿宋" w:hAnsi="仿宋" w:eastAsia="仿宋"/>
          <w:sz w:val="28"/>
          <w:szCs w:val="28"/>
        </w:rPr>
        <w:t>招租人：盐城市新滩盐场实业发展有限公司</w:t>
      </w:r>
    </w:p>
    <w:p w14:paraId="337F88BD">
      <w:pPr>
        <w:spacing w:line="520" w:lineRule="exact"/>
        <w:ind w:firstLine="4200" w:firstLineChars="1500"/>
        <w:rPr>
          <w:rFonts w:ascii="仿宋" w:hAnsi="仿宋" w:eastAsia="仿宋"/>
          <w:sz w:val="28"/>
          <w:szCs w:val="28"/>
          <w:highlight w:val="none"/>
        </w:rPr>
      </w:pPr>
      <w:r>
        <w:rPr>
          <w:rFonts w:hint="eastAsia" w:ascii="仿宋" w:hAnsi="仿宋" w:eastAsia="仿宋"/>
          <w:sz w:val="28"/>
          <w:szCs w:val="28"/>
          <w:highlight w:val="none"/>
        </w:rPr>
        <w:t>2024年</w:t>
      </w:r>
      <w:r>
        <w:rPr>
          <w:rFonts w:hint="eastAsia" w:ascii="仿宋" w:hAnsi="仿宋" w:eastAsia="仿宋"/>
          <w:sz w:val="28"/>
          <w:szCs w:val="28"/>
          <w:highlight w:val="none"/>
          <w:u w:val="single"/>
        </w:rPr>
        <w:t xml:space="preserve"> 12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2</w:t>
      </w:r>
      <w:r>
        <w:rPr>
          <w:rFonts w:hint="eastAsia" w:ascii="仿宋" w:hAnsi="仿宋" w:eastAsia="仿宋"/>
          <w:sz w:val="28"/>
          <w:szCs w:val="28"/>
          <w:highlight w:val="none"/>
          <w:u w:val="single"/>
          <w:lang w:val="en-US" w:eastAsia="zh-CN"/>
        </w:rPr>
        <w:t>5</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日 </w:t>
      </w:r>
    </w:p>
    <w:p w14:paraId="72F22DE9">
      <w:pPr>
        <w:spacing w:line="540" w:lineRule="exact"/>
        <w:jc w:val="center"/>
        <w:rPr>
          <w:rFonts w:ascii="仿宋" w:hAnsi="仿宋" w:eastAsia="仿宋"/>
          <w:sz w:val="28"/>
          <w:szCs w:val="28"/>
          <w:highlight w:val="yellow"/>
        </w:rPr>
      </w:pPr>
    </w:p>
    <w:p w14:paraId="41E81647">
      <w:pPr>
        <w:spacing w:line="720" w:lineRule="auto"/>
        <w:jc w:val="center"/>
        <w:rPr>
          <w:rFonts w:ascii="宋体" w:hAnsi="宋体"/>
          <w:b/>
          <w:sz w:val="32"/>
          <w:szCs w:val="32"/>
        </w:rPr>
      </w:pPr>
    </w:p>
    <w:p w14:paraId="7FDCB984">
      <w:pPr>
        <w:spacing w:line="720" w:lineRule="auto"/>
        <w:ind w:firstLine="2570" w:firstLineChars="800"/>
        <w:rPr>
          <w:rFonts w:ascii="宋体" w:hAnsi="宋体"/>
          <w:b/>
          <w:sz w:val="32"/>
          <w:szCs w:val="32"/>
        </w:rPr>
      </w:pPr>
      <w:r>
        <w:rPr>
          <w:rFonts w:hint="eastAsia" w:ascii="宋体" w:hAnsi="宋体"/>
          <w:b/>
          <w:sz w:val="32"/>
          <w:szCs w:val="32"/>
        </w:rPr>
        <w:t>第二部分 竞租须知</w:t>
      </w:r>
    </w:p>
    <w:p w14:paraId="68572CDC">
      <w:pPr>
        <w:spacing w:line="520" w:lineRule="exact"/>
        <w:ind w:firstLine="565" w:firstLineChars="202"/>
        <w:rPr>
          <w:rFonts w:ascii="宋体" w:hAnsi="宋体"/>
          <w:sz w:val="28"/>
          <w:szCs w:val="28"/>
        </w:rPr>
      </w:pPr>
      <w:r>
        <w:rPr>
          <w:rFonts w:hint="eastAsia" w:ascii="宋体" w:hAnsi="宋体"/>
          <w:sz w:val="28"/>
          <w:szCs w:val="28"/>
        </w:rPr>
        <w:t>竞租须知主要告知竞租人在竞租过程中应当注意的有关事项。按照企业国有资产的相关规定，结合招租的习惯性做法，竞租须知的内容如下：</w:t>
      </w:r>
    </w:p>
    <w:p w14:paraId="16AAB6CC">
      <w:pPr>
        <w:spacing w:line="520" w:lineRule="exact"/>
        <w:jc w:val="center"/>
        <w:rPr>
          <w:rFonts w:ascii="仿宋" w:hAnsi="仿宋" w:eastAsia="仿宋"/>
          <w:sz w:val="28"/>
          <w:szCs w:val="28"/>
        </w:rPr>
      </w:pPr>
      <w:r>
        <w:rPr>
          <w:rFonts w:hint="eastAsia" w:ascii="仿宋" w:hAnsi="仿宋" w:eastAsia="仿宋"/>
          <w:b/>
          <w:sz w:val="28"/>
          <w:szCs w:val="28"/>
        </w:rPr>
        <w:t>竞租须知</w:t>
      </w:r>
    </w:p>
    <w:p w14:paraId="7248C65E">
      <w:pPr>
        <w:spacing w:line="520" w:lineRule="exact"/>
        <w:ind w:firstLine="565" w:firstLineChars="202"/>
        <w:rPr>
          <w:rFonts w:ascii="仿宋" w:hAnsi="仿宋" w:eastAsia="仿宋"/>
          <w:sz w:val="28"/>
          <w:szCs w:val="28"/>
        </w:rPr>
      </w:pPr>
      <w:r>
        <w:rPr>
          <w:rFonts w:hint="eastAsia" w:ascii="仿宋" w:hAnsi="仿宋" w:eastAsia="仿宋"/>
          <w:sz w:val="28"/>
          <w:szCs w:val="28"/>
        </w:rPr>
        <w:t>为保证本次招租活动顺利进行，维护招租人与竞租人的合法权利，招租人盐城市新滩盐场实业发展有限公司对养殖池塘、匡围和水库（下统称池塘）遵循“公开、公平、公正”的原则，依法组织公开竞租活动。</w:t>
      </w:r>
    </w:p>
    <w:p w14:paraId="1B1BD24A">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本次招租按照企业国有资产规定和公开竞租惯例，特作如下告知：</w:t>
      </w:r>
    </w:p>
    <w:p w14:paraId="6839DB33">
      <w:pPr>
        <w:spacing w:line="520" w:lineRule="exact"/>
        <w:ind w:firstLine="565" w:firstLineChars="202"/>
        <w:rPr>
          <w:rFonts w:ascii="仿宋" w:hAnsi="仿宋" w:eastAsia="仿宋"/>
          <w:sz w:val="28"/>
          <w:szCs w:val="28"/>
        </w:rPr>
      </w:pPr>
      <w:r>
        <w:rPr>
          <w:rFonts w:hint="eastAsia" w:ascii="仿宋" w:hAnsi="仿宋" w:eastAsia="仿宋"/>
          <w:sz w:val="28"/>
          <w:szCs w:val="28"/>
        </w:rPr>
        <w:t>一、竞租人必须按照《盐城市新滩盐场实业发展有限公司2025年度养殖池塘公开招租公告》的要求，认真查阅《招租池塘情况一览表》相关池塘信息，按时足额汇付竞租保证金和预付租金，制作和密封竞租材料、提交竞租材料、指派人员参加等，并了解第三部分招租评审规则。</w:t>
      </w:r>
    </w:p>
    <w:p w14:paraId="60A90FB9">
      <w:pPr>
        <w:spacing w:line="520" w:lineRule="exact"/>
        <w:ind w:firstLine="565" w:firstLineChars="202"/>
        <w:rPr>
          <w:rFonts w:ascii="仿宋" w:hAnsi="仿宋" w:eastAsia="仿宋"/>
          <w:sz w:val="28"/>
          <w:szCs w:val="28"/>
        </w:rPr>
      </w:pPr>
      <w:r>
        <w:rPr>
          <w:rFonts w:hint="eastAsia" w:ascii="仿宋" w:hAnsi="仿宋" w:eastAsia="仿宋"/>
          <w:sz w:val="28"/>
          <w:szCs w:val="28"/>
        </w:rPr>
        <w:t>对于本次招租的海淡水养殖池塘，如租期为不超过一年的，承租人不得放养生长周期超过一年的鱼、虾、贝类等水产品。</w:t>
      </w:r>
    </w:p>
    <w:p w14:paraId="53D62221">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14:paraId="57788898">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池塘及其水、电、路等设施是以现状为准进行招租，在本期租赁期间，招租人不再对池塘及其设施进行修缮或添置等投入。如承租人需对池塘及其设施进行改造或添置的，须经养殖区同意并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14:paraId="6B7BD5A5">
      <w:pPr>
        <w:spacing w:line="520" w:lineRule="exact"/>
        <w:ind w:firstLine="565" w:firstLineChars="202"/>
        <w:rPr>
          <w:rFonts w:ascii="仿宋" w:hAnsi="仿宋" w:eastAsia="仿宋"/>
          <w:sz w:val="28"/>
          <w:szCs w:val="28"/>
        </w:rPr>
      </w:pPr>
      <w:r>
        <w:rPr>
          <w:rFonts w:hint="eastAsia" w:ascii="仿宋" w:hAnsi="仿宋" w:eastAsia="仿宋"/>
          <w:sz w:val="28"/>
          <w:szCs w:val="28"/>
        </w:rPr>
        <w:t>二、由招租人委托的招租评审组就每一标段号池塘逐一进行招租评审，并就每个标段号的池塘以书面报告形式向招租人推荐1-2名中标候选人进行公布，由招租人确定中标人。</w:t>
      </w:r>
    </w:p>
    <w:p w14:paraId="77C58CB4">
      <w:pPr>
        <w:spacing w:line="520" w:lineRule="exact"/>
        <w:ind w:firstLine="565" w:firstLineChars="202"/>
        <w:rPr>
          <w:rFonts w:ascii="仿宋" w:hAnsi="仿宋" w:eastAsia="仿宋"/>
          <w:sz w:val="28"/>
          <w:szCs w:val="28"/>
        </w:rPr>
      </w:pPr>
      <w:r>
        <w:rPr>
          <w:rFonts w:hint="eastAsia" w:ascii="仿宋" w:hAnsi="仿宋" w:eastAsia="仿宋"/>
          <w:sz w:val="28"/>
          <w:szCs w:val="28"/>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14:paraId="184B4FDE">
      <w:pPr>
        <w:spacing w:line="520" w:lineRule="exact"/>
        <w:ind w:firstLine="565" w:firstLineChars="202"/>
        <w:rPr>
          <w:rFonts w:ascii="仿宋" w:hAnsi="仿宋" w:eastAsia="仿宋"/>
          <w:sz w:val="28"/>
          <w:szCs w:val="28"/>
        </w:rPr>
      </w:pPr>
      <w:r>
        <w:rPr>
          <w:rFonts w:hint="eastAsia" w:ascii="仿宋" w:hAnsi="仿宋" w:eastAsia="仿宋"/>
          <w:sz w:val="28"/>
          <w:szCs w:val="28"/>
        </w:rPr>
        <w:t>就某一标段号池塘，如果仅有一名竞租人参加竞租的且该竞租人及其报价符合评审条件的，则由该竞租人中标。</w:t>
      </w:r>
    </w:p>
    <w:p w14:paraId="0B794BC8">
      <w:pPr>
        <w:spacing w:line="500" w:lineRule="exact"/>
        <w:ind w:firstLine="565" w:firstLineChars="202"/>
        <w:rPr>
          <w:rFonts w:ascii="仿宋" w:hAnsi="仿宋" w:eastAsia="仿宋"/>
          <w:sz w:val="28"/>
          <w:szCs w:val="28"/>
        </w:rPr>
      </w:pPr>
      <w:r>
        <w:rPr>
          <w:rFonts w:hint="eastAsia" w:ascii="仿宋" w:hAnsi="仿宋" w:eastAsia="仿宋"/>
          <w:sz w:val="28"/>
          <w:szCs w:val="28"/>
        </w:rPr>
        <w:t>如某一池塘出现无人竞租、全部为无效标导致流标的，招租人可以重新招租，也可以直接议标确定承租人。</w:t>
      </w:r>
    </w:p>
    <w:p w14:paraId="600FEA0F">
      <w:pPr>
        <w:numPr>
          <w:ilvl w:val="0"/>
          <w:numId w:val="2"/>
        </w:numPr>
        <w:spacing w:line="520" w:lineRule="exact"/>
        <w:ind w:firstLine="565" w:firstLineChars="202"/>
        <w:rPr>
          <w:rFonts w:ascii="仿宋" w:hAnsi="仿宋" w:eastAsia="仿宋"/>
          <w:sz w:val="28"/>
          <w:szCs w:val="28"/>
        </w:rPr>
      </w:pPr>
      <w:r>
        <w:rPr>
          <w:rFonts w:hint="eastAsia" w:ascii="仿宋" w:hAnsi="仿宋" w:eastAsia="仿宋"/>
          <w:sz w:val="28"/>
          <w:szCs w:val="28"/>
        </w:rPr>
        <w:t>如果竞租人是上市公司（含占股超过50%的子公司）或国有企业（含占股超过50%的子公司）的，一名竞租人在本轮招租过程中最多承租两个标段号池塘；如一名竞租人中标超过两个标段号池塘的，由招租人自行选择其中的两个标段号池塘签署租赁合同。</w:t>
      </w:r>
    </w:p>
    <w:p w14:paraId="30E65076">
      <w:pPr>
        <w:spacing w:line="520" w:lineRule="exact"/>
        <w:ind w:firstLine="565" w:firstLineChars="202"/>
        <w:rPr>
          <w:rFonts w:ascii="仿宋" w:hAnsi="仿宋" w:eastAsia="仿宋"/>
          <w:sz w:val="28"/>
          <w:szCs w:val="28"/>
        </w:rPr>
      </w:pPr>
      <w:r>
        <w:rPr>
          <w:rFonts w:hint="eastAsia" w:ascii="仿宋" w:hAnsi="仿宋" w:eastAsia="仿宋"/>
          <w:sz w:val="28"/>
          <w:szCs w:val="28"/>
        </w:rPr>
        <w:t>如果竞租人是民营非上市公司、非法人组织或自然人的（自然人为公司法人的视为同一竞租人），一名竞租人在本轮招租过程中只能承租一个标号池塘；如一名竞租人中标多个标段号池塘的，由招租人自行选择其中的一个标段号池塘签署租赁合同。</w:t>
      </w:r>
    </w:p>
    <w:p w14:paraId="01A73B8E">
      <w:pPr>
        <w:spacing w:line="520" w:lineRule="exact"/>
        <w:ind w:firstLine="565" w:firstLineChars="202"/>
        <w:rPr>
          <w:rFonts w:ascii="仿宋" w:hAnsi="仿宋" w:eastAsia="仿宋"/>
          <w:sz w:val="28"/>
          <w:szCs w:val="28"/>
        </w:rPr>
      </w:pPr>
      <w:r>
        <w:rPr>
          <w:rFonts w:hint="eastAsia" w:ascii="仿宋" w:hAnsi="仿宋" w:eastAsia="仿宋"/>
          <w:sz w:val="28"/>
          <w:szCs w:val="28"/>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14:paraId="45D4F84D">
      <w:pPr>
        <w:spacing w:line="520" w:lineRule="exact"/>
        <w:ind w:firstLine="565" w:firstLineChars="202"/>
        <w:rPr>
          <w:rFonts w:ascii="仿宋" w:hAnsi="仿宋" w:eastAsia="仿宋"/>
          <w:sz w:val="28"/>
          <w:szCs w:val="28"/>
        </w:rPr>
      </w:pPr>
      <w:r>
        <w:rPr>
          <w:rFonts w:hint="eastAsia" w:ascii="仿宋" w:hAnsi="仿宋" w:eastAsia="仿宋"/>
          <w:sz w:val="28"/>
          <w:szCs w:val="28"/>
        </w:rPr>
        <w:t>中标人签署《中标确认书》后，竞租保证金自动转为履约保证金，预付租金自动转为合同租金；履约保证金和合同租金的不足部分由中标人7日内补足。</w:t>
      </w:r>
    </w:p>
    <w:p w14:paraId="5B2D5A47">
      <w:pPr>
        <w:spacing w:line="520" w:lineRule="exact"/>
        <w:ind w:firstLine="565" w:firstLineChars="202"/>
        <w:rPr>
          <w:rFonts w:ascii="仿宋" w:hAnsi="仿宋" w:eastAsia="仿宋"/>
          <w:sz w:val="28"/>
          <w:szCs w:val="28"/>
        </w:rPr>
      </w:pPr>
      <w:r>
        <w:rPr>
          <w:rFonts w:hint="eastAsia" w:ascii="仿宋" w:hAnsi="仿宋" w:eastAsia="仿宋"/>
          <w:sz w:val="28"/>
          <w:szCs w:val="28"/>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14:paraId="058B3D99">
      <w:pPr>
        <w:spacing w:line="520" w:lineRule="exact"/>
        <w:ind w:firstLine="565" w:firstLineChars="202"/>
        <w:rPr>
          <w:rFonts w:ascii="仿宋" w:hAnsi="仿宋" w:eastAsia="仿宋"/>
          <w:sz w:val="28"/>
          <w:szCs w:val="28"/>
        </w:rPr>
      </w:pPr>
      <w:r>
        <w:rPr>
          <w:rFonts w:hint="eastAsia" w:ascii="仿宋" w:hAnsi="仿宋" w:eastAsia="仿宋"/>
          <w:sz w:val="28"/>
          <w:szCs w:val="28"/>
        </w:rPr>
        <w:t>六、池塘租金采用“先付后用、一年一结”原则。每年按照365日计算。</w:t>
      </w:r>
    </w:p>
    <w:p w14:paraId="6573C87A">
      <w:pPr>
        <w:spacing w:line="520" w:lineRule="exact"/>
        <w:ind w:firstLine="565" w:firstLineChars="202"/>
        <w:rPr>
          <w:rFonts w:ascii="仿宋" w:hAnsi="仿宋" w:eastAsia="仿宋"/>
          <w:sz w:val="28"/>
          <w:szCs w:val="28"/>
        </w:rPr>
      </w:pPr>
      <w:r>
        <w:rPr>
          <w:rFonts w:hint="eastAsia" w:ascii="仿宋" w:hAnsi="仿宋" w:eastAsia="仿宋"/>
          <w:sz w:val="28"/>
          <w:szCs w:val="28"/>
        </w:rPr>
        <w:t>七、特别提示：</w:t>
      </w:r>
    </w:p>
    <w:p w14:paraId="2EF5170D">
      <w:pPr>
        <w:spacing w:line="520" w:lineRule="exact"/>
        <w:ind w:firstLine="565" w:firstLineChars="202"/>
        <w:rPr>
          <w:rFonts w:ascii="仿宋" w:hAnsi="仿宋" w:eastAsia="仿宋"/>
          <w:sz w:val="28"/>
          <w:szCs w:val="28"/>
        </w:rPr>
      </w:pPr>
      <w:r>
        <w:rPr>
          <w:rFonts w:hint="eastAsia" w:ascii="仿宋" w:hAnsi="仿宋" w:eastAsia="仿宋"/>
          <w:sz w:val="28"/>
          <w:szCs w:val="28"/>
        </w:rPr>
        <w:t>（1）【禁止挂靠】竞租人不得存在借用他人名义进行挂靠竞租情形，否则一经发现，取消其中标资格。</w:t>
      </w:r>
    </w:p>
    <w:p w14:paraId="323E3441">
      <w:pPr>
        <w:spacing w:line="520" w:lineRule="exact"/>
        <w:ind w:firstLine="565" w:firstLineChars="202"/>
        <w:rPr>
          <w:rFonts w:ascii="仿宋" w:hAnsi="仿宋" w:eastAsia="仿宋"/>
          <w:sz w:val="28"/>
          <w:szCs w:val="28"/>
        </w:rPr>
      </w:pPr>
      <w:r>
        <w:rPr>
          <w:rFonts w:hint="eastAsia" w:ascii="仿宋" w:hAnsi="仿宋" w:eastAsia="仿宋"/>
          <w:sz w:val="28"/>
          <w:szCs w:val="28"/>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14:paraId="7D0F3B76">
      <w:pPr>
        <w:spacing w:line="520" w:lineRule="exact"/>
        <w:ind w:firstLine="565" w:firstLineChars="202"/>
        <w:rPr>
          <w:rFonts w:ascii="仿宋" w:hAnsi="仿宋" w:eastAsia="仿宋"/>
          <w:sz w:val="28"/>
          <w:szCs w:val="28"/>
        </w:rPr>
      </w:pPr>
      <w:r>
        <w:rPr>
          <w:rFonts w:hint="eastAsia" w:ascii="仿宋" w:hAnsi="仿宋" w:eastAsia="仿宋"/>
          <w:sz w:val="28"/>
          <w:szCs w:val="28"/>
        </w:rPr>
        <w:t>（3）【综合评审】按照竞租文件规定的“综合评分法”进行评审，不仅需要评审竞租人的报价，还要评审竞租人的养殖实践、经验、信用以及担保等方面。</w:t>
      </w:r>
    </w:p>
    <w:p w14:paraId="250EC700">
      <w:pPr>
        <w:spacing w:line="520" w:lineRule="exact"/>
        <w:ind w:firstLine="565" w:firstLineChars="202"/>
        <w:rPr>
          <w:rFonts w:ascii="仿宋" w:hAnsi="仿宋" w:eastAsia="仿宋"/>
          <w:sz w:val="28"/>
          <w:szCs w:val="28"/>
        </w:rPr>
      </w:pPr>
      <w:r>
        <w:rPr>
          <w:rFonts w:hint="eastAsia" w:ascii="仿宋" w:hAnsi="仿宋" w:eastAsia="仿宋"/>
          <w:sz w:val="28"/>
          <w:szCs w:val="28"/>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14:paraId="7257B6DC">
      <w:pPr>
        <w:spacing w:line="520" w:lineRule="exact"/>
        <w:ind w:firstLine="565" w:firstLineChars="202"/>
        <w:rPr>
          <w:rFonts w:ascii="仿宋" w:hAnsi="仿宋" w:eastAsia="仿宋"/>
          <w:sz w:val="28"/>
          <w:szCs w:val="28"/>
        </w:rPr>
      </w:pPr>
      <w:r>
        <w:rPr>
          <w:rFonts w:hint="eastAsia" w:ascii="仿宋" w:hAnsi="仿宋" w:eastAsia="仿宋"/>
          <w:sz w:val="28"/>
          <w:szCs w:val="28"/>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14:paraId="70C50342">
      <w:pPr>
        <w:spacing w:line="520" w:lineRule="exact"/>
        <w:ind w:firstLine="565" w:firstLineChars="202"/>
        <w:rPr>
          <w:rFonts w:ascii="仿宋" w:hAnsi="仿宋" w:eastAsia="仿宋"/>
          <w:sz w:val="28"/>
          <w:szCs w:val="28"/>
        </w:rPr>
      </w:pPr>
      <w:r>
        <w:rPr>
          <w:rFonts w:hint="eastAsia" w:ascii="仿宋" w:hAnsi="仿宋" w:eastAsia="仿宋"/>
          <w:sz w:val="28"/>
          <w:szCs w:val="28"/>
        </w:rPr>
        <w:t>中标候选人弃标的，招租人有权不再退还投标保证金。</w:t>
      </w:r>
    </w:p>
    <w:p w14:paraId="301725BB">
      <w:pPr>
        <w:spacing w:line="520" w:lineRule="exact"/>
        <w:ind w:firstLine="565" w:firstLineChars="202"/>
        <w:rPr>
          <w:rFonts w:ascii="仿宋" w:hAnsi="仿宋" w:eastAsia="仿宋"/>
          <w:sz w:val="28"/>
          <w:szCs w:val="28"/>
        </w:rPr>
      </w:pPr>
      <w:r>
        <w:rPr>
          <w:rFonts w:hint="eastAsia" w:ascii="仿宋" w:hAnsi="仿宋" w:eastAsia="仿宋"/>
          <w:sz w:val="28"/>
          <w:szCs w:val="28"/>
        </w:rPr>
        <w:t>（6）【不受欢迎的竞租人名单】如竞租人存在下列情形之一的，将被招租人列入“不受欢迎的竞租人名单”，在招租人组织的所有招标、竞租活动中，该竞租人的投标、竞租资料将不被接受、不予评审：①在盐城市新滩盐场实业发展有限公司（以下简称“新滩盐场”）或盐城市灌东盐场发展有限公司、滨海新昇水产养殖有限公司组织的池塘（含水库）或土地的竞租过程中，经评审组认定竞租人存在故意提供虚假材料参加竞租的；②竞租人到招租人或灌东盐场、滨海新昇水产养殖有限公司吵闹、谩骂、纠缠、威胁、贿赂招租人的工作人员或评审组成员的；③在招租人或灌东盐场、滨海新昇水产养殖有限公司组织的池塘（含水库）或土地的竞租过程中，竞租人本人或指使他人向招租人或相关上级单位投诉、举报、信访其他竞租人、新滩盐场工作人员或评审组成员的，但经查实该投诉、举报、信访事项不成立的；④竞租人在与招租人或灌东盐场、滨海新昇水产养殖有限公司的诉讼、仲裁过程中被法律文书认定存在违约行为或侵权行为的；⑤竞租人实施的其他严重扰乱竞租秩序、养殖生产秩序的行为。</w:t>
      </w:r>
    </w:p>
    <w:p w14:paraId="7AB9E2A3">
      <w:pPr>
        <w:spacing w:line="520" w:lineRule="exact"/>
        <w:ind w:firstLine="565" w:firstLineChars="202"/>
        <w:rPr>
          <w:rFonts w:ascii="仿宋" w:hAnsi="仿宋" w:eastAsia="仿宋"/>
          <w:sz w:val="28"/>
          <w:szCs w:val="28"/>
        </w:rPr>
      </w:pPr>
      <w:r>
        <w:rPr>
          <w:rFonts w:hint="eastAsia" w:ascii="仿宋" w:hAnsi="仿宋" w:eastAsia="仿宋"/>
          <w:sz w:val="28"/>
          <w:szCs w:val="28"/>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14:paraId="791DDA73">
      <w:pPr>
        <w:spacing w:line="520" w:lineRule="exact"/>
        <w:ind w:firstLine="565" w:firstLineChars="202"/>
        <w:rPr>
          <w:rFonts w:ascii="仿宋" w:hAnsi="仿宋" w:eastAsia="仿宋"/>
          <w:sz w:val="28"/>
          <w:szCs w:val="28"/>
        </w:rPr>
      </w:pPr>
      <w:r>
        <w:rPr>
          <w:rFonts w:hint="eastAsia" w:ascii="仿宋" w:hAnsi="仿宋" w:eastAsia="仿宋"/>
          <w:sz w:val="28"/>
          <w:szCs w:val="28"/>
        </w:rPr>
        <w:t>中标人不得与被招租人列入“不受欢迎的竞租人名单”中的单位或人员进行包括转租、分租、合伙经营、委托管理、聘用等形式的合作，否则一经发现，招租人有权解除租赁合同，中标人须承担合同约定的违约责任。</w:t>
      </w:r>
    </w:p>
    <w:p w14:paraId="4B2B60C6">
      <w:pPr>
        <w:spacing w:line="520" w:lineRule="exact"/>
        <w:ind w:firstLine="565" w:firstLineChars="202"/>
        <w:rPr>
          <w:rFonts w:ascii="仿宋" w:hAnsi="仿宋" w:eastAsia="仿宋"/>
          <w:sz w:val="28"/>
          <w:szCs w:val="28"/>
        </w:rPr>
      </w:pPr>
      <w:r>
        <w:rPr>
          <w:rFonts w:hint="eastAsia" w:ascii="仿宋" w:hAnsi="仿宋" w:eastAsia="仿宋"/>
          <w:sz w:val="28"/>
          <w:szCs w:val="28"/>
        </w:rPr>
        <w:t>八、中标人在签署《池塘租赁合同》时，须签署附件《养殖生产安全工作责任书》、《水产养殖安全环保承诺书》、《盐场海淡水养殖管理规定》、《水产品质量安全承诺书》和《养殖池塘租赁交接单》等合同附件。</w:t>
      </w:r>
    </w:p>
    <w:p w14:paraId="0BA424FE">
      <w:pPr>
        <w:spacing w:line="520" w:lineRule="exact"/>
        <w:ind w:firstLine="565" w:firstLineChars="202"/>
        <w:rPr>
          <w:rFonts w:ascii="仿宋" w:hAnsi="仿宋" w:eastAsia="仿宋"/>
          <w:sz w:val="28"/>
          <w:szCs w:val="28"/>
        </w:rPr>
      </w:pPr>
      <w:r>
        <w:rPr>
          <w:rFonts w:hint="eastAsia" w:ascii="仿宋" w:hAnsi="仿宋" w:eastAsia="仿宋"/>
          <w:sz w:val="28"/>
          <w:szCs w:val="28"/>
        </w:rPr>
        <w:t>九、中标无效的情形</w:t>
      </w:r>
    </w:p>
    <w:p w14:paraId="7F114C4B">
      <w:pPr>
        <w:spacing w:line="520" w:lineRule="exact"/>
        <w:ind w:firstLine="565" w:firstLineChars="202"/>
        <w:rPr>
          <w:rFonts w:ascii="仿宋" w:hAnsi="仿宋" w:eastAsia="仿宋"/>
          <w:sz w:val="28"/>
          <w:szCs w:val="28"/>
        </w:rPr>
      </w:pPr>
      <w:r>
        <w:rPr>
          <w:rFonts w:hint="eastAsia" w:ascii="仿宋" w:hAnsi="仿宋" w:eastAsia="仿宋"/>
          <w:sz w:val="28"/>
          <w:szCs w:val="28"/>
        </w:rPr>
        <w:t>1.在中标结果公示期内，发现中标人不符合竞租人资格条件的；</w:t>
      </w:r>
    </w:p>
    <w:p w14:paraId="434CDC86">
      <w:pPr>
        <w:spacing w:line="520" w:lineRule="exact"/>
        <w:ind w:firstLine="565" w:firstLineChars="202"/>
        <w:rPr>
          <w:rFonts w:ascii="仿宋" w:hAnsi="仿宋" w:eastAsia="仿宋"/>
          <w:sz w:val="28"/>
          <w:szCs w:val="28"/>
        </w:rPr>
      </w:pPr>
      <w:r>
        <w:rPr>
          <w:rFonts w:hint="eastAsia" w:ascii="仿宋" w:hAnsi="仿宋" w:eastAsia="仿宋"/>
          <w:sz w:val="28"/>
          <w:szCs w:val="28"/>
        </w:rPr>
        <w:t>2.中标人与未中标的投标人之间存在恶意串通以压低竞租报价的；</w:t>
      </w:r>
    </w:p>
    <w:p w14:paraId="4745AE25">
      <w:pPr>
        <w:spacing w:line="520" w:lineRule="exact"/>
        <w:ind w:firstLine="565" w:firstLineChars="202"/>
        <w:rPr>
          <w:rFonts w:ascii="仿宋" w:hAnsi="仿宋" w:eastAsia="仿宋"/>
          <w:sz w:val="28"/>
          <w:szCs w:val="28"/>
        </w:rPr>
      </w:pPr>
      <w:r>
        <w:rPr>
          <w:rFonts w:hint="eastAsia" w:ascii="仿宋" w:hAnsi="仿宋" w:eastAsia="仿宋"/>
          <w:sz w:val="28"/>
          <w:szCs w:val="28"/>
        </w:rPr>
        <w:t>3.中标人和招租人工作人员恶意串通以谋求中标的；</w:t>
      </w:r>
    </w:p>
    <w:p w14:paraId="11256D5C">
      <w:pPr>
        <w:spacing w:line="520" w:lineRule="exact"/>
        <w:ind w:firstLine="565" w:firstLineChars="202"/>
        <w:rPr>
          <w:rFonts w:ascii="仿宋" w:hAnsi="仿宋" w:eastAsia="仿宋"/>
          <w:sz w:val="28"/>
          <w:szCs w:val="28"/>
        </w:rPr>
      </w:pPr>
      <w:r>
        <w:rPr>
          <w:rFonts w:hint="eastAsia" w:ascii="仿宋" w:hAnsi="仿宋" w:eastAsia="仿宋"/>
          <w:sz w:val="28"/>
          <w:szCs w:val="28"/>
        </w:rPr>
        <w:t>4.中标人存在伪造虚假的竞租材料的。</w:t>
      </w:r>
    </w:p>
    <w:p w14:paraId="0AD1B418">
      <w:pPr>
        <w:spacing w:line="520" w:lineRule="exact"/>
        <w:ind w:firstLine="565" w:firstLineChars="202"/>
        <w:rPr>
          <w:rFonts w:ascii="仿宋" w:hAnsi="仿宋" w:eastAsia="仿宋"/>
          <w:sz w:val="28"/>
          <w:szCs w:val="28"/>
        </w:rPr>
      </w:pPr>
      <w:r>
        <w:rPr>
          <w:rFonts w:hint="eastAsia" w:ascii="仿宋" w:hAnsi="仿宋" w:eastAsia="仿宋"/>
          <w:sz w:val="28"/>
          <w:szCs w:val="28"/>
        </w:rPr>
        <w:t>竞租人可能存在的其他情形不作为认定中标无效的依据。认定中标无效的权利由招租人享有和行使。</w:t>
      </w:r>
    </w:p>
    <w:p w14:paraId="01D2BDDF">
      <w:pPr>
        <w:spacing w:line="520" w:lineRule="exact"/>
        <w:ind w:firstLine="565" w:firstLineChars="202"/>
        <w:rPr>
          <w:rFonts w:ascii="仿宋" w:hAnsi="仿宋" w:eastAsia="仿宋"/>
          <w:sz w:val="28"/>
          <w:szCs w:val="28"/>
        </w:rPr>
      </w:pPr>
      <w:r>
        <w:rPr>
          <w:rFonts w:hint="eastAsia" w:ascii="仿宋" w:hAnsi="仿宋" w:eastAsia="仿宋"/>
          <w:sz w:val="28"/>
          <w:szCs w:val="28"/>
        </w:rPr>
        <w:t>十、本招租文件中所称的“招租人”专指盐城市新滩盐场实业发展有限公司；“发包人”“出租人”是指我国区域范围内的、包括招租人在内的池塘/匡围/水库的发包人或出租人。</w:t>
      </w:r>
    </w:p>
    <w:p w14:paraId="59DEDC9A">
      <w:pPr>
        <w:spacing w:line="520" w:lineRule="exact"/>
        <w:ind w:firstLine="565" w:firstLineChars="202"/>
        <w:rPr>
          <w:rFonts w:ascii="仿宋" w:hAnsi="仿宋" w:eastAsia="仿宋"/>
          <w:sz w:val="28"/>
          <w:szCs w:val="28"/>
        </w:rPr>
      </w:pPr>
      <w:r>
        <w:rPr>
          <w:rFonts w:hint="eastAsia" w:ascii="仿宋" w:hAnsi="仿宋" w:eastAsia="仿宋"/>
          <w:sz w:val="28"/>
          <w:szCs w:val="28"/>
        </w:rPr>
        <w:t>十一、其他招租</w:t>
      </w:r>
      <w:r>
        <w:rPr>
          <w:rFonts w:ascii="仿宋" w:hAnsi="仿宋" w:eastAsia="仿宋"/>
          <w:sz w:val="28"/>
          <w:szCs w:val="28"/>
        </w:rPr>
        <w:t>事项</w:t>
      </w:r>
      <w:r>
        <w:rPr>
          <w:rFonts w:hint="eastAsia" w:ascii="仿宋" w:hAnsi="仿宋" w:eastAsia="仿宋"/>
          <w:sz w:val="28"/>
          <w:szCs w:val="28"/>
        </w:rPr>
        <w:t>，详见《盐城市新滩盐场实业发展有限公司2025年度养殖池塘公开招租公告》。</w:t>
      </w:r>
    </w:p>
    <w:p w14:paraId="191ECBF0">
      <w:pPr>
        <w:spacing w:line="520" w:lineRule="exact"/>
        <w:ind w:firstLine="565" w:firstLineChars="202"/>
        <w:rPr>
          <w:rFonts w:ascii="仿宋" w:hAnsi="仿宋" w:eastAsia="仿宋"/>
          <w:sz w:val="28"/>
          <w:szCs w:val="28"/>
        </w:rPr>
      </w:pPr>
    </w:p>
    <w:p w14:paraId="2301EBE6">
      <w:pPr>
        <w:spacing w:line="520" w:lineRule="exact"/>
        <w:ind w:firstLine="565" w:firstLineChars="202"/>
        <w:rPr>
          <w:rFonts w:ascii="仿宋" w:hAnsi="仿宋" w:eastAsia="仿宋"/>
          <w:sz w:val="28"/>
          <w:szCs w:val="28"/>
        </w:rPr>
      </w:pPr>
    </w:p>
    <w:p w14:paraId="5143EC0A">
      <w:pPr>
        <w:spacing w:line="520" w:lineRule="exact"/>
        <w:ind w:firstLine="565" w:firstLineChars="202"/>
        <w:rPr>
          <w:rFonts w:ascii="仿宋" w:hAnsi="仿宋" w:eastAsia="仿宋"/>
          <w:sz w:val="28"/>
          <w:szCs w:val="28"/>
        </w:rPr>
      </w:pPr>
    </w:p>
    <w:p w14:paraId="555D3663">
      <w:pPr>
        <w:spacing w:line="520" w:lineRule="exact"/>
        <w:ind w:firstLine="565" w:firstLineChars="202"/>
        <w:rPr>
          <w:rFonts w:ascii="仿宋" w:hAnsi="仿宋" w:eastAsia="仿宋"/>
          <w:sz w:val="28"/>
          <w:szCs w:val="28"/>
        </w:rPr>
      </w:pPr>
    </w:p>
    <w:p w14:paraId="6F2692EF">
      <w:pPr>
        <w:spacing w:line="520" w:lineRule="exact"/>
        <w:rPr>
          <w:rFonts w:ascii="仿宋" w:hAnsi="仿宋" w:eastAsia="仿宋"/>
          <w:sz w:val="28"/>
          <w:szCs w:val="28"/>
        </w:rPr>
      </w:pPr>
    </w:p>
    <w:p w14:paraId="3830A9F6">
      <w:pPr>
        <w:spacing w:line="720" w:lineRule="auto"/>
        <w:jc w:val="center"/>
        <w:rPr>
          <w:rFonts w:ascii="宋体" w:hAnsi="宋体"/>
          <w:b/>
          <w:sz w:val="28"/>
          <w:szCs w:val="28"/>
        </w:rPr>
      </w:pPr>
      <w:r>
        <w:rPr>
          <w:rFonts w:hint="eastAsia" w:ascii="宋体" w:hAnsi="宋体"/>
          <w:b/>
          <w:sz w:val="28"/>
          <w:szCs w:val="28"/>
        </w:rPr>
        <w:t>第三部分 竞租评审规则和合同授予</w:t>
      </w:r>
    </w:p>
    <w:p w14:paraId="5842FDB4">
      <w:pPr>
        <w:spacing w:line="540" w:lineRule="exact"/>
        <w:ind w:firstLine="565" w:firstLineChars="202"/>
        <w:rPr>
          <w:rFonts w:ascii="仿宋" w:hAnsi="仿宋" w:eastAsia="仿宋"/>
          <w:sz w:val="28"/>
          <w:szCs w:val="28"/>
        </w:rPr>
      </w:pPr>
      <w:r>
        <w:rPr>
          <w:rFonts w:hint="eastAsia" w:ascii="仿宋" w:hAnsi="仿宋" w:eastAsia="仿宋"/>
          <w:sz w:val="28"/>
          <w:szCs w:val="28"/>
        </w:rPr>
        <w:t>一、由招租人委托评审人员组建“招租评审组”，按照经公示的评审规则进行评审积分工作。招租评审组现场推选一名负责人，主持评审组工作。</w:t>
      </w:r>
    </w:p>
    <w:p w14:paraId="0CFD4D8D">
      <w:pPr>
        <w:spacing w:line="540" w:lineRule="exact"/>
        <w:ind w:firstLine="565" w:firstLineChars="202"/>
        <w:rPr>
          <w:rFonts w:ascii="仿宋" w:hAnsi="仿宋" w:eastAsia="仿宋"/>
          <w:sz w:val="28"/>
          <w:szCs w:val="28"/>
        </w:rPr>
      </w:pPr>
      <w:r>
        <w:rPr>
          <w:rFonts w:hint="eastAsia" w:ascii="仿宋" w:hAnsi="仿宋" w:eastAsia="仿宋"/>
          <w:sz w:val="28"/>
          <w:szCs w:val="28"/>
        </w:rPr>
        <w:t>二、本次招租对竞租人实行资格后审，采用“综合评估法”的评审方法。具体评审因素和分值匹配如下：</w:t>
      </w:r>
    </w:p>
    <w:p w14:paraId="3AA67C26">
      <w:pPr>
        <w:spacing w:line="540" w:lineRule="exact"/>
        <w:ind w:firstLine="565" w:firstLineChars="202"/>
        <w:rPr>
          <w:rFonts w:ascii="仿宋" w:hAnsi="仿宋" w:eastAsia="仿宋"/>
          <w:sz w:val="28"/>
          <w:szCs w:val="28"/>
        </w:rPr>
      </w:pPr>
      <w:r>
        <w:rPr>
          <w:rFonts w:hint="eastAsia" w:ascii="仿宋" w:hAnsi="仿宋" w:eastAsia="仿宋"/>
          <w:sz w:val="28"/>
          <w:szCs w:val="28"/>
        </w:rPr>
        <w:t>（一）总分及评审原则</w:t>
      </w:r>
    </w:p>
    <w:p w14:paraId="4BDD120D">
      <w:pPr>
        <w:spacing w:line="540" w:lineRule="exact"/>
        <w:ind w:firstLine="565" w:firstLineChars="20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本项目评分总分值为100分。</w:t>
      </w:r>
    </w:p>
    <w:p w14:paraId="24A61612">
      <w:pPr>
        <w:spacing w:line="540" w:lineRule="exact"/>
        <w:ind w:firstLine="565" w:firstLineChars="202"/>
        <w:rPr>
          <w:rFonts w:ascii="仿宋" w:hAnsi="仿宋" w:eastAsia="仿宋"/>
          <w:sz w:val="28"/>
          <w:szCs w:val="28"/>
        </w:rPr>
      </w:pPr>
      <w:r>
        <w:rPr>
          <w:rFonts w:hint="eastAsia" w:ascii="仿宋" w:hAnsi="仿宋" w:eastAsia="仿宋"/>
          <w:sz w:val="28"/>
          <w:szCs w:val="28"/>
        </w:rPr>
        <w:t>2、对有效竞租报价的竞租材料进行评审：</w:t>
      </w:r>
    </w:p>
    <w:p w14:paraId="1235C4D3">
      <w:pPr>
        <w:spacing w:line="540" w:lineRule="exact"/>
        <w:ind w:firstLine="565" w:firstLineChars="202"/>
        <w:rPr>
          <w:rFonts w:ascii="仿宋" w:hAnsi="仿宋" w:eastAsia="仿宋"/>
          <w:sz w:val="28"/>
          <w:szCs w:val="28"/>
        </w:rPr>
      </w:pPr>
      <w:r>
        <w:rPr>
          <w:rFonts w:hint="eastAsia" w:ascii="仿宋" w:hAnsi="仿宋" w:eastAsia="仿宋"/>
          <w:sz w:val="28"/>
          <w:szCs w:val="28"/>
        </w:rPr>
        <w:t>①竞租人条件符合招租方案的要求；</w:t>
      </w:r>
    </w:p>
    <w:p w14:paraId="7EAA1563">
      <w:pPr>
        <w:spacing w:line="540" w:lineRule="exact"/>
        <w:ind w:firstLine="565" w:firstLineChars="202"/>
        <w:rPr>
          <w:rFonts w:ascii="仿宋" w:hAnsi="仿宋" w:eastAsia="仿宋"/>
          <w:sz w:val="28"/>
          <w:szCs w:val="28"/>
        </w:rPr>
      </w:pPr>
      <w:r>
        <w:rPr>
          <w:rFonts w:hint="eastAsia" w:ascii="仿宋" w:hAnsi="仿宋" w:eastAsia="仿宋"/>
          <w:sz w:val="28"/>
          <w:szCs w:val="28"/>
        </w:rPr>
        <w:t>②竞租人的竞租报价不低于招租人的招租底价；</w:t>
      </w:r>
    </w:p>
    <w:p w14:paraId="065BEDF0">
      <w:pPr>
        <w:spacing w:line="540" w:lineRule="exact"/>
        <w:ind w:firstLine="565" w:firstLineChars="202"/>
        <w:rPr>
          <w:rFonts w:ascii="仿宋" w:hAnsi="仿宋" w:eastAsia="仿宋"/>
          <w:sz w:val="28"/>
          <w:szCs w:val="28"/>
        </w:rPr>
      </w:pPr>
      <w:r>
        <w:rPr>
          <w:rFonts w:hint="eastAsia" w:ascii="仿宋" w:hAnsi="仿宋" w:eastAsia="仿宋"/>
          <w:sz w:val="28"/>
          <w:szCs w:val="28"/>
        </w:rPr>
        <w:t>③竞租人已经足额缴纳《招租池塘情况一览表》中列明的意向竞租池塘的竞租保证金及预付租金。</w:t>
      </w:r>
    </w:p>
    <w:p w14:paraId="537083E1">
      <w:pPr>
        <w:spacing w:line="540" w:lineRule="exact"/>
        <w:ind w:firstLine="565" w:firstLineChars="202"/>
        <w:rPr>
          <w:rFonts w:ascii="仿宋" w:hAnsi="仿宋" w:eastAsia="仿宋"/>
          <w:sz w:val="28"/>
          <w:szCs w:val="28"/>
        </w:rPr>
      </w:pPr>
      <w:r>
        <w:rPr>
          <w:rFonts w:hint="eastAsia" w:ascii="仿宋" w:hAnsi="仿宋" w:eastAsia="仿宋"/>
          <w:sz w:val="28"/>
          <w:szCs w:val="28"/>
        </w:rPr>
        <w:t>（二）评审因素和计分标准</w:t>
      </w:r>
    </w:p>
    <w:p w14:paraId="6E93CEE5">
      <w:pPr>
        <w:spacing w:line="540" w:lineRule="exact"/>
        <w:ind w:firstLine="565" w:firstLineChars="202"/>
        <w:rPr>
          <w:rFonts w:ascii="仿宋" w:hAnsi="仿宋" w:eastAsia="仿宋"/>
          <w:sz w:val="28"/>
          <w:szCs w:val="28"/>
        </w:rPr>
      </w:pPr>
      <w:r>
        <w:rPr>
          <w:rFonts w:hint="eastAsia" w:ascii="仿宋" w:hAnsi="仿宋" w:eastAsia="仿宋"/>
          <w:sz w:val="28"/>
          <w:szCs w:val="28"/>
        </w:rPr>
        <w:t>1、报价分(本项得分最高80分)</w:t>
      </w:r>
    </w:p>
    <w:p w14:paraId="5741003B">
      <w:pPr>
        <w:spacing w:line="540" w:lineRule="exact"/>
        <w:ind w:firstLine="565" w:firstLineChars="202"/>
        <w:rPr>
          <w:rFonts w:ascii="仿宋" w:hAnsi="仿宋" w:eastAsia="仿宋"/>
          <w:sz w:val="28"/>
          <w:szCs w:val="28"/>
        </w:rPr>
      </w:pPr>
      <w:r>
        <w:rPr>
          <w:rFonts w:hint="eastAsia" w:ascii="仿宋" w:hAnsi="仿宋" w:eastAsia="仿宋"/>
          <w:sz w:val="28"/>
          <w:szCs w:val="28"/>
        </w:rPr>
        <w:t>评标基准价的确定：以有效竞租人的竞租报价算术平均值为评标基准价（若</w:t>
      </w:r>
      <w:r>
        <w:rPr>
          <w:rFonts w:ascii="仿宋" w:hAnsi="仿宋" w:eastAsia="仿宋"/>
          <w:sz w:val="28"/>
          <w:szCs w:val="28"/>
        </w:rPr>
        <w:t>7</w:t>
      </w:r>
      <w:r>
        <w:rPr>
          <w:rFonts w:hint="eastAsia" w:ascii="仿宋" w:hAnsi="仿宋" w:eastAsia="仿宋"/>
          <w:sz w:val="28"/>
          <w:szCs w:val="28"/>
        </w:rPr>
        <w:t>≤有效竞租报价</w:t>
      </w:r>
      <w:r>
        <w:rPr>
          <w:rFonts w:ascii="仿宋" w:hAnsi="仿宋" w:eastAsia="仿宋"/>
          <w:sz w:val="28"/>
          <w:szCs w:val="28"/>
        </w:rPr>
        <w:t xml:space="preserve">&lt;10 </w:t>
      </w:r>
      <w:r>
        <w:rPr>
          <w:rFonts w:hint="eastAsia" w:ascii="仿宋" w:hAnsi="仿宋" w:eastAsia="仿宋"/>
          <w:sz w:val="28"/>
          <w:szCs w:val="28"/>
        </w:rPr>
        <w:t>家时，去掉其中的一个最高价和一个最低价后取算术平均值；若有效竞租文件≥</w:t>
      </w:r>
      <w:r>
        <w:rPr>
          <w:rFonts w:ascii="仿宋" w:hAnsi="仿宋" w:eastAsia="仿宋"/>
          <w:sz w:val="28"/>
          <w:szCs w:val="28"/>
        </w:rPr>
        <w:t xml:space="preserve">10 </w:t>
      </w:r>
      <w:r>
        <w:rPr>
          <w:rFonts w:hint="eastAsia" w:ascii="仿宋" w:hAnsi="仿宋" w:eastAsia="仿宋"/>
          <w:sz w:val="28"/>
          <w:szCs w:val="28"/>
        </w:rPr>
        <w:t>家时，去掉其中的两个最高价和两个最低价后取算术平均值）。</w:t>
      </w:r>
    </w:p>
    <w:p w14:paraId="40B39D48">
      <w:pPr>
        <w:spacing w:line="540" w:lineRule="exact"/>
        <w:ind w:firstLine="565" w:firstLineChars="202"/>
        <w:rPr>
          <w:rFonts w:ascii="仿宋" w:hAnsi="仿宋" w:eastAsia="仿宋"/>
          <w:sz w:val="28"/>
          <w:szCs w:val="28"/>
        </w:rPr>
      </w:pPr>
      <w:r>
        <w:rPr>
          <w:rFonts w:hint="eastAsia" w:ascii="仿宋" w:hAnsi="仿宋" w:eastAsia="仿宋"/>
          <w:sz w:val="28"/>
          <w:szCs w:val="28"/>
        </w:rPr>
        <w:t>①有效竞租人的竞租报价与评标基准价相等的，得基本分75分。</w:t>
      </w:r>
      <w:r>
        <w:rPr>
          <w:rFonts w:ascii="仿宋" w:hAnsi="仿宋" w:eastAsia="仿宋"/>
          <w:sz w:val="28"/>
          <w:szCs w:val="28"/>
        </w:rPr>
        <w:t xml:space="preserve"> </w:t>
      </w:r>
    </w:p>
    <w:p w14:paraId="7B8BFF91">
      <w:pPr>
        <w:spacing w:line="540" w:lineRule="exact"/>
        <w:ind w:firstLine="565" w:firstLineChars="202"/>
        <w:rPr>
          <w:rFonts w:ascii="仿宋" w:hAnsi="仿宋" w:eastAsia="仿宋"/>
          <w:sz w:val="28"/>
          <w:szCs w:val="28"/>
        </w:rPr>
      </w:pPr>
      <w:r>
        <w:rPr>
          <w:rFonts w:hint="eastAsia" w:ascii="仿宋" w:hAnsi="仿宋" w:eastAsia="仿宋"/>
          <w:sz w:val="28"/>
          <w:szCs w:val="28"/>
        </w:rPr>
        <w:t>②有效竞租人的竞租报价高于评标基准价的，每高</w:t>
      </w:r>
      <w:r>
        <w:rPr>
          <w:rFonts w:ascii="仿宋" w:hAnsi="仿宋" w:eastAsia="仿宋"/>
          <w:sz w:val="28"/>
          <w:szCs w:val="28"/>
        </w:rPr>
        <w:t>1%</w:t>
      </w:r>
      <w:r>
        <w:rPr>
          <w:rFonts w:hint="eastAsia" w:ascii="仿宋" w:hAnsi="仿宋" w:eastAsia="仿宋"/>
          <w:sz w:val="28"/>
          <w:szCs w:val="28"/>
        </w:rPr>
        <w:t>，加0.1分，不足</w:t>
      </w:r>
      <w:r>
        <w:rPr>
          <w:rFonts w:ascii="仿宋" w:hAnsi="仿宋" w:eastAsia="仿宋"/>
          <w:sz w:val="28"/>
          <w:szCs w:val="28"/>
        </w:rPr>
        <w:t>1%</w:t>
      </w:r>
      <w:r>
        <w:rPr>
          <w:rFonts w:hint="eastAsia" w:ascii="仿宋" w:hAnsi="仿宋" w:eastAsia="仿宋"/>
          <w:sz w:val="28"/>
          <w:szCs w:val="28"/>
        </w:rPr>
        <w:t xml:space="preserve">，按插入法计算。 </w:t>
      </w:r>
    </w:p>
    <w:p w14:paraId="2FB8935E">
      <w:pPr>
        <w:spacing w:line="540" w:lineRule="exact"/>
        <w:ind w:firstLine="565" w:firstLineChars="202"/>
        <w:rPr>
          <w:rFonts w:ascii="仿宋" w:hAnsi="仿宋" w:eastAsia="仿宋"/>
          <w:sz w:val="28"/>
          <w:szCs w:val="28"/>
        </w:rPr>
      </w:pPr>
      <w:r>
        <w:rPr>
          <w:rFonts w:hint="eastAsia" w:ascii="仿宋" w:hAnsi="仿宋" w:eastAsia="仿宋"/>
          <w:sz w:val="28"/>
          <w:szCs w:val="28"/>
        </w:rPr>
        <w:t>③有效竞租人的竞租报价低于评标基准价的，每低</w:t>
      </w:r>
      <w:r>
        <w:rPr>
          <w:rFonts w:ascii="仿宋" w:hAnsi="仿宋" w:eastAsia="仿宋"/>
          <w:sz w:val="28"/>
          <w:szCs w:val="28"/>
        </w:rPr>
        <w:t>1%</w:t>
      </w:r>
      <w:r>
        <w:rPr>
          <w:rFonts w:hint="eastAsia" w:ascii="仿宋" w:hAnsi="仿宋" w:eastAsia="仿宋"/>
          <w:sz w:val="28"/>
          <w:szCs w:val="28"/>
        </w:rPr>
        <w:t>，扣0.1分，不足</w:t>
      </w:r>
      <w:r>
        <w:rPr>
          <w:rFonts w:ascii="仿宋" w:hAnsi="仿宋" w:eastAsia="仿宋"/>
          <w:sz w:val="28"/>
          <w:szCs w:val="28"/>
        </w:rPr>
        <w:t>1%</w:t>
      </w:r>
      <w:r>
        <w:rPr>
          <w:rFonts w:hint="eastAsia" w:ascii="仿宋" w:hAnsi="仿宋" w:eastAsia="仿宋"/>
          <w:sz w:val="28"/>
          <w:szCs w:val="28"/>
        </w:rPr>
        <w:t>，按插入法计算。竞租报价低于竞租底价时，作无效报价处理。</w:t>
      </w:r>
    </w:p>
    <w:p w14:paraId="5D0D7026">
      <w:pPr>
        <w:spacing w:line="540" w:lineRule="exact"/>
        <w:ind w:firstLine="565" w:firstLineChars="202"/>
        <w:rPr>
          <w:rFonts w:ascii="仿宋" w:hAnsi="仿宋" w:eastAsia="仿宋"/>
          <w:sz w:val="28"/>
          <w:szCs w:val="28"/>
        </w:rPr>
      </w:pPr>
      <w:r>
        <w:rPr>
          <w:rFonts w:hint="eastAsia" w:ascii="仿宋" w:hAnsi="仿宋" w:eastAsia="仿宋"/>
          <w:sz w:val="28"/>
          <w:szCs w:val="28"/>
        </w:rPr>
        <w:t>说明：上述的评标基准价不因评标后竞租人的质疑、投诉、复议以及其它任何情形而改变（计算错误除外）。</w:t>
      </w:r>
    </w:p>
    <w:p w14:paraId="4E688017">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2、业绩分（本项最高得分10分）</w:t>
      </w:r>
    </w:p>
    <w:p w14:paraId="6DA80004">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①养殖实践（本分项最高得分5分）</w:t>
      </w:r>
    </w:p>
    <w:p w14:paraId="3D5BAD71">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2020年1月1日起至2024年12月31日止），投标人具有池塘养殖的业绩的，每满一年加1分（一年按照365日计算），最高加5分（以投标人提供的真实有效合同及其购买饲料、养殖品幼苗、出售养殖产品的凭证等为准；招租人将视情况就上述合同及凭证的真实性与原发包人/出租人进行实地核实。如果竞租人系招租人或灌东盐场、新昇水产公司的承租人的，只需提供池塘租赁合同的复印件即可，由招租人统一审核。按照2019年以来的惯例，竞租人为新注册的公司的，其法定代表人此前的养殖业绩计入公司业绩）。</w:t>
      </w:r>
    </w:p>
    <w:p w14:paraId="5DFE536D">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14:paraId="5F4E53BD">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14:paraId="33EA6B17">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14:paraId="01438D55">
      <w:pPr>
        <w:spacing w:line="540" w:lineRule="exact"/>
        <w:ind w:firstLine="565" w:firstLineChars="202"/>
        <w:rPr>
          <w:rFonts w:ascii="仿宋" w:hAnsi="仿宋" w:eastAsia="仿宋"/>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无违反安全、环保等法律法规的行为、无违反水产品质量安全的行为，得8分（按照发包人/出租人出具的书面证明材料原件进行评审。如果竞租人系招租人原承租人的，需提供招租人财务审计部和水产养殖公司出具的上述书面材料，由招租人统一审查。按照2019年以来的惯例，竞租人为新注册的公司的，其法定代表人此前的信誉记录纳入公司信誉记录）。</w:t>
      </w:r>
    </w:p>
    <w:p w14:paraId="798FA8F9">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14:paraId="5F8D28B0">
      <w:pPr>
        <w:spacing w:line="540" w:lineRule="exact"/>
        <w:ind w:firstLine="565" w:firstLineChars="202"/>
        <w:rPr>
          <w:rFonts w:ascii="仿宋" w:hAnsi="仿宋" w:eastAsia="仿宋"/>
          <w:sz w:val="28"/>
          <w:szCs w:val="28"/>
        </w:rPr>
      </w:pPr>
      <w:r>
        <w:rPr>
          <w:rFonts w:hint="eastAsia" w:ascii="仿宋" w:hAnsi="仿宋" w:eastAsia="仿宋"/>
          <w:sz w:val="28"/>
          <w:szCs w:val="28"/>
        </w:rPr>
        <w:t>三、评审注意事项</w:t>
      </w:r>
    </w:p>
    <w:p w14:paraId="074822B1">
      <w:pPr>
        <w:spacing w:line="540" w:lineRule="exact"/>
        <w:ind w:firstLine="565" w:firstLineChars="202"/>
        <w:rPr>
          <w:rFonts w:ascii="仿宋" w:hAnsi="仿宋" w:eastAsia="仿宋"/>
          <w:sz w:val="28"/>
          <w:szCs w:val="28"/>
        </w:rPr>
      </w:pPr>
      <w:r>
        <w:rPr>
          <w:rFonts w:hint="eastAsia" w:ascii="仿宋" w:hAnsi="仿宋" w:eastAsia="仿宋"/>
          <w:sz w:val="28"/>
          <w:szCs w:val="28"/>
        </w:rPr>
        <w:t>1、评审组成员（评委）为5人或7人，评审组成员到达评标现场时应在《签到表》上签到以证明其出席。</w:t>
      </w:r>
    </w:p>
    <w:p w14:paraId="597CCAB4">
      <w:pPr>
        <w:spacing w:line="540" w:lineRule="exact"/>
        <w:ind w:firstLine="565" w:firstLineChars="202"/>
        <w:rPr>
          <w:rFonts w:ascii="仿宋" w:hAnsi="仿宋" w:eastAsia="仿宋"/>
          <w:sz w:val="28"/>
          <w:szCs w:val="28"/>
        </w:rPr>
      </w:pPr>
      <w:r>
        <w:rPr>
          <w:rFonts w:hint="eastAsia" w:ascii="仿宋" w:hAnsi="仿宋" w:eastAsia="仿宋"/>
          <w:sz w:val="28"/>
          <w:szCs w:val="28"/>
        </w:rPr>
        <w:t>2、评审组成员推选一名评标组负责人，主持招租评审组工作，负责评标活动的组织和协调工作。</w:t>
      </w:r>
    </w:p>
    <w:p w14:paraId="2D2CEF8F">
      <w:pPr>
        <w:spacing w:line="540" w:lineRule="exact"/>
        <w:ind w:firstLine="565" w:firstLineChars="202"/>
        <w:rPr>
          <w:rFonts w:ascii="仿宋" w:hAnsi="仿宋" w:eastAsia="仿宋"/>
          <w:sz w:val="28"/>
          <w:szCs w:val="28"/>
        </w:rPr>
      </w:pPr>
      <w:r>
        <w:rPr>
          <w:rFonts w:hint="eastAsia" w:ascii="仿宋" w:hAnsi="仿宋" w:eastAsia="仿宋"/>
          <w:sz w:val="28"/>
          <w:szCs w:val="28"/>
        </w:rPr>
        <w:t>3、评审组负责人应组织评标组成员认真研究招租方案。未在招租方案中规定的评审因素、标准或方法，不得作为评审的依据。</w:t>
      </w:r>
    </w:p>
    <w:p w14:paraId="5CC453B0">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4、评委应记名打分，打分未记名的或未按招租方案规定的评标办法打分的，一律按无效票处理。 </w:t>
      </w:r>
    </w:p>
    <w:p w14:paraId="54EC4FED">
      <w:pPr>
        <w:spacing w:line="540" w:lineRule="exact"/>
        <w:ind w:firstLine="565" w:firstLineChars="202"/>
        <w:rPr>
          <w:rFonts w:ascii="仿宋" w:hAnsi="仿宋" w:eastAsia="仿宋"/>
          <w:sz w:val="28"/>
          <w:szCs w:val="28"/>
        </w:rPr>
      </w:pPr>
      <w:r>
        <w:rPr>
          <w:rFonts w:hint="eastAsia" w:ascii="仿宋" w:hAnsi="仿宋" w:eastAsia="仿宋"/>
          <w:sz w:val="28"/>
          <w:szCs w:val="28"/>
        </w:rPr>
        <w:t>评委打分时，以</w:t>
      </w:r>
      <w:r>
        <w:rPr>
          <w:rFonts w:ascii="仿宋" w:hAnsi="仿宋" w:eastAsia="仿宋"/>
          <w:sz w:val="28"/>
          <w:szCs w:val="28"/>
        </w:rPr>
        <w:t>0.</w:t>
      </w:r>
      <w:r>
        <w:rPr>
          <w:rFonts w:hint="eastAsia" w:ascii="仿宋" w:hAnsi="仿宋" w:eastAsia="仿宋"/>
          <w:sz w:val="28"/>
          <w:szCs w:val="28"/>
        </w:rPr>
        <w:t>0</w:t>
      </w:r>
      <w:r>
        <w:rPr>
          <w:rFonts w:ascii="仿宋" w:hAnsi="仿宋" w:eastAsia="仿宋"/>
          <w:sz w:val="28"/>
          <w:szCs w:val="28"/>
        </w:rPr>
        <w:t>1</w:t>
      </w:r>
      <w:r>
        <w:rPr>
          <w:rFonts w:hint="eastAsia" w:ascii="仿宋" w:hAnsi="仿宋" w:eastAsia="仿宋"/>
          <w:sz w:val="28"/>
          <w:szCs w:val="28"/>
        </w:rPr>
        <w:t>分为一个计分单位。各项汇总时，每大项记分保留一位小数（第二位四舍五入）；总得分汇总时保留一位小数（第二位四舍五入）。</w:t>
      </w:r>
    </w:p>
    <w:p w14:paraId="64D471D1">
      <w:pPr>
        <w:spacing w:line="540" w:lineRule="exact"/>
        <w:ind w:firstLine="565" w:firstLineChars="202"/>
        <w:rPr>
          <w:rFonts w:ascii="仿宋" w:hAnsi="仿宋" w:eastAsia="仿宋"/>
          <w:sz w:val="28"/>
          <w:szCs w:val="28"/>
        </w:rPr>
      </w:pPr>
      <w:r>
        <w:rPr>
          <w:rFonts w:hint="eastAsia" w:ascii="仿宋" w:hAnsi="仿宋" w:eastAsia="仿宋"/>
          <w:sz w:val="28"/>
          <w:szCs w:val="28"/>
        </w:rPr>
        <w:t>评审过程中，除招租方案另有规定外，如发现竞租文件无相关资料、数据的，经评审组认定，可确定其该项不得分。</w:t>
      </w:r>
    </w:p>
    <w:p w14:paraId="65D6C0AC">
      <w:pPr>
        <w:spacing w:line="540" w:lineRule="exact"/>
        <w:ind w:firstLine="565" w:firstLineChars="202"/>
        <w:rPr>
          <w:rFonts w:ascii="仿宋" w:hAnsi="仿宋" w:eastAsia="仿宋"/>
          <w:sz w:val="28"/>
          <w:szCs w:val="28"/>
        </w:rPr>
      </w:pPr>
      <w:r>
        <w:rPr>
          <w:rFonts w:hint="eastAsia" w:ascii="仿宋" w:hAnsi="仿宋" w:eastAsia="仿宋"/>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14:paraId="5BB9A59F">
      <w:pPr>
        <w:spacing w:line="540" w:lineRule="exact"/>
        <w:ind w:firstLine="565" w:firstLineChars="202"/>
        <w:rPr>
          <w:rFonts w:ascii="仿宋" w:hAnsi="仿宋" w:eastAsia="仿宋"/>
          <w:sz w:val="28"/>
          <w:szCs w:val="28"/>
        </w:rPr>
      </w:pPr>
      <w:r>
        <w:rPr>
          <w:rFonts w:hint="eastAsia" w:ascii="仿宋" w:hAnsi="仿宋" w:eastAsia="仿宋"/>
          <w:sz w:val="28"/>
          <w:szCs w:val="28"/>
        </w:rPr>
        <w:t>6、在招租过程中发生行贿受贿、请客送礼、扰乱招租活动秩序、提供虚假资料参加竞租及其他严重违法违纪行为的，一律取消有关竞租人参与竞租活动的资格；影响评审结果的，应宣布评审结果无效。</w:t>
      </w:r>
    </w:p>
    <w:p w14:paraId="36C550D7">
      <w:pPr>
        <w:spacing w:line="540" w:lineRule="exact"/>
        <w:ind w:firstLine="565" w:firstLineChars="202"/>
        <w:rPr>
          <w:rFonts w:ascii="仿宋" w:hAnsi="仿宋" w:eastAsia="仿宋"/>
          <w:sz w:val="28"/>
          <w:szCs w:val="28"/>
        </w:rPr>
      </w:pPr>
      <w:r>
        <w:rPr>
          <w:rFonts w:hint="eastAsia" w:ascii="仿宋" w:hAnsi="仿宋" w:eastAsia="仿宋"/>
          <w:sz w:val="28"/>
          <w:szCs w:val="28"/>
        </w:rPr>
        <w:t>7、评审组在评审中意见不统一并可能影响结果的，请评委各自填写书面意见，并以少数服从多数形成结论。</w:t>
      </w:r>
    </w:p>
    <w:p w14:paraId="46FAB335">
      <w:pPr>
        <w:spacing w:line="540" w:lineRule="exact"/>
        <w:ind w:firstLine="565" w:firstLineChars="202"/>
        <w:rPr>
          <w:rFonts w:ascii="仿宋" w:hAnsi="仿宋" w:eastAsia="仿宋"/>
          <w:sz w:val="28"/>
          <w:szCs w:val="28"/>
        </w:rPr>
      </w:pPr>
      <w:r>
        <w:rPr>
          <w:rFonts w:hint="eastAsia" w:ascii="仿宋" w:hAnsi="仿宋" w:eastAsia="仿宋"/>
          <w:sz w:val="28"/>
          <w:szCs w:val="28"/>
        </w:rPr>
        <w:t>四、定标相关事项</w:t>
      </w:r>
    </w:p>
    <w:p w14:paraId="7FE28640">
      <w:pPr>
        <w:spacing w:line="500" w:lineRule="exact"/>
        <w:ind w:firstLine="565" w:firstLineChars="202"/>
        <w:rPr>
          <w:rFonts w:ascii="仿宋" w:hAnsi="仿宋" w:eastAsia="仿宋"/>
          <w:sz w:val="28"/>
          <w:szCs w:val="28"/>
        </w:rPr>
      </w:pPr>
      <w:r>
        <w:rPr>
          <w:rFonts w:hint="eastAsia" w:ascii="仿宋" w:hAnsi="仿宋" w:eastAsia="仿宋"/>
          <w:sz w:val="28"/>
          <w:szCs w:val="28"/>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14:paraId="61B26F37">
      <w:pPr>
        <w:spacing w:line="500" w:lineRule="exact"/>
        <w:ind w:firstLine="565" w:firstLineChars="202"/>
        <w:rPr>
          <w:rFonts w:ascii="仿宋" w:hAnsi="仿宋" w:eastAsia="仿宋"/>
          <w:sz w:val="28"/>
          <w:szCs w:val="28"/>
        </w:rPr>
      </w:pPr>
      <w:r>
        <w:rPr>
          <w:rFonts w:hint="eastAsia" w:ascii="仿宋" w:hAnsi="仿宋" w:eastAsia="仿宋"/>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14:paraId="4F9B430F">
      <w:pPr>
        <w:spacing w:line="500" w:lineRule="exact"/>
        <w:ind w:firstLine="565" w:firstLineChars="202"/>
        <w:rPr>
          <w:rFonts w:ascii="仿宋" w:hAnsi="仿宋" w:eastAsia="仿宋"/>
          <w:sz w:val="28"/>
          <w:szCs w:val="28"/>
        </w:rPr>
      </w:pPr>
      <w:r>
        <w:rPr>
          <w:rFonts w:hint="eastAsia" w:ascii="仿宋" w:hAnsi="仿宋" w:eastAsia="仿宋"/>
          <w:sz w:val="28"/>
          <w:szCs w:val="28"/>
        </w:rPr>
        <w:t>3、就某一标段号池塘，如果仅有一名竞租人参加竞租的且该竞租人及其报价符合评审条件的，则由该竞租人中标。</w:t>
      </w:r>
    </w:p>
    <w:p w14:paraId="08BE96DB">
      <w:pPr>
        <w:spacing w:line="500" w:lineRule="exact"/>
        <w:ind w:firstLine="565" w:firstLineChars="202"/>
        <w:rPr>
          <w:rFonts w:ascii="仿宋" w:hAnsi="仿宋" w:eastAsia="仿宋"/>
          <w:sz w:val="28"/>
          <w:szCs w:val="28"/>
        </w:rPr>
      </w:pPr>
      <w:r>
        <w:rPr>
          <w:rFonts w:hint="eastAsia" w:ascii="仿宋" w:hAnsi="仿宋" w:eastAsia="仿宋"/>
          <w:sz w:val="28"/>
          <w:szCs w:val="28"/>
        </w:rPr>
        <w:t>4、如某一池塘出现无人竞租、全部为无效标导致流标的，招租人可以重新招租，也可以直接议标确定承租人。</w:t>
      </w:r>
    </w:p>
    <w:p w14:paraId="0555BC54">
      <w:pPr>
        <w:spacing w:line="520" w:lineRule="exact"/>
        <w:ind w:firstLine="565" w:firstLineChars="202"/>
        <w:rPr>
          <w:rFonts w:ascii="仿宋" w:hAnsi="仿宋" w:eastAsia="仿宋"/>
          <w:sz w:val="28"/>
          <w:szCs w:val="28"/>
        </w:rPr>
      </w:pPr>
      <w:r>
        <w:rPr>
          <w:rFonts w:hint="eastAsia" w:ascii="仿宋" w:hAnsi="仿宋" w:eastAsia="仿宋"/>
          <w:sz w:val="28"/>
          <w:szCs w:val="28"/>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14:paraId="29991308">
      <w:pPr>
        <w:spacing w:line="520" w:lineRule="exact"/>
        <w:ind w:firstLine="565" w:firstLineChars="202"/>
        <w:rPr>
          <w:rFonts w:ascii="仿宋" w:hAnsi="仿宋" w:eastAsia="仿宋"/>
          <w:sz w:val="28"/>
          <w:szCs w:val="28"/>
        </w:rPr>
      </w:pPr>
      <w:r>
        <w:rPr>
          <w:rFonts w:hint="eastAsia" w:ascii="仿宋" w:hAnsi="仿宋" w:eastAsia="仿宋"/>
          <w:sz w:val="28"/>
          <w:szCs w:val="28"/>
        </w:rPr>
        <w:t>六、特别提示：</w:t>
      </w:r>
    </w:p>
    <w:p w14:paraId="22141F45">
      <w:pPr>
        <w:spacing w:line="520" w:lineRule="exact"/>
        <w:ind w:firstLine="565" w:firstLineChars="202"/>
        <w:rPr>
          <w:rFonts w:ascii="仿宋" w:hAnsi="仿宋" w:eastAsia="仿宋"/>
          <w:sz w:val="28"/>
          <w:szCs w:val="28"/>
        </w:rPr>
      </w:pPr>
      <w:r>
        <w:rPr>
          <w:rFonts w:hint="eastAsia" w:ascii="仿宋" w:hAnsi="仿宋" w:eastAsia="仿宋"/>
          <w:sz w:val="28"/>
          <w:szCs w:val="28"/>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14:paraId="2507865D">
      <w:pPr>
        <w:spacing w:line="520" w:lineRule="exact"/>
        <w:ind w:firstLine="565" w:firstLineChars="202"/>
        <w:rPr>
          <w:rFonts w:ascii="仿宋" w:hAnsi="仿宋" w:eastAsia="仿宋"/>
          <w:sz w:val="28"/>
          <w:szCs w:val="28"/>
        </w:rPr>
      </w:pPr>
      <w:r>
        <w:rPr>
          <w:rFonts w:hint="eastAsia" w:ascii="仿宋" w:hAnsi="仿宋" w:eastAsia="仿宋"/>
          <w:sz w:val="28"/>
          <w:szCs w:val="28"/>
        </w:rPr>
        <w:t xml:space="preserve">2、中标候选人弃标的，招租人还有权不再退还其投标保证金或履约保证金。 </w:t>
      </w:r>
    </w:p>
    <w:p w14:paraId="3F24A6F4">
      <w:pPr>
        <w:spacing w:line="580" w:lineRule="exact"/>
        <w:ind w:firstLine="560" w:firstLineChars="200"/>
        <w:rPr>
          <w:rFonts w:ascii="仿宋" w:hAnsi="仿宋" w:eastAsia="仿宋"/>
          <w:sz w:val="28"/>
          <w:szCs w:val="28"/>
        </w:rPr>
      </w:pPr>
      <w:r>
        <w:rPr>
          <w:rFonts w:hint="eastAsia" w:ascii="仿宋" w:hAnsi="仿宋" w:eastAsia="仿宋"/>
          <w:sz w:val="28"/>
          <w:szCs w:val="28"/>
        </w:rPr>
        <w:t>3、中标人不得与此前积欠招租人或灌东盐场、新昇水产公司的租金或占用费、侵占池塘的人员或单位之间存在转租、分租、合伙、挂名竞租等方式的合作，否则视为中标人违约，招租人有权取消其中标资格、解除合同，同时，中标人须承担合同中约定的年租金30%的违约金。</w:t>
      </w:r>
    </w:p>
    <w:p w14:paraId="2C854F33">
      <w:pPr>
        <w:spacing w:line="580" w:lineRule="exact"/>
        <w:rPr>
          <w:rFonts w:ascii="幼圆" w:hAnsi="宋体" w:eastAsia="幼圆"/>
          <w:b/>
          <w:sz w:val="28"/>
          <w:szCs w:val="28"/>
        </w:rPr>
      </w:pPr>
    </w:p>
    <w:p w14:paraId="51710F5A">
      <w:pPr>
        <w:spacing w:line="580" w:lineRule="exact"/>
        <w:rPr>
          <w:rFonts w:ascii="幼圆" w:hAnsi="宋体" w:eastAsia="幼圆"/>
          <w:b/>
          <w:sz w:val="28"/>
          <w:szCs w:val="28"/>
        </w:rPr>
      </w:pPr>
    </w:p>
    <w:p w14:paraId="1F5C4B0A">
      <w:pPr>
        <w:spacing w:line="580" w:lineRule="exact"/>
        <w:rPr>
          <w:rFonts w:ascii="幼圆" w:hAnsi="宋体" w:eastAsia="幼圆"/>
          <w:b/>
          <w:sz w:val="28"/>
          <w:szCs w:val="28"/>
        </w:rPr>
      </w:pPr>
    </w:p>
    <w:p w14:paraId="4824E1AA">
      <w:pPr>
        <w:spacing w:line="580" w:lineRule="exact"/>
        <w:rPr>
          <w:rFonts w:ascii="幼圆" w:hAnsi="宋体" w:eastAsia="幼圆"/>
          <w:b/>
          <w:sz w:val="28"/>
          <w:szCs w:val="28"/>
        </w:rPr>
      </w:pPr>
    </w:p>
    <w:p w14:paraId="114BDA59">
      <w:pPr>
        <w:spacing w:line="580" w:lineRule="exact"/>
        <w:rPr>
          <w:rFonts w:ascii="幼圆" w:hAnsi="宋体" w:eastAsia="幼圆"/>
          <w:b/>
          <w:sz w:val="28"/>
          <w:szCs w:val="28"/>
        </w:rPr>
      </w:pPr>
    </w:p>
    <w:p w14:paraId="3EF8DFCE">
      <w:pPr>
        <w:spacing w:line="580" w:lineRule="exact"/>
        <w:rPr>
          <w:rFonts w:ascii="幼圆" w:hAnsi="宋体" w:eastAsia="幼圆"/>
          <w:b/>
          <w:sz w:val="28"/>
          <w:szCs w:val="28"/>
        </w:rPr>
      </w:pPr>
    </w:p>
    <w:p w14:paraId="16543E10">
      <w:pPr>
        <w:spacing w:line="580" w:lineRule="exact"/>
        <w:rPr>
          <w:rFonts w:ascii="幼圆" w:hAnsi="宋体" w:eastAsia="幼圆"/>
          <w:b/>
          <w:sz w:val="28"/>
          <w:szCs w:val="28"/>
        </w:rPr>
      </w:pPr>
    </w:p>
    <w:p w14:paraId="318F2CA4">
      <w:pPr>
        <w:spacing w:line="580" w:lineRule="exact"/>
        <w:rPr>
          <w:rFonts w:ascii="幼圆" w:hAnsi="宋体" w:eastAsia="幼圆"/>
          <w:b/>
          <w:sz w:val="28"/>
          <w:szCs w:val="28"/>
        </w:rPr>
      </w:pPr>
    </w:p>
    <w:p w14:paraId="74A7CD07">
      <w:pPr>
        <w:spacing w:line="580" w:lineRule="exact"/>
        <w:rPr>
          <w:rFonts w:ascii="幼圆" w:hAnsi="宋体" w:eastAsia="幼圆"/>
          <w:b/>
          <w:sz w:val="28"/>
          <w:szCs w:val="28"/>
        </w:rPr>
      </w:pPr>
    </w:p>
    <w:p w14:paraId="1518EA55">
      <w:pPr>
        <w:spacing w:line="580" w:lineRule="exact"/>
        <w:rPr>
          <w:rFonts w:ascii="幼圆" w:hAnsi="宋体" w:eastAsia="幼圆"/>
          <w:b/>
          <w:sz w:val="28"/>
          <w:szCs w:val="28"/>
        </w:rPr>
      </w:pPr>
    </w:p>
    <w:p w14:paraId="58B33E26">
      <w:pPr>
        <w:spacing w:line="580" w:lineRule="exact"/>
        <w:rPr>
          <w:rFonts w:ascii="幼圆" w:hAnsi="宋体" w:eastAsia="幼圆"/>
          <w:b/>
          <w:sz w:val="28"/>
          <w:szCs w:val="28"/>
        </w:rPr>
      </w:pPr>
    </w:p>
    <w:p w14:paraId="0D529737">
      <w:pPr>
        <w:spacing w:line="580" w:lineRule="exact"/>
        <w:rPr>
          <w:rFonts w:ascii="幼圆" w:hAnsi="宋体" w:eastAsia="幼圆"/>
          <w:b/>
          <w:sz w:val="28"/>
          <w:szCs w:val="28"/>
        </w:rPr>
      </w:pPr>
    </w:p>
    <w:p w14:paraId="311317C9">
      <w:pPr>
        <w:spacing w:line="580" w:lineRule="exact"/>
        <w:rPr>
          <w:rFonts w:ascii="幼圆" w:hAnsi="宋体" w:eastAsia="幼圆"/>
          <w:b/>
          <w:sz w:val="28"/>
          <w:szCs w:val="28"/>
        </w:rPr>
      </w:pPr>
    </w:p>
    <w:p w14:paraId="7B51A0AF">
      <w:pPr>
        <w:spacing w:line="580" w:lineRule="exact"/>
        <w:rPr>
          <w:rFonts w:ascii="幼圆" w:hAnsi="宋体" w:eastAsia="幼圆"/>
          <w:b/>
          <w:sz w:val="28"/>
          <w:szCs w:val="28"/>
        </w:rPr>
      </w:pPr>
    </w:p>
    <w:p w14:paraId="11CEB4B3">
      <w:pPr>
        <w:spacing w:line="580" w:lineRule="exact"/>
        <w:rPr>
          <w:rFonts w:ascii="幼圆" w:hAnsi="宋体" w:eastAsia="幼圆"/>
          <w:b/>
          <w:sz w:val="28"/>
          <w:szCs w:val="28"/>
        </w:rPr>
      </w:pPr>
    </w:p>
    <w:p w14:paraId="13DE0971">
      <w:pPr>
        <w:spacing w:line="580" w:lineRule="exact"/>
        <w:rPr>
          <w:rFonts w:ascii="幼圆" w:hAnsi="宋体" w:eastAsia="幼圆"/>
          <w:b/>
          <w:sz w:val="28"/>
          <w:szCs w:val="28"/>
        </w:rPr>
      </w:pPr>
      <w:r>
        <w:rPr>
          <w:rFonts w:hint="eastAsia" w:ascii="幼圆" w:hAnsi="宋体" w:eastAsia="幼圆"/>
          <w:b/>
          <w:sz w:val="28"/>
          <w:szCs w:val="28"/>
        </w:rPr>
        <w:t>附件1：中标确认书</w:t>
      </w:r>
    </w:p>
    <w:p w14:paraId="5D7C6A54">
      <w:pPr>
        <w:spacing w:line="720" w:lineRule="auto"/>
        <w:jc w:val="center"/>
        <w:rPr>
          <w:rFonts w:ascii="宋体" w:hAnsi="宋体"/>
          <w:b/>
          <w:sz w:val="32"/>
          <w:szCs w:val="32"/>
        </w:rPr>
      </w:pPr>
      <w:r>
        <w:rPr>
          <w:rFonts w:hint="eastAsia" w:ascii="宋体" w:hAnsi="宋体"/>
          <w:b/>
          <w:sz w:val="32"/>
          <w:szCs w:val="32"/>
        </w:rPr>
        <w:t>中标确认书</w:t>
      </w:r>
    </w:p>
    <w:p w14:paraId="4459A45F">
      <w:pPr>
        <w:spacing w:line="560" w:lineRule="exact"/>
        <w:ind w:firstLine="565" w:firstLineChars="202"/>
        <w:rPr>
          <w:rFonts w:ascii="宋体" w:hAnsi="宋体"/>
          <w:sz w:val="28"/>
          <w:szCs w:val="28"/>
          <w:u w:val="single"/>
        </w:rPr>
      </w:pPr>
      <w:r>
        <w:rPr>
          <w:rFonts w:hint="eastAsia" w:ascii="宋体" w:hAnsi="宋体"/>
          <w:sz w:val="28"/>
          <w:szCs w:val="28"/>
        </w:rPr>
        <w:t>甲方（招租人）：</w:t>
      </w:r>
      <w:r>
        <w:rPr>
          <w:rFonts w:hint="eastAsia" w:ascii="宋体" w:hAnsi="宋体"/>
          <w:sz w:val="28"/>
          <w:szCs w:val="28"/>
          <w:u w:val="single"/>
        </w:rPr>
        <w:t xml:space="preserve">  盐城市新滩盐场实业发展有限公司  </w:t>
      </w:r>
    </w:p>
    <w:p w14:paraId="1FF2CD6B">
      <w:pPr>
        <w:spacing w:line="560" w:lineRule="exact"/>
        <w:ind w:firstLine="565" w:firstLineChars="202"/>
        <w:rPr>
          <w:rFonts w:ascii="宋体" w:hAnsi="宋体"/>
          <w:sz w:val="28"/>
          <w:szCs w:val="28"/>
        </w:rPr>
      </w:pPr>
      <w:r>
        <w:rPr>
          <w:rFonts w:hint="eastAsia" w:ascii="宋体" w:hAnsi="宋体"/>
          <w:sz w:val="28"/>
          <w:szCs w:val="28"/>
        </w:rPr>
        <w:t>乙方（中标人）：</w:t>
      </w:r>
      <w:r>
        <w:rPr>
          <w:rFonts w:hint="eastAsia" w:ascii="宋体" w:hAnsi="宋体"/>
          <w:sz w:val="28"/>
          <w:szCs w:val="28"/>
          <w:u w:val="single"/>
        </w:rPr>
        <w:t xml:space="preserve">                              </w:t>
      </w:r>
      <w:r>
        <w:rPr>
          <w:rFonts w:hint="eastAsia" w:ascii="宋体" w:hAnsi="宋体"/>
          <w:sz w:val="28"/>
          <w:szCs w:val="28"/>
        </w:rPr>
        <w:t xml:space="preserve"> </w:t>
      </w:r>
    </w:p>
    <w:p w14:paraId="506FF596">
      <w:pPr>
        <w:spacing w:line="240" w:lineRule="exact"/>
        <w:ind w:firstLine="565" w:firstLineChars="202"/>
        <w:rPr>
          <w:rFonts w:ascii="宋体" w:hAnsi="宋体"/>
          <w:sz w:val="28"/>
          <w:szCs w:val="28"/>
        </w:rPr>
      </w:pPr>
    </w:p>
    <w:p w14:paraId="7EE51D52">
      <w:pPr>
        <w:spacing w:line="500" w:lineRule="exact"/>
        <w:ind w:firstLine="565" w:firstLineChars="202"/>
        <w:rPr>
          <w:rFonts w:ascii="宋体" w:hAnsi="宋体"/>
          <w:sz w:val="28"/>
          <w:szCs w:val="28"/>
        </w:rPr>
      </w:pPr>
      <w:r>
        <w:rPr>
          <w:rFonts w:hint="eastAsia" w:ascii="宋体" w:hAnsi="宋体"/>
          <w:sz w:val="28"/>
          <w:szCs w:val="28"/>
        </w:rPr>
        <w:t>在甲方组织的2025年度池塘公开招租程序中，乙方已被确定为中标人。现将相关事项确认如下：</w:t>
      </w:r>
    </w:p>
    <w:p w14:paraId="5D238A3C">
      <w:pPr>
        <w:spacing w:line="500" w:lineRule="exact"/>
        <w:ind w:firstLine="565" w:firstLineChars="202"/>
        <w:rPr>
          <w:rFonts w:ascii="宋体" w:hAnsi="宋体"/>
          <w:sz w:val="28"/>
          <w:szCs w:val="28"/>
        </w:rPr>
      </w:pPr>
      <w:r>
        <w:rPr>
          <w:rFonts w:hint="eastAsia" w:ascii="宋体" w:hAnsi="宋体"/>
          <w:sz w:val="28"/>
          <w:szCs w:val="28"/>
        </w:rPr>
        <w:t>1、乙方竞租成功的池塘为甲方公布的《招租池塘情况一览表》中载明的第</w:t>
      </w:r>
      <w:r>
        <w:rPr>
          <w:rFonts w:hint="eastAsia" w:ascii="宋体" w:hAnsi="宋体"/>
          <w:sz w:val="28"/>
          <w:szCs w:val="28"/>
          <w:u w:val="single"/>
          <w:shd w:val="pct10" w:color="auto" w:fill="FFFFFF"/>
        </w:rPr>
        <w:t xml:space="preserve">                </w:t>
      </w:r>
      <w:r>
        <w:rPr>
          <w:rFonts w:hint="eastAsia" w:ascii="宋体" w:hAnsi="宋体"/>
          <w:sz w:val="28"/>
          <w:szCs w:val="28"/>
        </w:rPr>
        <w:t>标段号池塘/水库。</w:t>
      </w:r>
    </w:p>
    <w:p w14:paraId="3087D091">
      <w:pPr>
        <w:spacing w:line="500" w:lineRule="exact"/>
        <w:ind w:firstLine="565" w:firstLineChars="202"/>
        <w:rPr>
          <w:rFonts w:ascii="宋体" w:hAnsi="宋体"/>
          <w:sz w:val="28"/>
          <w:szCs w:val="28"/>
        </w:rPr>
      </w:pPr>
      <w:r>
        <w:rPr>
          <w:rFonts w:hint="eastAsia" w:ascii="宋体" w:hAnsi="宋体"/>
          <w:sz w:val="28"/>
          <w:szCs w:val="28"/>
        </w:rPr>
        <w:t>2、乙方应缴纳的履约保证金为小写</w:t>
      </w:r>
      <w:r>
        <w:rPr>
          <w:rFonts w:hint="eastAsia" w:ascii="宋体" w:hAnsi="宋体"/>
          <w:sz w:val="28"/>
          <w:szCs w:val="28"/>
          <w:u w:val="single"/>
          <w:shd w:val="pct10" w:color="auto" w:fill="FFFFFF"/>
        </w:rPr>
        <w:t xml:space="preserve">             </w:t>
      </w:r>
      <w:r>
        <w:rPr>
          <w:rFonts w:hint="eastAsia" w:ascii="宋体" w:hAnsi="宋体"/>
          <w:sz w:val="28"/>
          <w:szCs w:val="28"/>
        </w:rPr>
        <w:t>元；合同租金为小写</w:t>
      </w:r>
      <w:r>
        <w:rPr>
          <w:rFonts w:hint="eastAsia" w:ascii="宋体" w:hAnsi="宋体"/>
          <w:sz w:val="28"/>
          <w:szCs w:val="28"/>
          <w:u w:val="single"/>
          <w:shd w:val="pct10" w:color="auto" w:fill="FFFFFF"/>
        </w:rPr>
        <w:t xml:space="preserve">          </w:t>
      </w:r>
      <w:r>
        <w:rPr>
          <w:rFonts w:hint="eastAsia" w:ascii="宋体" w:hAnsi="宋体"/>
          <w:sz w:val="28"/>
          <w:szCs w:val="28"/>
        </w:rPr>
        <w:t>元。合计总金额为小写</w:t>
      </w:r>
      <w:r>
        <w:rPr>
          <w:rFonts w:hint="eastAsia" w:ascii="宋体" w:hAnsi="宋体"/>
          <w:sz w:val="28"/>
          <w:szCs w:val="28"/>
          <w:u w:val="single"/>
          <w:shd w:val="pct10" w:color="auto" w:fill="FFFFFF"/>
        </w:rPr>
        <w:t xml:space="preserve">          </w:t>
      </w:r>
      <w:r>
        <w:rPr>
          <w:rFonts w:hint="eastAsia" w:ascii="宋体" w:hAnsi="宋体"/>
          <w:sz w:val="28"/>
          <w:szCs w:val="28"/>
        </w:rPr>
        <w:t>元。乙方已缴纳的竞租保证金小写</w:t>
      </w:r>
      <w:r>
        <w:rPr>
          <w:rFonts w:hint="eastAsia" w:ascii="宋体" w:hAnsi="宋体"/>
          <w:sz w:val="28"/>
          <w:szCs w:val="28"/>
          <w:u w:val="single"/>
          <w:shd w:val="pct10" w:color="auto" w:fill="FFFFFF"/>
        </w:rPr>
        <w:t xml:space="preserve">       </w:t>
      </w:r>
      <w:r>
        <w:rPr>
          <w:rFonts w:hint="eastAsia" w:ascii="宋体" w:hAnsi="宋体"/>
          <w:sz w:val="28"/>
          <w:szCs w:val="28"/>
        </w:rPr>
        <w:t>元自动转入履约保证金，预付租金小写</w:t>
      </w:r>
      <w:r>
        <w:rPr>
          <w:rFonts w:hint="eastAsia" w:ascii="宋体" w:hAnsi="宋体"/>
          <w:sz w:val="28"/>
          <w:szCs w:val="28"/>
          <w:u w:val="single"/>
          <w:shd w:val="pct10" w:color="auto" w:fill="FFFFFF"/>
        </w:rPr>
        <w:t xml:space="preserve">         </w:t>
      </w:r>
      <w:r>
        <w:rPr>
          <w:rFonts w:hint="eastAsia" w:ascii="宋体" w:hAnsi="宋体"/>
          <w:sz w:val="28"/>
          <w:szCs w:val="28"/>
        </w:rPr>
        <w:t>元自动转入合同租金，乙方需补足履约保证金</w:t>
      </w:r>
      <w:r>
        <w:rPr>
          <w:rFonts w:hint="eastAsia" w:ascii="宋体" w:hAnsi="宋体"/>
          <w:sz w:val="28"/>
          <w:szCs w:val="28"/>
          <w:u w:val="single"/>
          <w:shd w:val="pct10" w:color="auto" w:fill="FFFFFF"/>
        </w:rPr>
        <w:t xml:space="preserve">          </w:t>
      </w:r>
      <w:r>
        <w:rPr>
          <w:rFonts w:hint="eastAsia" w:ascii="宋体" w:hAnsi="宋体"/>
          <w:sz w:val="28"/>
          <w:szCs w:val="28"/>
        </w:rPr>
        <w:t>元、合同租金</w:t>
      </w:r>
      <w:r>
        <w:rPr>
          <w:rFonts w:hint="eastAsia" w:ascii="宋体" w:hAnsi="宋体"/>
          <w:sz w:val="28"/>
          <w:szCs w:val="28"/>
          <w:u w:val="single"/>
          <w:shd w:val="pct10" w:color="auto" w:fill="FFFFFF"/>
        </w:rPr>
        <w:t xml:space="preserve">     </w:t>
      </w:r>
      <w:r>
        <w:rPr>
          <w:rFonts w:hint="eastAsia" w:ascii="宋体" w:hAnsi="宋体"/>
          <w:sz w:val="28"/>
          <w:szCs w:val="28"/>
        </w:rPr>
        <w:t>。上述两项合计人民币大写</w:t>
      </w:r>
      <w:r>
        <w:rPr>
          <w:rFonts w:hint="eastAsia" w:ascii="宋体" w:hAnsi="宋体"/>
          <w:sz w:val="28"/>
          <w:szCs w:val="28"/>
          <w:u w:val="single"/>
          <w:shd w:val="pct10" w:color="auto" w:fill="FFFFFF"/>
        </w:rPr>
        <w:t xml:space="preserve">              </w:t>
      </w:r>
      <w:r>
        <w:rPr>
          <w:rFonts w:hint="eastAsia" w:ascii="宋体" w:hAnsi="宋体"/>
          <w:sz w:val="28"/>
          <w:szCs w:val="28"/>
        </w:rPr>
        <w:t>元，由乙方自签署本确认书后7日内付清。</w:t>
      </w:r>
    </w:p>
    <w:p w14:paraId="570A4EB8">
      <w:pPr>
        <w:spacing w:line="500" w:lineRule="exact"/>
        <w:ind w:firstLine="565" w:firstLineChars="202"/>
        <w:rPr>
          <w:rFonts w:ascii="宋体" w:hAnsi="宋体"/>
          <w:sz w:val="28"/>
          <w:szCs w:val="28"/>
        </w:rPr>
      </w:pPr>
      <w:r>
        <w:rPr>
          <w:rFonts w:hint="eastAsia" w:ascii="宋体" w:hAnsi="宋体"/>
          <w:sz w:val="28"/>
          <w:szCs w:val="28"/>
        </w:rPr>
        <w:t>3、在乙方交清履约保证金和合同租金后3日内，乙方须与甲方正式签署此前已公布的《池塘租赁合同》。租赁合同中的权利义务性条款原则上不作实质性调整。</w:t>
      </w:r>
    </w:p>
    <w:p w14:paraId="6D8F69B7">
      <w:pPr>
        <w:spacing w:line="500" w:lineRule="exact"/>
        <w:ind w:firstLine="565" w:firstLineChars="202"/>
        <w:rPr>
          <w:rFonts w:ascii="宋体" w:hAnsi="宋体"/>
          <w:sz w:val="28"/>
          <w:szCs w:val="28"/>
        </w:rPr>
      </w:pPr>
      <w:r>
        <w:rPr>
          <w:rFonts w:hint="eastAsia" w:ascii="宋体" w:hAnsi="宋体"/>
          <w:sz w:val="28"/>
          <w:szCs w:val="28"/>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14:paraId="2E97F273">
      <w:pPr>
        <w:spacing w:line="500" w:lineRule="exact"/>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 xml:space="preserve">                       </w:t>
      </w:r>
      <w:r>
        <w:rPr>
          <w:rFonts w:hint="eastAsia" w:ascii="宋体" w:hAnsi="宋体"/>
          <w:sz w:val="28"/>
          <w:szCs w:val="28"/>
        </w:rPr>
        <w:t>代表：</w:t>
      </w:r>
      <w:r>
        <w:rPr>
          <w:rFonts w:hint="eastAsia" w:ascii="宋体" w:hAnsi="宋体"/>
          <w:sz w:val="28"/>
          <w:szCs w:val="28"/>
          <w:u w:val="single"/>
        </w:rPr>
        <w:t xml:space="preserve">                 </w:t>
      </w:r>
    </w:p>
    <w:p w14:paraId="4C57DF1C">
      <w:pPr>
        <w:spacing w:line="500" w:lineRule="exact"/>
        <w:rPr>
          <w:rFonts w:ascii="宋体" w:hAnsi="宋体"/>
          <w:sz w:val="28"/>
          <w:szCs w:val="28"/>
        </w:rPr>
      </w:pPr>
      <w:r>
        <w:rPr>
          <w:rFonts w:hint="eastAsia" w:ascii="宋体" w:hAnsi="宋体"/>
          <w:sz w:val="28"/>
          <w:szCs w:val="28"/>
        </w:rPr>
        <w:t>乙方：</w:t>
      </w:r>
      <w:r>
        <w:rPr>
          <w:rFonts w:hint="eastAsia" w:ascii="宋体" w:hAnsi="宋体"/>
          <w:sz w:val="28"/>
          <w:szCs w:val="28"/>
          <w:u w:val="single"/>
        </w:rPr>
        <w:t xml:space="preserve">                       </w:t>
      </w:r>
      <w:r>
        <w:rPr>
          <w:rFonts w:hint="eastAsia" w:ascii="宋体" w:hAnsi="宋体"/>
          <w:sz w:val="28"/>
          <w:szCs w:val="28"/>
        </w:rPr>
        <w:t>代表：</w:t>
      </w:r>
      <w:r>
        <w:rPr>
          <w:rFonts w:hint="eastAsia" w:ascii="宋体" w:hAnsi="宋体"/>
          <w:sz w:val="28"/>
          <w:szCs w:val="28"/>
          <w:u w:val="single"/>
        </w:rPr>
        <w:t xml:space="preserve">                 </w:t>
      </w:r>
      <w:r>
        <w:rPr>
          <w:rFonts w:hint="eastAsia" w:ascii="宋体" w:hAnsi="宋体"/>
          <w:sz w:val="28"/>
          <w:szCs w:val="28"/>
        </w:rPr>
        <w:t xml:space="preserve"> </w:t>
      </w:r>
    </w:p>
    <w:p w14:paraId="09AF43C5">
      <w:pPr>
        <w:spacing w:line="500" w:lineRule="exact"/>
        <w:rPr>
          <w:rFonts w:ascii="宋体" w:hAnsi="宋体"/>
          <w:sz w:val="28"/>
          <w:szCs w:val="28"/>
        </w:rPr>
      </w:pPr>
    </w:p>
    <w:p w14:paraId="1E8240C1">
      <w:pPr>
        <w:spacing w:line="500" w:lineRule="exact"/>
        <w:ind w:firstLine="3920" w:firstLineChars="1400"/>
        <w:rPr>
          <w:rFonts w:ascii="幼圆" w:hAnsi="宋体" w:eastAsia="幼圆"/>
          <w:b/>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r>
        <w:rPr>
          <w:rFonts w:hint="eastAsia" w:ascii="宋体" w:hAnsi="宋体"/>
          <w:sz w:val="28"/>
          <w:szCs w:val="28"/>
        </w:rPr>
        <w:t>签署时间：2024年  月  日</w:t>
      </w:r>
    </w:p>
    <w:p w14:paraId="3C615B1C">
      <w:pPr>
        <w:spacing w:line="580" w:lineRule="exact"/>
        <w:rPr>
          <w:rFonts w:ascii="幼圆" w:hAnsi="宋体" w:eastAsia="幼圆"/>
          <w:b/>
          <w:sz w:val="28"/>
          <w:szCs w:val="28"/>
        </w:rPr>
      </w:pPr>
      <w:bookmarkStart w:id="2" w:name="OLE_LINK3"/>
      <w:bookmarkStart w:id="3" w:name="OLE_LINK1"/>
      <w:bookmarkStart w:id="4" w:name="OLE_LINK2"/>
      <w:r>
        <w:rPr>
          <w:rFonts w:hint="eastAsia" w:ascii="幼圆" w:hAnsi="宋体" w:eastAsia="幼圆"/>
          <w:b/>
          <w:sz w:val="28"/>
          <w:szCs w:val="28"/>
        </w:rPr>
        <w:t>附件2：</w:t>
      </w:r>
      <w:bookmarkEnd w:id="2"/>
      <w:bookmarkEnd w:id="3"/>
      <w:bookmarkEnd w:id="4"/>
      <w:r>
        <w:rPr>
          <w:rFonts w:ascii="幼圆" w:hAnsi="幼圆" w:eastAsia="幼圆" w:cs="幼圆"/>
          <w:b/>
          <w:bCs/>
          <w:color w:val="000000"/>
          <w:kern w:val="0"/>
          <w:sz w:val="30"/>
          <w:szCs w:val="30"/>
        </w:rPr>
        <w:t>招租池塘情况一览表</w:t>
      </w:r>
    </w:p>
    <w:tbl>
      <w:tblPr>
        <w:tblStyle w:val="8"/>
        <w:tblW w:w="9166" w:type="dxa"/>
        <w:jc w:val="center"/>
        <w:tblLayout w:type="fixed"/>
        <w:tblCellMar>
          <w:top w:w="0" w:type="dxa"/>
          <w:left w:w="108" w:type="dxa"/>
          <w:bottom w:w="0" w:type="dxa"/>
          <w:right w:w="108" w:type="dxa"/>
        </w:tblCellMar>
      </w:tblPr>
      <w:tblGrid>
        <w:gridCol w:w="734"/>
        <w:gridCol w:w="1436"/>
        <w:gridCol w:w="1140"/>
        <w:gridCol w:w="510"/>
        <w:gridCol w:w="1235"/>
        <w:gridCol w:w="993"/>
        <w:gridCol w:w="1275"/>
        <w:gridCol w:w="1134"/>
        <w:gridCol w:w="709"/>
      </w:tblGrid>
      <w:tr w14:paraId="7FD2E89B">
        <w:tblPrEx>
          <w:tblCellMar>
            <w:top w:w="0" w:type="dxa"/>
            <w:left w:w="108" w:type="dxa"/>
            <w:bottom w:w="0" w:type="dxa"/>
            <w:right w:w="108" w:type="dxa"/>
          </w:tblCellMar>
        </w:tblPrEx>
        <w:trPr>
          <w:trHeight w:val="182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FA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招租池塘标段号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949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池塘位置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FBC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租赁面积（亩）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17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养殖类型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80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租赁到期时间（招租年限）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9E0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招租底价（每亩每年人民币元）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7A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竞租保证金及预付租金（人民币万元）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64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竞租人的具体要求（公司、非法人组织、自然人）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C92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581E1C94">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5B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A1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东小汪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20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2073.5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E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B6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5D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EF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2107505.00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E9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115D">
            <w:pPr>
              <w:jc w:val="center"/>
              <w:rPr>
                <w:rFonts w:ascii="宋体" w:hAnsi="宋体" w:cs="宋体"/>
                <w:color w:val="000000"/>
                <w:sz w:val="20"/>
                <w:szCs w:val="20"/>
              </w:rPr>
            </w:pPr>
          </w:p>
        </w:tc>
      </w:tr>
      <w:tr w14:paraId="25CFD8A4">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92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56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海堤路紧邻化工园区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03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FF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B3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C9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F0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12577.50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E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E7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38690D4C">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83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BA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玉新西片45、46、109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E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88.3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7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6D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A1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D7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89748.20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18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6348">
            <w:pPr>
              <w:jc w:val="center"/>
              <w:rPr>
                <w:rFonts w:ascii="宋体" w:hAnsi="宋体" w:cs="宋体"/>
                <w:color w:val="000000"/>
                <w:sz w:val="20"/>
                <w:szCs w:val="20"/>
              </w:rPr>
            </w:pPr>
          </w:p>
        </w:tc>
      </w:tr>
      <w:tr w14:paraId="77BF8C51">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88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66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东风一组8号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9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29.68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0E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C2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E6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9A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22625.24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53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F33E">
            <w:pPr>
              <w:jc w:val="center"/>
              <w:rPr>
                <w:rFonts w:ascii="宋体" w:hAnsi="宋体" w:cs="宋体"/>
                <w:color w:val="000000"/>
                <w:sz w:val="20"/>
                <w:szCs w:val="20"/>
              </w:rPr>
            </w:pPr>
          </w:p>
        </w:tc>
      </w:tr>
      <w:tr w14:paraId="135EBEF3">
        <w:tblPrEx>
          <w:tblCellMar>
            <w:top w:w="0" w:type="dxa"/>
            <w:left w:w="108" w:type="dxa"/>
            <w:bottom w:w="0" w:type="dxa"/>
            <w:right w:w="108" w:type="dxa"/>
          </w:tblCellMar>
        </w:tblPrEx>
        <w:trPr>
          <w:trHeight w:val="12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49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7F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玉新西片53、55、130、131、132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C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C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6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6C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B4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78568.20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28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2384">
            <w:pPr>
              <w:jc w:val="center"/>
              <w:rPr>
                <w:rFonts w:ascii="宋体" w:hAnsi="宋体" w:cs="宋体"/>
                <w:color w:val="000000"/>
                <w:sz w:val="20"/>
                <w:szCs w:val="20"/>
              </w:rPr>
            </w:pPr>
          </w:p>
        </w:tc>
      </w:tr>
      <w:tr w14:paraId="02DB29C6">
        <w:tblPrEx>
          <w:tblCellMar>
            <w:top w:w="0" w:type="dxa"/>
            <w:left w:w="108" w:type="dxa"/>
            <w:bottom w:w="0" w:type="dxa"/>
            <w:right w:w="108" w:type="dxa"/>
          </w:tblCellMar>
        </w:tblPrEx>
        <w:trPr>
          <w:trHeight w:val="186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9B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2D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玉新西片52、54、56、122、123、124、125、126、127、128、129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94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272.98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8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E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E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24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277456.52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73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F3FB">
            <w:pPr>
              <w:jc w:val="center"/>
              <w:rPr>
                <w:rFonts w:ascii="宋体" w:hAnsi="宋体" w:cs="宋体"/>
                <w:color w:val="000000"/>
                <w:sz w:val="20"/>
                <w:szCs w:val="20"/>
              </w:rPr>
            </w:pPr>
          </w:p>
        </w:tc>
      </w:tr>
      <w:tr w14:paraId="5C2D5B47">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E6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A2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玉新西片134、135、136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2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101.37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D2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E2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B6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103032.88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0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FC76">
            <w:pPr>
              <w:jc w:val="center"/>
              <w:rPr>
                <w:rFonts w:ascii="宋体" w:hAnsi="宋体" w:cs="宋体"/>
                <w:color w:val="000000"/>
                <w:sz w:val="20"/>
                <w:szCs w:val="20"/>
              </w:rPr>
            </w:pPr>
          </w:p>
        </w:tc>
      </w:tr>
      <w:tr w14:paraId="1DC4FE8E">
        <w:tblPrEx>
          <w:tblCellMar>
            <w:top w:w="0" w:type="dxa"/>
            <w:left w:w="108" w:type="dxa"/>
            <w:bottom w:w="0" w:type="dxa"/>
            <w:right w:w="108" w:type="dxa"/>
          </w:tblCellMar>
        </w:tblPrEx>
        <w:trPr>
          <w:trHeight w:val="70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7C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04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玉新西片47、118、119、121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1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115.36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F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35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48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F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119917.20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E4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BF3B">
            <w:pPr>
              <w:jc w:val="center"/>
              <w:rPr>
                <w:rFonts w:ascii="宋体" w:hAnsi="宋体" w:cs="宋体"/>
                <w:color w:val="000000"/>
                <w:sz w:val="20"/>
                <w:szCs w:val="20"/>
              </w:rPr>
            </w:pPr>
          </w:p>
        </w:tc>
      </w:tr>
      <w:tr w14:paraId="655909F4">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F7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CD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1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05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32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96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8C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41814.36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C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98C">
            <w:pPr>
              <w:jc w:val="center"/>
              <w:rPr>
                <w:rFonts w:ascii="宋体" w:hAnsi="宋体" w:cs="宋体"/>
                <w:color w:val="000000"/>
                <w:sz w:val="20"/>
                <w:szCs w:val="20"/>
              </w:rPr>
            </w:pPr>
          </w:p>
        </w:tc>
      </w:tr>
      <w:tr w14:paraId="273C5D78">
        <w:tblPrEx>
          <w:tblCellMar>
            <w:top w:w="0" w:type="dxa"/>
            <w:left w:w="108" w:type="dxa"/>
            <w:bottom w:w="0" w:type="dxa"/>
            <w:right w:w="108" w:type="dxa"/>
          </w:tblCellMar>
        </w:tblPrEx>
        <w:trPr>
          <w:trHeight w:val="59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22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玉新西片51、117、120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7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107.19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E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A5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E4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E9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108947.56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7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7627">
            <w:pPr>
              <w:jc w:val="center"/>
              <w:rPr>
                <w:rFonts w:ascii="宋体" w:hAnsi="宋体" w:cs="宋体"/>
                <w:color w:val="000000"/>
                <w:sz w:val="20"/>
                <w:szCs w:val="20"/>
              </w:rPr>
            </w:pPr>
          </w:p>
        </w:tc>
      </w:tr>
      <w:tr w14:paraId="5343BD7A">
        <w:tblPrEx>
          <w:tblCellMar>
            <w:top w:w="0" w:type="dxa"/>
            <w:left w:w="108" w:type="dxa"/>
            <w:bottom w:w="0" w:type="dxa"/>
            <w:right w:w="108" w:type="dxa"/>
          </w:tblCellMar>
        </w:tblPrEx>
        <w:trPr>
          <w:trHeight w:val="190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3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CF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玉新西片106、107、108、110、111、112、113、114、115、140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B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152.31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7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7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1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ED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168881.48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25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92B4">
            <w:pPr>
              <w:jc w:val="center"/>
              <w:rPr>
                <w:rFonts w:ascii="宋体" w:hAnsi="宋体" w:cs="宋体"/>
                <w:color w:val="000000"/>
                <w:sz w:val="20"/>
                <w:szCs w:val="20"/>
              </w:rPr>
            </w:pPr>
          </w:p>
        </w:tc>
      </w:tr>
      <w:tr w14:paraId="0B5FD618">
        <w:tblPrEx>
          <w:tblCellMar>
            <w:top w:w="0" w:type="dxa"/>
            <w:left w:w="108" w:type="dxa"/>
            <w:bottom w:w="0" w:type="dxa"/>
            <w:right w:w="108" w:type="dxa"/>
          </w:tblCellMar>
        </w:tblPrEx>
        <w:trPr>
          <w:trHeight w:val="190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0AC">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招租池塘标段号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1DB">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池塘位置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40AE">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租赁面积（亩）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9A7">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养殖类型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EC1">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租赁到期时间（招租年限）</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4764">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招租底价（每亩每年人民币元）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F6DD">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竞租保证金及预付租金（人民币万元）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F17B">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竞租人的具体要求（公司、非法人组织、自然人）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07E3">
            <w:pPr>
              <w:widowControl/>
              <w:jc w:val="center"/>
              <w:textAlignment w:val="center"/>
              <w:rPr>
                <w:rFonts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备注</w:t>
            </w:r>
          </w:p>
        </w:tc>
      </w:tr>
      <w:tr w14:paraId="26FC5DB9">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A0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D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3F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64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6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02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01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31813.20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96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3E7F">
            <w:pPr>
              <w:jc w:val="center"/>
              <w:rPr>
                <w:rFonts w:ascii="宋体" w:hAnsi="宋体" w:cs="宋体"/>
                <w:color w:val="000000"/>
                <w:sz w:val="20"/>
                <w:szCs w:val="20"/>
              </w:rPr>
            </w:pPr>
          </w:p>
        </w:tc>
      </w:tr>
      <w:tr w14:paraId="07F15212">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00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B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玉新西片35、96、97、99、100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4A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58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F4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01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68312.04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4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8338">
            <w:pPr>
              <w:jc w:val="center"/>
              <w:rPr>
                <w:rFonts w:ascii="宋体" w:hAnsi="宋体" w:cs="宋体"/>
                <w:color w:val="000000"/>
                <w:sz w:val="20"/>
                <w:szCs w:val="20"/>
              </w:rPr>
            </w:pPr>
          </w:p>
        </w:tc>
      </w:tr>
      <w:tr w14:paraId="63BA5625">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B3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C7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FE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1E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D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40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B2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32484.04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52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CA4">
            <w:pPr>
              <w:jc w:val="center"/>
              <w:rPr>
                <w:rFonts w:ascii="宋体" w:hAnsi="宋体" w:cs="宋体"/>
                <w:color w:val="000000"/>
                <w:sz w:val="20"/>
                <w:szCs w:val="20"/>
              </w:rPr>
            </w:pPr>
          </w:p>
        </w:tc>
      </w:tr>
      <w:tr w14:paraId="52278C8A">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DE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1E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A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17.85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C3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B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D7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24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18142.40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62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74E">
            <w:pPr>
              <w:jc w:val="center"/>
              <w:rPr>
                <w:rFonts w:ascii="宋体" w:hAnsi="宋体" w:cs="宋体"/>
                <w:color w:val="000000"/>
                <w:sz w:val="20"/>
                <w:szCs w:val="20"/>
              </w:rPr>
            </w:pPr>
          </w:p>
        </w:tc>
      </w:tr>
      <w:tr w14:paraId="01BF6AF2">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A4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E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玉新西片28、29、92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94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68.51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91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AA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0A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19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69633.24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F6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6832">
            <w:pPr>
              <w:jc w:val="center"/>
              <w:rPr>
                <w:rFonts w:ascii="宋体" w:hAnsi="宋体" w:cs="宋体"/>
                <w:color w:val="000000"/>
                <w:sz w:val="20"/>
                <w:szCs w:val="20"/>
              </w:rPr>
            </w:pPr>
          </w:p>
        </w:tc>
      </w:tr>
      <w:tr w14:paraId="7443165F">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9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3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玉新西片30、31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43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30.74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84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6D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5B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44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31243.76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EE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9F7">
            <w:pPr>
              <w:jc w:val="center"/>
              <w:rPr>
                <w:rFonts w:ascii="宋体" w:hAnsi="宋体" w:cs="宋体"/>
                <w:color w:val="000000"/>
                <w:sz w:val="20"/>
                <w:szCs w:val="20"/>
              </w:rPr>
            </w:pPr>
          </w:p>
        </w:tc>
      </w:tr>
      <w:tr w14:paraId="088B552F">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5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F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玉新西片26、80、90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C2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94.85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B0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B5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83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4F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96405.40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1F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865F">
            <w:pPr>
              <w:jc w:val="center"/>
              <w:rPr>
                <w:rFonts w:ascii="宋体" w:hAnsi="宋体" w:cs="宋体"/>
                <w:color w:val="000000"/>
                <w:sz w:val="20"/>
                <w:szCs w:val="20"/>
              </w:rPr>
            </w:pPr>
          </w:p>
        </w:tc>
      </w:tr>
      <w:tr w14:paraId="63B268D0">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0B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6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伏堆河东侧中段西侧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5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58.89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AC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91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B1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C9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18138.20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A3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8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08FDE85A">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9A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3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大框围南北侧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4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128.3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5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E6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0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02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39516.00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FF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0A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08093564">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9D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9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新生闸南东侧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9B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21.92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D9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3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B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F2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6751.60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4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7E32E12B">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2A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4B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B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22.19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91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1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75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18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22553.56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B4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177">
            <w:pPr>
              <w:jc w:val="center"/>
              <w:rPr>
                <w:rFonts w:ascii="宋体" w:hAnsi="宋体" w:cs="宋体"/>
                <w:color w:val="000000"/>
                <w:sz w:val="20"/>
                <w:szCs w:val="20"/>
              </w:rPr>
            </w:pPr>
          </w:p>
        </w:tc>
      </w:tr>
      <w:tr w14:paraId="475BCEE7">
        <w:tblPrEx>
          <w:tblCellMar>
            <w:top w:w="0" w:type="dxa"/>
            <w:left w:w="108" w:type="dxa"/>
            <w:bottom w:w="0" w:type="dxa"/>
            <w:right w:w="108" w:type="dxa"/>
          </w:tblCellMar>
        </w:tblPrEx>
        <w:trPr>
          <w:trHeight w:val="12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4C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D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玉新东片10、11、12、13、14、15、16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F6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149.88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C0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6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AD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33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152338.12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1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145">
            <w:pPr>
              <w:jc w:val="center"/>
              <w:rPr>
                <w:rFonts w:ascii="宋体" w:hAnsi="宋体" w:cs="宋体"/>
                <w:color w:val="000000"/>
                <w:sz w:val="20"/>
                <w:szCs w:val="20"/>
              </w:rPr>
            </w:pPr>
          </w:p>
        </w:tc>
      </w:tr>
      <w:tr w14:paraId="40CD063A">
        <w:tblPrEx>
          <w:tblCellMar>
            <w:top w:w="0" w:type="dxa"/>
            <w:left w:w="108" w:type="dxa"/>
            <w:bottom w:w="0" w:type="dxa"/>
            <w:right w:w="108" w:type="dxa"/>
          </w:tblCellMar>
        </w:tblPrEx>
        <w:trPr>
          <w:trHeight w:val="12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0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F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玉新东片17、18、19、20、21、22、23、24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9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240.84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0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2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EB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D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244790.16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2E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133A">
            <w:pPr>
              <w:jc w:val="center"/>
              <w:rPr>
                <w:rFonts w:ascii="宋体" w:hAnsi="宋体" w:cs="宋体"/>
                <w:color w:val="000000"/>
                <w:sz w:val="20"/>
                <w:szCs w:val="20"/>
              </w:rPr>
            </w:pPr>
          </w:p>
        </w:tc>
      </w:tr>
      <w:tr w14:paraId="63CE11B8">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24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03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玉新东片35、36、37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73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85.59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F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0D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1E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85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86994.16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E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12D7">
            <w:pPr>
              <w:jc w:val="center"/>
              <w:rPr>
                <w:rFonts w:ascii="宋体" w:hAnsi="宋体" w:cs="宋体"/>
                <w:color w:val="000000"/>
                <w:sz w:val="20"/>
                <w:szCs w:val="20"/>
              </w:rPr>
            </w:pPr>
          </w:p>
        </w:tc>
      </w:tr>
      <w:tr w14:paraId="0187B4DF">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DCE4">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招租池塘标段号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489">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池塘位置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2CD">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租赁面积（亩）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39F">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养殖类型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CA26">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租赁到期时间（招租年限）</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2A15">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招租底价（每亩每年人民币元）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3C55">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竞租保证金及预付租金（人民币万元）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FFDE">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竞租人的具体要求（公司、非法人组织、自然人）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CC98">
            <w:pPr>
              <w:widowControl/>
              <w:jc w:val="center"/>
              <w:textAlignment w:val="center"/>
              <w:rPr>
                <w:rFonts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备注</w:t>
            </w:r>
          </w:p>
        </w:tc>
      </w:tr>
      <w:tr w14:paraId="30FC15CE">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27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6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2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AD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3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0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47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34527.28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D8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3035">
            <w:pPr>
              <w:jc w:val="center"/>
              <w:rPr>
                <w:rFonts w:ascii="宋体" w:hAnsi="宋体" w:cs="宋体"/>
                <w:color w:val="000000"/>
                <w:sz w:val="20"/>
                <w:szCs w:val="20"/>
              </w:rPr>
            </w:pPr>
          </w:p>
        </w:tc>
      </w:tr>
      <w:tr w14:paraId="27386069">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29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D7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6C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35.82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F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E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70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40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36407.68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7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8F8">
            <w:pPr>
              <w:jc w:val="center"/>
              <w:rPr>
                <w:rFonts w:ascii="宋体" w:hAnsi="宋体" w:cs="宋体"/>
                <w:color w:val="000000"/>
                <w:sz w:val="20"/>
                <w:szCs w:val="20"/>
              </w:rPr>
            </w:pPr>
          </w:p>
        </w:tc>
      </w:tr>
      <w:tr w14:paraId="4D990278">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45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6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玉新东片40、44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A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73.2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47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9C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D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DB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74400.80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1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9E06">
            <w:pPr>
              <w:jc w:val="center"/>
              <w:rPr>
                <w:rFonts w:ascii="宋体" w:hAnsi="宋体" w:cs="宋体"/>
                <w:color w:val="000000"/>
                <w:sz w:val="20"/>
                <w:szCs w:val="20"/>
              </w:rPr>
            </w:pPr>
          </w:p>
        </w:tc>
      </w:tr>
      <w:tr w14:paraId="498DFBC7">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16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C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0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BB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B5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33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2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36001.08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C5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CA84">
            <w:pPr>
              <w:jc w:val="center"/>
              <w:rPr>
                <w:rFonts w:ascii="宋体" w:hAnsi="宋体" w:cs="宋体"/>
                <w:color w:val="000000"/>
                <w:sz w:val="20"/>
                <w:szCs w:val="20"/>
              </w:rPr>
            </w:pPr>
          </w:p>
        </w:tc>
      </w:tr>
      <w:tr w14:paraId="525F2952">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24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0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1D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D5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7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7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A6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40066.08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9F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F19">
            <w:pPr>
              <w:jc w:val="center"/>
              <w:rPr>
                <w:rFonts w:ascii="宋体" w:hAnsi="宋体" w:cs="宋体"/>
                <w:color w:val="000000"/>
                <w:sz w:val="20"/>
                <w:szCs w:val="20"/>
              </w:rPr>
            </w:pPr>
          </w:p>
        </w:tc>
      </w:tr>
      <w:tr w14:paraId="187FC320">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2B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96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玉新东片49、50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B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36.81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56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61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A4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8D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37413.44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62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DD27">
            <w:pPr>
              <w:jc w:val="center"/>
              <w:rPr>
                <w:rFonts w:ascii="宋体" w:hAnsi="宋体" w:cs="宋体"/>
                <w:color w:val="000000"/>
                <w:sz w:val="20"/>
                <w:szCs w:val="20"/>
              </w:rPr>
            </w:pPr>
          </w:p>
        </w:tc>
      </w:tr>
      <w:tr w14:paraId="2B4F1FF1">
        <w:tblPrEx>
          <w:tblCellMar>
            <w:top w:w="0" w:type="dxa"/>
            <w:left w:w="108" w:type="dxa"/>
            <w:bottom w:w="0" w:type="dxa"/>
            <w:right w:w="108" w:type="dxa"/>
          </w:tblCellMar>
        </w:tblPrEx>
        <w:trPr>
          <w:trHeight w:val="96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5F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9C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玉新东片25、26、27、28、29、30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F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251.59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7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4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37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B1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255716.16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B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5AF7">
            <w:pPr>
              <w:jc w:val="center"/>
              <w:rPr>
                <w:rFonts w:ascii="宋体" w:hAnsi="宋体" w:cs="宋体"/>
                <w:color w:val="000000"/>
                <w:sz w:val="20"/>
                <w:szCs w:val="20"/>
              </w:rPr>
            </w:pPr>
          </w:p>
        </w:tc>
      </w:tr>
      <w:tr w14:paraId="5C33C4E4">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CF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30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玉新东片32、33、34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FF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146.79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6A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14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7C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A7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149196.96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CA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AEA">
            <w:pPr>
              <w:jc w:val="center"/>
              <w:rPr>
                <w:rFonts w:ascii="宋体" w:hAnsi="宋体" w:cs="宋体"/>
                <w:color w:val="000000"/>
                <w:sz w:val="20"/>
                <w:szCs w:val="20"/>
              </w:rPr>
            </w:pPr>
          </w:p>
        </w:tc>
      </w:tr>
      <w:tr w14:paraId="6EEABC1B">
        <w:tblPrEx>
          <w:tblCellMar>
            <w:top w:w="0" w:type="dxa"/>
            <w:left w:w="108" w:type="dxa"/>
            <w:bottom w:w="0" w:type="dxa"/>
            <w:right w:w="108" w:type="dxa"/>
          </w:tblCellMar>
        </w:tblPrEx>
        <w:trPr>
          <w:trHeight w:val="155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7E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4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玉新东片39、42、43、46、47、51、52、53、54、55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D0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416.56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51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D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75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17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423391.44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65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F3FF">
            <w:pPr>
              <w:jc w:val="center"/>
              <w:rPr>
                <w:rFonts w:ascii="宋体" w:hAnsi="宋体" w:cs="宋体"/>
                <w:color w:val="000000"/>
                <w:sz w:val="20"/>
                <w:szCs w:val="20"/>
              </w:rPr>
            </w:pPr>
          </w:p>
        </w:tc>
      </w:tr>
      <w:tr w14:paraId="4AED9A1F">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27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9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东风一组32、33、34、35、36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88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262.43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5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7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67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03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133366.66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73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5E27">
            <w:pPr>
              <w:jc w:val="center"/>
              <w:rPr>
                <w:rFonts w:ascii="宋体" w:hAnsi="宋体" w:cs="宋体"/>
                <w:color w:val="000000"/>
                <w:sz w:val="20"/>
                <w:szCs w:val="20"/>
              </w:rPr>
            </w:pPr>
          </w:p>
        </w:tc>
      </w:tr>
      <w:tr w14:paraId="3ACFA7E7">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1E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75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新生四组1、2、3、4、13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CB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104.11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B0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BD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77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3D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105817.64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6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8A6E">
            <w:pPr>
              <w:jc w:val="center"/>
              <w:rPr>
                <w:rFonts w:ascii="宋体" w:hAnsi="宋体" w:cs="宋体"/>
                <w:color w:val="000000"/>
                <w:sz w:val="20"/>
                <w:szCs w:val="20"/>
              </w:rPr>
            </w:pPr>
          </w:p>
        </w:tc>
      </w:tr>
      <w:tr w14:paraId="27970C4B">
        <w:tblPrEx>
          <w:tblCellMar>
            <w:top w:w="0" w:type="dxa"/>
            <w:left w:w="108" w:type="dxa"/>
            <w:bottom w:w="0" w:type="dxa"/>
            <w:right w:w="108" w:type="dxa"/>
          </w:tblCellMar>
        </w:tblPrEx>
        <w:trPr>
          <w:trHeight w:val="12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C3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C8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新生四组5、6、7、8、9、10、11、12、21、23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08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293.11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9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7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2025.1.1-2026.12.31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48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D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297916.64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5D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819">
            <w:pPr>
              <w:jc w:val="center"/>
              <w:rPr>
                <w:rFonts w:ascii="宋体" w:hAnsi="宋体" w:cs="宋体"/>
                <w:color w:val="000000"/>
                <w:sz w:val="20"/>
                <w:szCs w:val="20"/>
              </w:rPr>
            </w:pPr>
          </w:p>
        </w:tc>
      </w:tr>
      <w:tr w14:paraId="58E9337D">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AF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F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24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27.99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7E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DD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8F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41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14224.38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F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D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泥浆池</w:t>
            </w:r>
          </w:p>
        </w:tc>
      </w:tr>
      <w:tr w14:paraId="654F26B5">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69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D4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玉新一组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1F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58.66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1C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E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A4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A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29810.92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47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9B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泥浆池</w:t>
            </w:r>
          </w:p>
        </w:tc>
      </w:tr>
      <w:tr w14:paraId="667E8DC0">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E76D">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招租池塘标段号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9F01">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池塘位置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FFE6">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租赁面积（亩）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74F">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养殖类型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CA60">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租赁到期时间（招租年限）</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836">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招租底价（每亩每年人民币元）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7E6">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竞租保证金及预付租金（人民币万元）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2A2A">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竞租人的具体要求（公司、非法人组织、自然人）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2B22">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备注</w:t>
            </w:r>
          </w:p>
        </w:tc>
      </w:tr>
      <w:tr w14:paraId="015E5672">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5D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4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玉新西片34、37、94、95、98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36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132.41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34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A7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2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09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134581.84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1E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5B3C">
            <w:pPr>
              <w:jc w:val="center"/>
              <w:rPr>
                <w:rFonts w:ascii="宋体" w:hAnsi="宋体" w:cs="宋体"/>
                <w:color w:val="000000"/>
                <w:sz w:val="20"/>
                <w:szCs w:val="20"/>
              </w:rPr>
            </w:pPr>
          </w:p>
        </w:tc>
      </w:tr>
      <w:tr w14:paraId="58A5D4DC">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5B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1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玉新四组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6A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70.52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0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11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6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C4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21720.60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F6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B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67C355C6">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6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0E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玉新六组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C4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D4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1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B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ED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3080.00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7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01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368B2FA2">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FF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2-7水库（西）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3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1729.34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5D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8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B4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5E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1054621.10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86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EED8">
            <w:pPr>
              <w:jc w:val="center"/>
              <w:rPr>
                <w:rFonts w:ascii="宋体" w:hAnsi="宋体" w:cs="宋体"/>
                <w:color w:val="000000"/>
                <w:sz w:val="20"/>
                <w:szCs w:val="20"/>
              </w:rPr>
            </w:pPr>
          </w:p>
        </w:tc>
      </w:tr>
      <w:tr w14:paraId="79F698F6">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90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18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2-7水库（东）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F6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1168.29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2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B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8F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A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593724.98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3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B19F">
            <w:pPr>
              <w:jc w:val="center"/>
              <w:rPr>
                <w:rFonts w:ascii="宋体" w:hAnsi="宋体" w:cs="宋体"/>
                <w:color w:val="000000"/>
                <w:sz w:val="20"/>
                <w:szCs w:val="20"/>
              </w:rPr>
            </w:pPr>
          </w:p>
        </w:tc>
      </w:tr>
      <w:tr w14:paraId="17C7C1CE">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6A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2B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新滩大桥两侧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3C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77.67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5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01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0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5A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23922.60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1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6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304FFAA4">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9A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07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玉新二组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04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8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B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F2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B4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5839.80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7E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7A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1CAC1D9F">
        <w:tblPrEx>
          <w:tblCellMar>
            <w:top w:w="0" w:type="dxa"/>
            <w:left w:w="108" w:type="dxa"/>
            <w:bottom w:w="0" w:type="dxa"/>
            <w:right w:w="108" w:type="dxa"/>
          </w:tblCellMar>
        </w:tblPrEx>
        <w:trPr>
          <w:trHeight w:val="93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3B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5A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玉新东片1、2、3、57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2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268.42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82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3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B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E6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272822.08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D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DFAB">
            <w:pPr>
              <w:jc w:val="center"/>
              <w:rPr>
                <w:rFonts w:ascii="宋体" w:hAnsi="宋体" w:cs="宋体"/>
                <w:color w:val="000000"/>
                <w:sz w:val="20"/>
                <w:szCs w:val="20"/>
              </w:rPr>
            </w:pPr>
          </w:p>
        </w:tc>
      </w:tr>
      <w:tr w14:paraId="08FF1962">
        <w:tblPrEx>
          <w:tblCellMar>
            <w:top w:w="0" w:type="dxa"/>
            <w:left w:w="108" w:type="dxa"/>
            <w:bottom w:w="0" w:type="dxa"/>
            <w:right w:w="108" w:type="dxa"/>
          </w:tblCellMar>
        </w:tblPrEx>
        <w:trPr>
          <w:trHeight w:val="190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E0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B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东风一组1、2、3、4、5、6、9、10、11、14、15、16、17、18、22、24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2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533.21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3F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D4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38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36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541955.04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16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2EFF">
            <w:pPr>
              <w:jc w:val="center"/>
              <w:rPr>
                <w:rFonts w:ascii="宋体" w:hAnsi="宋体" w:cs="宋体"/>
                <w:color w:val="000000"/>
                <w:sz w:val="20"/>
                <w:szCs w:val="20"/>
              </w:rPr>
            </w:pPr>
          </w:p>
        </w:tc>
      </w:tr>
      <w:tr w14:paraId="75CA4460">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3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19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东风一组7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36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33.68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8A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C3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AF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91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34232.32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8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A2D9">
            <w:pPr>
              <w:jc w:val="center"/>
              <w:rPr>
                <w:rFonts w:ascii="宋体" w:hAnsi="宋体" w:cs="宋体"/>
                <w:color w:val="000000"/>
                <w:sz w:val="20"/>
                <w:szCs w:val="20"/>
              </w:rPr>
            </w:pPr>
          </w:p>
        </w:tc>
      </w:tr>
      <w:tr w14:paraId="702B4C2F">
        <w:tblPrEx>
          <w:tblCellMar>
            <w:top w:w="0" w:type="dxa"/>
            <w:left w:w="108" w:type="dxa"/>
            <w:bottom w:w="0" w:type="dxa"/>
            <w:right w:w="108" w:type="dxa"/>
          </w:tblCellMar>
        </w:tblPrEx>
        <w:trPr>
          <w:trHeight w:val="167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02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C8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东风一组12、13、19、20、21、25、26、27、28、29、30、31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2B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426.67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51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49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B5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AA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325250.31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35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94F2">
            <w:pPr>
              <w:jc w:val="center"/>
              <w:rPr>
                <w:rFonts w:ascii="宋体" w:hAnsi="宋体" w:cs="宋体"/>
                <w:color w:val="000000"/>
                <w:sz w:val="20"/>
                <w:szCs w:val="20"/>
              </w:rPr>
            </w:pPr>
          </w:p>
        </w:tc>
      </w:tr>
      <w:tr w14:paraId="37B0CBA1">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BA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51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新生四组15、18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5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175.38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C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E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77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9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178256.12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59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9AFD">
            <w:pPr>
              <w:jc w:val="center"/>
              <w:rPr>
                <w:rFonts w:ascii="宋体" w:hAnsi="宋体" w:cs="宋体"/>
                <w:color w:val="000000"/>
                <w:sz w:val="20"/>
                <w:szCs w:val="20"/>
              </w:rPr>
            </w:pPr>
          </w:p>
        </w:tc>
      </w:tr>
      <w:tr w14:paraId="2E922D71">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A0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3C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新生四组14、16、17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4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135.45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18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DA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B2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12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137671.80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53F5">
            <w:pPr>
              <w:jc w:val="center"/>
              <w:rPr>
                <w:rFonts w:ascii="宋体" w:hAnsi="宋体" w:cs="宋体"/>
                <w:color w:val="000000"/>
                <w:sz w:val="20"/>
                <w:szCs w:val="20"/>
              </w:rPr>
            </w:pPr>
          </w:p>
        </w:tc>
      </w:tr>
      <w:tr w14:paraId="0374EC8A">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E03A">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招租池塘标段号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B167">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池塘位置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189F">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租赁面积（亩）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529">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养殖类型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32ED">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租赁到期时间（招租年限）</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C8FD">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招租底价（每亩每年人民币元）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F139">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竞租保证金及预付租金（人民币万元）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A081">
            <w:pPr>
              <w:widowControl/>
              <w:jc w:val="center"/>
              <w:textAlignment w:val="cente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竞租人的具体要求（公司、非法人组织、自然人）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5888">
            <w:pPr>
              <w:widowControl/>
              <w:jc w:val="center"/>
              <w:textAlignment w:val="center"/>
              <w:rPr>
                <w:rFonts w:ascii="宋体" w:hAnsi="宋体" w:eastAsia="宋体" w:cs="宋体"/>
                <w:b/>
                <w:bCs/>
                <w:color w:val="000000"/>
                <w:kern w:val="2"/>
                <w:sz w:val="20"/>
                <w:szCs w:val="20"/>
                <w:lang w:val="en-US" w:eastAsia="zh-CN" w:bidi="ar-SA"/>
              </w:rPr>
            </w:pPr>
            <w:r>
              <w:rPr>
                <w:rFonts w:hint="eastAsia" w:ascii="宋体" w:hAnsi="宋体" w:cs="宋体"/>
                <w:b/>
                <w:bCs/>
                <w:color w:val="000000"/>
                <w:kern w:val="0"/>
                <w:sz w:val="20"/>
                <w:szCs w:val="20"/>
              </w:rPr>
              <w:t>备注</w:t>
            </w:r>
          </w:p>
        </w:tc>
      </w:tr>
      <w:tr w14:paraId="4E218F20">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6F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59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新生四组19、20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42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82.15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4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A9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F4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7C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83497.60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F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64D6">
            <w:pPr>
              <w:jc w:val="center"/>
              <w:rPr>
                <w:rFonts w:ascii="宋体" w:hAnsi="宋体" w:cs="宋体"/>
                <w:color w:val="000000"/>
                <w:sz w:val="20"/>
                <w:szCs w:val="20"/>
              </w:rPr>
            </w:pPr>
          </w:p>
        </w:tc>
      </w:tr>
      <w:tr w14:paraId="6CCB11AB">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19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3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东风八组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21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95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2025.1.1-2026.12.31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0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1C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349965.00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F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B8B0">
            <w:pPr>
              <w:jc w:val="center"/>
              <w:rPr>
                <w:rFonts w:ascii="宋体" w:hAnsi="宋体" w:cs="宋体"/>
                <w:color w:val="000000"/>
                <w:sz w:val="20"/>
                <w:szCs w:val="20"/>
              </w:rPr>
            </w:pPr>
          </w:p>
        </w:tc>
      </w:tr>
      <w:tr w14:paraId="0D1A3508">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84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F9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新滩跃进八组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21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582.2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EF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4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75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46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537953.00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30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C18">
            <w:pPr>
              <w:jc w:val="center"/>
              <w:rPr>
                <w:rFonts w:ascii="宋体" w:hAnsi="宋体" w:cs="宋体"/>
                <w:color w:val="000000"/>
                <w:sz w:val="20"/>
                <w:szCs w:val="20"/>
              </w:rPr>
            </w:pPr>
          </w:p>
        </w:tc>
      </w:tr>
      <w:tr w14:paraId="5B4D8BB8">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6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7C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跃进二份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0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21.87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A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7C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F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48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9141.60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0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5C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04759B7A">
        <w:tblPrEx>
          <w:tblCellMar>
            <w:top w:w="0" w:type="dxa"/>
            <w:left w:w="108" w:type="dxa"/>
            <w:bottom w:w="0" w:type="dxa"/>
            <w:right w:w="108" w:type="dxa"/>
          </w:tblCellMar>
        </w:tblPrEx>
        <w:trPr>
          <w:trHeight w:val="72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E6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E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滨响大道北侧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8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280.94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F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0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8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8F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117433.20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1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94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边角塘</w:t>
            </w:r>
          </w:p>
        </w:tc>
      </w:tr>
      <w:tr w14:paraId="5500852F">
        <w:tblPrEx>
          <w:tblCellMar>
            <w:top w:w="0" w:type="dxa"/>
            <w:left w:w="108" w:type="dxa"/>
            <w:bottom w:w="0" w:type="dxa"/>
            <w:right w:w="108" w:type="dxa"/>
          </w:tblCellMar>
        </w:tblPrEx>
        <w:trPr>
          <w:trHeight w:val="124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70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3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新昇96－97#池塘、咸改淡一期9#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49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971.59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0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05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F8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9D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1256848.84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0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770D">
            <w:pPr>
              <w:jc w:val="center"/>
              <w:rPr>
                <w:rFonts w:ascii="宋体" w:hAnsi="宋体" w:cs="宋体"/>
                <w:color w:val="000000"/>
                <w:sz w:val="20"/>
                <w:szCs w:val="20"/>
              </w:rPr>
            </w:pPr>
          </w:p>
        </w:tc>
      </w:tr>
      <w:tr w14:paraId="61403140">
        <w:tblPrEx>
          <w:tblCellMar>
            <w:top w:w="0" w:type="dxa"/>
            <w:left w:w="108" w:type="dxa"/>
            <w:bottom w:w="0" w:type="dxa"/>
            <w:right w:w="108" w:type="dxa"/>
          </w:tblCellMar>
        </w:tblPrEx>
        <w:trPr>
          <w:trHeight w:val="722" w:hRule="atLeast"/>
          <w:jc w:val="center"/>
        </w:trPr>
        <w:tc>
          <w:tcPr>
            <w:tcW w:w="734" w:type="dxa"/>
            <w:vMerge w:val="restart"/>
            <w:tcBorders>
              <w:top w:val="single" w:color="000000" w:sz="4" w:space="0"/>
              <w:left w:val="single" w:color="000000" w:sz="4" w:space="0"/>
              <w:right w:val="single" w:color="000000" w:sz="4" w:space="0"/>
            </w:tcBorders>
            <w:shd w:val="clear" w:color="auto" w:fill="auto"/>
            <w:noWrap/>
            <w:vAlign w:val="center"/>
          </w:tcPr>
          <w:p w14:paraId="12E225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D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新昇94－95#池塘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3D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493.53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3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C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EA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89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370517.23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8E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B07B">
            <w:pPr>
              <w:jc w:val="center"/>
              <w:rPr>
                <w:rFonts w:ascii="宋体" w:hAnsi="宋体" w:cs="宋体"/>
                <w:color w:val="000000"/>
                <w:sz w:val="20"/>
                <w:szCs w:val="20"/>
              </w:rPr>
            </w:pPr>
          </w:p>
        </w:tc>
      </w:tr>
      <w:tr w14:paraId="06EC8FCA">
        <w:tblPrEx>
          <w:tblCellMar>
            <w:top w:w="0" w:type="dxa"/>
            <w:left w:w="108" w:type="dxa"/>
            <w:bottom w:w="0" w:type="dxa"/>
            <w:right w:w="108" w:type="dxa"/>
          </w:tblCellMar>
        </w:tblPrEx>
        <w:trPr>
          <w:trHeight w:val="732" w:hRule="atLeast"/>
          <w:jc w:val="center"/>
        </w:trPr>
        <w:tc>
          <w:tcPr>
            <w:tcW w:w="734" w:type="dxa"/>
            <w:vMerge w:val="continue"/>
            <w:tcBorders>
              <w:left w:val="single" w:color="000000" w:sz="4" w:space="0"/>
              <w:bottom w:val="single" w:color="000000" w:sz="4" w:space="0"/>
              <w:right w:val="single" w:color="000000" w:sz="4" w:space="0"/>
            </w:tcBorders>
            <w:shd w:val="clear" w:color="auto" w:fill="auto"/>
            <w:noWrap/>
            <w:vAlign w:val="center"/>
          </w:tcPr>
          <w:p w14:paraId="27F90BCA">
            <w:pPr>
              <w:widowControl/>
              <w:jc w:val="center"/>
              <w:textAlignment w:val="center"/>
              <w:rPr>
                <w:rFonts w:ascii="宋体" w:hAnsi="宋体" w:cs="宋体"/>
                <w:color w:val="000000"/>
                <w:sz w:val="20"/>
                <w:szCs w:val="20"/>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76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新昇84－93#池塘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F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2,464.77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0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淡水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F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2025.1.1-2025.12.31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76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BB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3558511.63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52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8C0D">
            <w:pPr>
              <w:jc w:val="center"/>
              <w:rPr>
                <w:rFonts w:ascii="宋体" w:hAnsi="宋体" w:cs="宋体"/>
                <w:color w:val="000000"/>
                <w:sz w:val="20"/>
                <w:szCs w:val="20"/>
              </w:rPr>
            </w:pPr>
          </w:p>
        </w:tc>
      </w:tr>
    </w:tbl>
    <w:p w14:paraId="5EA97972">
      <w:pPr>
        <w:spacing w:line="580" w:lineRule="exact"/>
        <w:rPr>
          <w:rFonts w:ascii="幼圆" w:hAnsi="宋体" w:eastAsia="幼圆"/>
          <w:b/>
          <w:sz w:val="28"/>
          <w:szCs w:val="28"/>
        </w:rPr>
      </w:pPr>
    </w:p>
    <w:p w14:paraId="1998CB82">
      <w:pPr>
        <w:spacing w:line="580" w:lineRule="exact"/>
        <w:rPr>
          <w:rFonts w:hint="eastAsia" w:ascii="幼圆" w:hAnsi="宋体" w:eastAsia="幼圆"/>
          <w:b/>
          <w:sz w:val="28"/>
          <w:szCs w:val="28"/>
        </w:rPr>
      </w:pPr>
    </w:p>
    <w:p w14:paraId="3EF2132C">
      <w:pPr>
        <w:spacing w:line="580" w:lineRule="exact"/>
        <w:rPr>
          <w:rFonts w:hint="eastAsia" w:ascii="幼圆" w:hAnsi="宋体" w:eastAsia="幼圆"/>
          <w:b/>
          <w:sz w:val="28"/>
          <w:szCs w:val="28"/>
        </w:rPr>
      </w:pPr>
    </w:p>
    <w:p w14:paraId="5F51889F">
      <w:pPr>
        <w:spacing w:line="580" w:lineRule="exact"/>
        <w:rPr>
          <w:rFonts w:hint="eastAsia" w:ascii="幼圆" w:hAnsi="宋体" w:eastAsia="幼圆"/>
          <w:b/>
          <w:sz w:val="28"/>
          <w:szCs w:val="28"/>
        </w:rPr>
      </w:pPr>
    </w:p>
    <w:p w14:paraId="31A743C0">
      <w:pPr>
        <w:spacing w:line="580" w:lineRule="exact"/>
        <w:rPr>
          <w:rFonts w:hint="eastAsia" w:ascii="幼圆" w:hAnsi="宋体" w:eastAsia="幼圆"/>
          <w:b/>
          <w:sz w:val="28"/>
          <w:szCs w:val="28"/>
        </w:rPr>
      </w:pPr>
    </w:p>
    <w:p w14:paraId="7B3BCE08">
      <w:pPr>
        <w:spacing w:line="580" w:lineRule="exact"/>
        <w:rPr>
          <w:rFonts w:hint="eastAsia" w:ascii="幼圆" w:hAnsi="宋体" w:eastAsia="幼圆"/>
          <w:b/>
          <w:sz w:val="28"/>
          <w:szCs w:val="28"/>
        </w:rPr>
      </w:pPr>
    </w:p>
    <w:p w14:paraId="46ADDD24">
      <w:pPr>
        <w:spacing w:line="580" w:lineRule="exact"/>
        <w:rPr>
          <w:rFonts w:hint="eastAsia" w:ascii="幼圆" w:hAnsi="宋体" w:eastAsia="幼圆"/>
          <w:b/>
          <w:sz w:val="28"/>
          <w:szCs w:val="28"/>
        </w:rPr>
      </w:pPr>
    </w:p>
    <w:p w14:paraId="504AB24D">
      <w:pPr>
        <w:spacing w:line="580" w:lineRule="exact"/>
        <w:rPr>
          <w:rFonts w:hint="eastAsia" w:ascii="幼圆" w:hAnsi="宋体" w:eastAsia="幼圆"/>
          <w:b/>
          <w:sz w:val="28"/>
          <w:szCs w:val="28"/>
        </w:rPr>
      </w:pPr>
    </w:p>
    <w:p w14:paraId="7B0970DB">
      <w:pPr>
        <w:spacing w:line="580" w:lineRule="exact"/>
        <w:rPr>
          <w:rFonts w:hint="eastAsia" w:ascii="幼圆" w:hAnsi="宋体" w:eastAsia="幼圆"/>
          <w:b/>
          <w:sz w:val="28"/>
          <w:szCs w:val="28"/>
        </w:rPr>
      </w:pPr>
    </w:p>
    <w:p w14:paraId="65922A18">
      <w:pPr>
        <w:spacing w:line="580" w:lineRule="exact"/>
        <w:rPr>
          <w:rFonts w:ascii="幼圆" w:hAnsi="宋体" w:eastAsia="幼圆"/>
          <w:b/>
          <w:sz w:val="28"/>
          <w:szCs w:val="28"/>
        </w:rPr>
      </w:pPr>
    </w:p>
    <w:p w14:paraId="7602C744">
      <w:pPr>
        <w:spacing w:line="580" w:lineRule="exact"/>
        <w:rPr>
          <w:rFonts w:ascii="幼圆" w:hAnsi="宋体" w:eastAsia="幼圆"/>
          <w:b/>
          <w:sz w:val="28"/>
          <w:szCs w:val="28"/>
        </w:rPr>
      </w:pPr>
      <w:r>
        <w:rPr>
          <w:rFonts w:hint="eastAsia" w:ascii="幼圆" w:hAnsi="宋体" w:eastAsia="幼圆"/>
          <w:b/>
          <w:sz w:val="28"/>
          <w:szCs w:val="28"/>
        </w:rPr>
        <w:t xml:space="preserve">附件3：竞租池塘登记表 </w:t>
      </w:r>
    </w:p>
    <w:p w14:paraId="610FECC1">
      <w:pPr>
        <w:spacing w:line="240" w:lineRule="exact"/>
        <w:rPr>
          <w:rFonts w:ascii="华文中宋" w:hAnsi="华文中宋" w:eastAsia="华文中宋"/>
          <w:b/>
          <w:sz w:val="36"/>
          <w:szCs w:val="36"/>
        </w:rPr>
      </w:pPr>
    </w:p>
    <w:p w14:paraId="30FE8DFE">
      <w:pPr>
        <w:spacing w:line="720" w:lineRule="auto"/>
        <w:jc w:val="center"/>
        <w:rPr>
          <w:rFonts w:ascii="宋体" w:hAnsi="宋体"/>
          <w:b/>
          <w:sz w:val="32"/>
          <w:szCs w:val="32"/>
        </w:rPr>
      </w:pPr>
      <w:r>
        <w:rPr>
          <w:rFonts w:hint="eastAsia" w:ascii="宋体" w:hAnsi="宋体"/>
          <w:b/>
          <w:sz w:val="32"/>
          <w:szCs w:val="32"/>
        </w:rPr>
        <w:t xml:space="preserve">竞租池塘登记表 </w:t>
      </w:r>
      <w:r>
        <w:rPr>
          <w:rFonts w:hint="eastAsia" w:ascii="仿宋" w:hAnsi="仿宋" w:eastAsia="仿宋"/>
          <w:b/>
          <w:sz w:val="28"/>
          <w:szCs w:val="28"/>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14:paraId="105F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E4F5857">
            <w:pPr>
              <w:spacing w:line="360" w:lineRule="auto"/>
              <w:rPr>
                <w:rFonts w:ascii="宋体" w:hAnsi="宋体"/>
                <w:b/>
                <w:kern w:val="0"/>
                <w:sz w:val="24"/>
                <w:szCs w:val="24"/>
              </w:rPr>
            </w:pPr>
            <w:r>
              <w:rPr>
                <w:rFonts w:hint="eastAsia" w:ascii="宋体" w:hAnsi="宋体"/>
                <w:b/>
                <w:kern w:val="0"/>
                <w:sz w:val="24"/>
                <w:szCs w:val="24"/>
              </w:rPr>
              <w:t>竞租人名称/姓名</w:t>
            </w:r>
          </w:p>
        </w:tc>
        <w:tc>
          <w:tcPr>
            <w:tcW w:w="6662" w:type="dxa"/>
          </w:tcPr>
          <w:p w14:paraId="5983AAFD">
            <w:pPr>
              <w:spacing w:line="360" w:lineRule="auto"/>
              <w:rPr>
                <w:rFonts w:ascii="仿宋" w:hAnsi="仿宋" w:eastAsia="仿宋"/>
                <w:b/>
                <w:kern w:val="0"/>
                <w:sz w:val="28"/>
                <w:szCs w:val="28"/>
              </w:rPr>
            </w:pPr>
          </w:p>
        </w:tc>
      </w:tr>
      <w:tr w14:paraId="2370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10DBBDB">
            <w:pPr>
              <w:spacing w:line="360" w:lineRule="auto"/>
              <w:rPr>
                <w:rFonts w:ascii="宋体" w:hAnsi="宋体"/>
                <w:b/>
                <w:kern w:val="0"/>
                <w:sz w:val="24"/>
                <w:szCs w:val="24"/>
              </w:rPr>
            </w:pPr>
            <w:r>
              <w:rPr>
                <w:rFonts w:hint="eastAsia" w:ascii="宋体" w:hAnsi="宋体"/>
                <w:b/>
                <w:kern w:val="0"/>
                <w:sz w:val="24"/>
                <w:szCs w:val="24"/>
              </w:rPr>
              <w:t>竞租人证件及号码</w:t>
            </w:r>
          </w:p>
        </w:tc>
        <w:tc>
          <w:tcPr>
            <w:tcW w:w="6662" w:type="dxa"/>
          </w:tcPr>
          <w:p w14:paraId="7C322B60">
            <w:pPr>
              <w:spacing w:line="360" w:lineRule="auto"/>
              <w:rPr>
                <w:rFonts w:ascii="仿宋" w:hAnsi="仿宋" w:eastAsia="仿宋"/>
                <w:b/>
                <w:kern w:val="0"/>
                <w:sz w:val="28"/>
                <w:szCs w:val="28"/>
              </w:rPr>
            </w:pPr>
          </w:p>
        </w:tc>
      </w:tr>
      <w:tr w14:paraId="16D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CC9A6EC">
            <w:pPr>
              <w:spacing w:line="360" w:lineRule="auto"/>
              <w:rPr>
                <w:rFonts w:ascii="宋体" w:hAnsi="宋体"/>
                <w:b/>
                <w:kern w:val="0"/>
                <w:sz w:val="24"/>
                <w:szCs w:val="24"/>
              </w:rPr>
            </w:pPr>
            <w:r>
              <w:rPr>
                <w:rFonts w:hint="eastAsia" w:ascii="宋体" w:hAnsi="宋体"/>
                <w:b/>
                <w:kern w:val="0"/>
                <w:sz w:val="24"/>
                <w:szCs w:val="24"/>
              </w:rPr>
              <w:t>竞租人的声明</w:t>
            </w:r>
          </w:p>
        </w:tc>
        <w:tc>
          <w:tcPr>
            <w:tcW w:w="6662" w:type="dxa"/>
          </w:tcPr>
          <w:p w14:paraId="5A5CA900">
            <w:pPr>
              <w:ind w:firstLine="484" w:firstLineChars="202"/>
              <w:rPr>
                <w:rFonts w:ascii="仿宋" w:hAnsi="仿宋" w:eastAsia="仿宋"/>
                <w:kern w:val="0"/>
                <w:sz w:val="24"/>
                <w:szCs w:val="24"/>
              </w:rPr>
            </w:pPr>
            <w:r>
              <w:rPr>
                <w:rFonts w:hint="eastAsia" w:ascii="仿宋" w:hAnsi="仿宋" w:eastAsia="仿宋"/>
                <w:kern w:val="0"/>
                <w:sz w:val="24"/>
                <w:szCs w:val="24"/>
              </w:rPr>
              <w:t>1、本人已经完全知悉意向竞租池塘的现状，完全理解招租人就本次池塘招租的所有招租文件内容，并完全接受招租文件的所有要求。</w:t>
            </w:r>
          </w:p>
          <w:p w14:paraId="6B37A789">
            <w:pPr>
              <w:ind w:firstLine="484" w:firstLineChars="202"/>
              <w:rPr>
                <w:rFonts w:ascii="仿宋" w:hAnsi="仿宋" w:eastAsia="仿宋"/>
                <w:kern w:val="0"/>
                <w:sz w:val="24"/>
                <w:szCs w:val="24"/>
              </w:rPr>
            </w:pPr>
            <w:r>
              <w:rPr>
                <w:rFonts w:hint="eastAsia" w:ascii="仿宋" w:hAnsi="仿宋" w:eastAsia="仿宋"/>
                <w:kern w:val="0"/>
                <w:sz w:val="24"/>
                <w:szCs w:val="24"/>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14:paraId="3E961C03">
            <w:pPr>
              <w:ind w:firstLine="484" w:firstLineChars="202"/>
              <w:rPr>
                <w:rFonts w:ascii="仿宋" w:hAnsi="仿宋" w:eastAsia="仿宋"/>
                <w:kern w:val="0"/>
                <w:sz w:val="24"/>
                <w:szCs w:val="24"/>
              </w:rPr>
            </w:pPr>
            <w:r>
              <w:rPr>
                <w:rFonts w:hint="eastAsia" w:ascii="仿宋" w:hAnsi="仿宋" w:eastAsia="仿宋"/>
                <w:kern w:val="0"/>
                <w:sz w:val="24"/>
                <w:szCs w:val="24"/>
              </w:rPr>
              <w:t>3、就我方租赁的到期池塘，本次竞租未中标的，我方保证在原合同约定时间内清塘并向贵方交还上述池塘。</w:t>
            </w:r>
          </w:p>
        </w:tc>
      </w:tr>
      <w:tr w14:paraId="63AA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9792CC7">
            <w:pPr>
              <w:spacing w:line="360" w:lineRule="auto"/>
              <w:rPr>
                <w:rFonts w:ascii="宋体" w:hAnsi="宋体"/>
                <w:b/>
                <w:kern w:val="0"/>
                <w:sz w:val="24"/>
                <w:szCs w:val="24"/>
              </w:rPr>
            </w:pPr>
            <w:r>
              <w:rPr>
                <w:rFonts w:hint="eastAsia" w:ascii="宋体" w:hAnsi="宋体"/>
                <w:b/>
                <w:kern w:val="0"/>
                <w:sz w:val="24"/>
                <w:szCs w:val="24"/>
              </w:rPr>
              <w:t>意向竞租池塘</w:t>
            </w:r>
          </w:p>
          <w:p w14:paraId="715218BF">
            <w:pPr>
              <w:spacing w:line="360" w:lineRule="auto"/>
              <w:rPr>
                <w:rFonts w:ascii="宋体" w:hAnsi="宋体"/>
                <w:b/>
                <w:kern w:val="0"/>
                <w:sz w:val="24"/>
                <w:szCs w:val="24"/>
              </w:rPr>
            </w:pPr>
            <w:r>
              <w:rPr>
                <w:rFonts w:hint="eastAsia" w:ascii="宋体" w:hAnsi="宋体"/>
                <w:b/>
                <w:kern w:val="0"/>
                <w:sz w:val="24"/>
                <w:szCs w:val="24"/>
              </w:rPr>
              <w:t>标段号</w:t>
            </w:r>
          </w:p>
        </w:tc>
        <w:tc>
          <w:tcPr>
            <w:tcW w:w="6662" w:type="dxa"/>
            <w:vAlign w:val="center"/>
          </w:tcPr>
          <w:p w14:paraId="3606028E">
            <w:pPr>
              <w:spacing w:line="360" w:lineRule="auto"/>
              <w:rPr>
                <w:rFonts w:ascii="仿宋" w:hAnsi="仿宋" w:eastAsia="仿宋"/>
                <w:kern w:val="0"/>
                <w:sz w:val="24"/>
                <w:szCs w:val="24"/>
              </w:rPr>
            </w:pPr>
            <w:r>
              <w:rPr>
                <w:rFonts w:hint="eastAsia" w:ascii="仿宋" w:hAnsi="仿宋" w:eastAsia="仿宋"/>
                <w:kern w:val="0"/>
                <w:sz w:val="24"/>
                <w:szCs w:val="24"/>
              </w:rPr>
              <w:t>招租人已公布《招租池塘情况一览表》中载明的招租池塘标段号为第</w:t>
            </w:r>
            <w:r>
              <w:rPr>
                <w:rFonts w:hint="eastAsia" w:ascii="仿宋" w:hAnsi="仿宋" w:eastAsia="仿宋"/>
                <w:kern w:val="0"/>
                <w:sz w:val="28"/>
                <w:szCs w:val="28"/>
                <w:shd w:val="pct10" w:color="auto" w:fill="FFFFFF"/>
              </w:rPr>
              <w:t xml:space="preserve">       </w:t>
            </w:r>
            <w:r>
              <w:rPr>
                <w:rFonts w:hint="eastAsia" w:ascii="仿宋" w:hAnsi="仿宋" w:eastAsia="仿宋"/>
                <w:kern w:val="0"/>
                <w:sz w:val="24"/>
                <w:szCs w:val="24"/>
              </w:rPr>
              <w:t>号池塘。</w:t>
            </w:r>
          </w:p>
        </w:tc>
      </w:tr>
      <w:tr w14:paraId="0C9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14:paraId="3B18CFC7">
            <w:pPr>
              <w:spacing w:line="360" w:lineRule="auto"/>
              <w:rPr>
                <w:rFonts w:ascii="宋体" w:hAnsi="宋体"/>
                <w:b/>
                <w:kern w:val="0"/>
                <w:sz w:val="24"/>
                <w:szCs w:val="24"/>
              </w:rPr>
            </w:pPr>
            <w:r>
              <w:rPr>
                <w:rFonts w:hint="eastAsia" w:ascii="宋体" w:hAnsi="宋体"/>
                <w:b/>
                <w:kern w:val="0"/>
                <w:sz w:val="24"/>
                <w:szCs w:val="24"/>
              </w:rPr>
              <w:t>已缴竞租保证金及预付租金</w:t>
            </w:r>
          </w:p>
        </w:tc>
        <w:tc>
          <w:tcPr>
            <w:tcW w:w="6662" w:type="dxa"/>
            <w:vAlign w:val="center"/>
          </w:tcPr>
          <w:p w14:paraId="02B4EF70">
            <w:pPr>
              <w:spacing w:line="360" w:lineRule="auto"/>
              <w:rPr>
                <w:rFonts w:ascii="仿宋" w:hAnsi="仿宋" w:eastAsia="仿宋"/>
                <w:kern w:val="0"/>
                <w:sz w:val="24"/>
                <w:szCs w:val="24"/>
              </w:rPr>
            </w:pPr>
            <w:r>
              <w:rPr>
                <w:rFonts w:hint="eastAsia" w:ascii="仿宋" w:hAnsi="仿宋" w:eastAsia="仿宋"/>
                <w:kern w:val="0"/>
                <w:sz w:val="24"/>
                <w:szCs w:val="24"/>
              </w:rPr>
              <w:t>竞租保证金人民币小写</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 xml:space="preserve">元；                         </w:t>
            </w:r>
          </w:p>
          <w:p w14:paraId="3C260F9D">
            <w:pPr>
              <w:spacing w:line="360" w:lineRule="auto"/>
              <w:rPr>
                <w:rFonts w:ascii="仿宋" w:hAnsi="仿宋" w:eastAsia="仿宋"/>
                <w:kern w:val="0"/>
                <w:sz w:val="24"/>
                <w:szCs w:val="24"/>
              </w:rPr>
            </w:pPr>
            <w:r>
              <w:rPr>
                <w:rFonts w:hint="eastAsia" w:ascii="仿宋" w:hAnsi="仿宋" w:eastAsia="仿宋"/>
                <w:kern w:val="0"/>
                <w:sz w:val="24"/>
                <w:szCs w:val="24"/>
              </w:rPr>
              <w:t>预付租金人民币小写</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元。</w:t>
            </w:r>
          </w:p>
        </w:tc>
      </w:tr>
      <w:tr w14:paraId="4542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8A2FF29">
            <w:pPr>
              <w:spacing w:line="360" w:lineRule="auto"/>
              <w:rPr>
                <w:rFonts w:ascii="宋体" w:hAnsi="宋体"/>
                <w:b/>
                <w:kern w:val="0"/>
                <w:sz w:val="24"/>
                <w:szCs w:val="24"/>
              </w:rPr>
            </w:pPr>
            <w:r>
              <w:rPr>
                <w:rFonts w:hint="eastAsia" w:ascii="宋体" w:hAnsi="宋体"/>
                <w:b/>
                <w:kern w:val="0"/>
                <w:sz w:val="24"/>
                <w:szCs w:val="24"/>
              </w:rPr>
              <w:t>竞租人送达地址</w:t>
            </w:r>
          </w:p>
        </w:tc>
        <w:tc>
          <w:tcPr>
            <w:tcW w:w="6662" w:type="dxa"/>
            <w:vAlign w:val="center"/>
          </w:tcPr>
          <w:p w14:paraId="2E06D25A">
            <w:pPr>
              <w:spacing w:line="360" w:lineRule="auto"/>
              <w:rPr>
                <w:rFonts w:ascii="仿宋" w:hAnsi="仿宋" w:eastAsia="仿宋"/>
                <w:b/>
                <w:kern w:val="0"/>
                <w:sz w:val="28"/>
                <w:szCs w:val="28"/>
              </w:rPr>
            </w:pPr>
          </w:p>
        </w:tc>
      </w:tr>
      <w:tr w14:paraId="65A3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45D24B5B">
            <w:pPr>
              <w:spacing w:line="360" w:lineRule="auto"/>
              <w:rPr>
                <w:rFonts w:ascii="宋体" w:hAnsi="宋体"/>
                <w:b/>
                <w:kern w:val="0"/>
                <w:sz w:val="24"/>
                <w:szCs w:val="24"/>
              </w:rPr>
            </w:pPr>
            <w:r>
              <w:rPr>
                <w:rFonts w:hint="eastAsia" w:ascii="宋体" w:hAnsi="宋体"/>
                <w:b/>
                <w:kern w:val="0"/>
                <w:sz w:val="24"/>
                <w:szCs w:val="24"/>
              </w:rPr>
              <w:t>联系人及电话号码</w:t>
            </w:r>
          </w:p>
        </w:tc>
        <w:tc>
          <w:tcPr>
            <w:tcW w:w="6662" w:type="dxa"/>
          </w:tcPr>
          <w:p w14:paraId="5D03AD0E">
            <w:pPr>
              <w:spacing w:line="360" w:lineRule="auto"/>
              <w:rPr>
                <w:rFonts w:ascii="仿宋" w:hAnsi="仿宋" w:eastAsia="仿宋"/>
                <w:b/>
                <w:kern w:val="0"/>
                <w:sz w:val="28"/>
                <w:szCs w:val="28"/>
              </w:rPr>
            </w:pPr>
          </w:p>
        </w:tc>
      </w:tr>
      <w:tr w14:paraId="2E79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14:paraId="2E359D82">
            <w:pPr>
              <w:spacing w:line="360" w:lineRule="auto"/>
              <w:rPr>
                <w:rFonts w:ascii="宋体" w:hAnsi="宋体"/>
                <w:b/>
                <w:kern w:val="0"/>
                <w:sz w:val="24"/>
                <w:szCs w:val="24"/>
              </w:rPr>
            </w:pPr>
            <w:r>
              <w:rPr>
                <w:rFonts w:hint="eastAsia" w:ascii="宋体" w:hAnsi="宋体"/>
                <w:b/>
                <w:kern w:val="0"/>
                <w:sz w:val="24"/>
                <w:szCs w:val="24"/>
              </w:rPr>
              <w:t>竞租人确认</w:t>
            </w:r>
          </w:p>
        </w:tc>
        <w:tc>
          <w:tcPr>
            <w:tcW w:w="6662" w:type="dxa"/>
          </w:tcPr>
          <w:p w14:paraId="0C9DBEA2">
            <w:pPr>
              <w:spacing w:line="360" w:lineRule="auto"/>
              <w:rPr>
                <w:rFonts w:ascii="仿宋" w:hAnsi="仿宋" w:eastAsia="仿宋"/>
                <w:kern w:val="0"/>
                <w:sz w:val="24"/>
                <w:szCs w:val="24"/>
              </w:rPr>
            </w:pPr>
            <w:r>
              <w:rPr>
                <w:rFonts w:hint="eastAsia" w:ascii="仿宋" w:hAnsi="仿宋" w:eastAsia="仿宋"/>
                <w:kern w:val="0"/>
                <w:sz w:val="24"/>
                <w:szCs w:val="24"/>
              </w:rPr>
              <w:t>（竞租人盖章、签名手印）</w:t>
            </w:r>
          </w:p>
          <w:p w14:paraId="779BD86D">
            <w:pPr>
              <w:spacing w:line="360" w:lineRule="auto"/>
              <w:rPr>
                <w:rFonts w:ascii="仿宋" w:hAnsi="仿宋" w:eastAsia="仿宋"/>
                <w:kern w:val="0"/>
                <w:sz w:val="24"/>
                <w:szCs w:val="24"/>
              </w:rPr>
            </w:pPr>
          </w:p>
          <w:p w14:paraId="01B5018F">
            <w:pPr>
              <w:spacing w:line="360" w:lineRule="auto"/>
              <w:rPr>
                <w:rFonts w:ascii="仿宋" w:hAnsi="仿宋" w:eastAsia="仿宋"/>
                <w:kern w:val="0"/>
                <w:sz w:val="24"/>
                <w:szCs w:val="24"/>
              </w:rPr>
            </w:pPr>
          </w:p>
          <w:p w14:paraId="0813B61C">
            <w:pPr>
              <w:spacing w:line="360" w:lineRule="auto"/>
              <w:rPr>
                <w:rFonts w:ascii="仿宋" w:hAnsi="仿宋" w:eastAsia="仿宋"/>
                <w:kern w:val="0"/>
                <w:sz w:val="24"/>
                <w:szCs w:val="24"/>
              </w:rPr>
            </w:pPr>
            <w:r>
              <w:rPr>
                <w:rFonts w:hint="eastAsia" w:ascii="仿宋" w:hAnsi="仿宋" w:eastAsia="仿宋"/>
                <w:kern w:val="0"/>
                <w:sz w:val="24"/>
                <w:szCs w:val="24"/>
              </w:rPr>
              <w:t xml:space="preserve"> </w:t>
            </w:r>
          </w:p>
          <w:p w14:paraId="34630ECF">
            <w:pPr>
              <w:spacing w:line="360" w:lineRule="auto"/>
              <w:jc w:val="right"/>
              <w:rPr>
                <w:rFonts w:ascii="仿宋" w:hAnsi="仿宋" w:eastAsia="仿宋"/>
                <w:b/>
                <w:kern w:val="0"/>
                <w:sz w:val="28"/>
                <w:szCs w:val="28"/>
              </w:rPr>
            </w:pPr>
            <w:r>
              <w:rPr>
                <w:rFonts w:hint="eastAsia" w:ascii="仿宋" w:hAnsi="仿宋" w:eastAsia="仿宋"/>
                <w:kern w:val="0"/>
                <w:sz w:val="24"/>
                <w:szCs w:val="24"/>
              </w:rPr>
              <w:t>2024年   月   日</w:t>
            </w:r>
          </w:p>
        </w:tc>
      </w:tr>
    </w:tbl>
    <w:p w14:paraId="321A3776">
      <w:pPr>
        <w:rPr>
          <w:rFonts w:ascii="仿宋" w:hAnsi="仿宋" w:eastAsia="仿宋"/>
          <w:b/>
          <w:sz w:val="28"/>
          <w:szCs w:val="28"/>
          <w:u w:val="single"/>
        </w:rPr>
      </w:pPr>
    </w:p>
    <w:p w14:paraId="58A08BAC">
      <w:pPr>
        <w:rPr>
          <w:rFonts w:ascii="仿宋" w:hAnsi="仿宋" w:eastAsia="仿宋"/>
          <w:b/>
          <w:sz w:val="28"/>
          <w:szCs w:val="28"/>
          <w:u w:val="single"/>
        </w:rPr>
      </w:pPr>
    </w:p>
    <w:p w14:paraId="44DFC505">
      <w:pPr>
        <w:rPr>
          <w:rFonts w:ascii="仿宋" w:hAnsi="仿宋" w:eastAsia="仿宋"/>
          <w:b/>
          <w:sz w:val="28"/>
          <w:szCs w:val="28"/>
          <w:u w:val="single"/>
        </w:rPr>
      </w:pPr>
    </w:p>
    <w:p w14:paraId="3C1CD07D">
      <w:pPr>
        <w:rPr>
          <w:rFonts w:ascii="幼圆" w:hAnsi="宋体" w:eastAsia="幼圆"/>
          <w:b/>
          <w:sz w:val="28"/>
          <w:szCs w:val="28"/>
        </w:rPr>
      </w:pPr>
      <w:r>
        <w:rPr>
          <w:rFonts w:hint="eastAsia" w:ascii="幼圆" w:hAnsi="宋体" w:eastAsia="幼圆"/>
          <w:b/>
          <w:sz w:val="28"/>
          <w:szCs w:val="28"/>
        </w:rPr>
        <w:t>附件4：声明书</w:t>
      </w:r>
    </w:p>
    <w:p w14:paraId="6318FEE3">
      <w:pPr>
        <w:spacing w:line="720" w:lineRule="auto"/>
        <w:jc w:val="center"/>
        <w:rPr>
          <w:rFonts w:ascii="宋体" w:hAnsi="宋体"/>
          <w:b/>
          <w:sz w:val="32"/>
          <w:szCs w:val="32"/>
        </w:rPr>
      </w:pPr>
      <w:r>
        <w:rPr>
          <w:rFonts w:hint="eastAsia" w:ascii="宋体" w:hAnsi="宋体"/>
          <w:b/>
          <w:sz w:val="32"/>
          <w:szCs w:val="32"/>
        </w:rPr>
        <w:t>声明书</w:t>
      </w:r>
    </w:p>
    <w:p w14:paraId="32BFE7BA">
      <w:pPr>
        <w:spacing w:line="560" w:lineRule="exact"/>
        <w:ind w:firstLine="565" w:firstLineChars="202"/>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 xml:space="preserve">                       </w:t>
      </w:r>
      <w:r>
        <w:rPr>
          <w:rFonts w:hint="eastAsia" w:ascii="仿宋" w:hAnsi="仿宋" w:eastAsia="仿宋"/>
          <w:sz w:val="28"/>
          <w:szCs w:val="28"/>
        </w:rPr>
        <w:t>在此声明：就此前的本人与盐城市新滩盐场实业发展有限公司、</w:t>
      </w:r>
      <w:r>
        <w:rPr>
          <w:rFonts w:hint="eastAsia" w:ascii="仿宋" w:hAnsi="仿宋" w:eastAsia="仿宋"/>
          <w:color w:val="000000"/>
          <w:sz w:val="28"/>
          <w:szCs w:val="28"/>
        </w:rPr>
        <w:t>江苏省银宝盐业有限公司新滩盐场、新昇水产公司</w:t>
      </w:r>
      <w:r>
        <w:rPr>
          <w:rFonts w:hint="eastAsia" w:ascii="仿宋" w:hAnsi="仿宋" w:eastAsia="仿宋"/>
          <w:sz w:val="28"/>
          <w:szCs w:val="28"/>
        </w:rPr>
        <w:t>之间的池塘/水库的所有租赁合同或承包合同，本人承诺不再向盐城市新滩盐场实业发展有限公司、</w:t>
      </w:r>
      <w:r>
        <w:rPr>
          <w:rFonts w:hint="eastAsia" w:ascii="仿宋" w:hAnsi="仿宋" w:eastAsia="仿宋"/>
          <w:color w:val="000000"/>
          <w:sz w:val="28"/>
          <w:szCs w:val="28"/>
        </w:rPr>
        <w:t>江苏省银宝盐业有限公司新滩盐场</w:t>
      </w:r>
      <w:r>
        <w:rPr>
          <w:rFonts w:hint="eastAsia" w:ascii="仿宋" w:hAnsi="仿宋" w:eastAsia="仿宋"/>
          <w:sz w:val="28"/>
          <w:szCs w:val="28"/>
        </w:rPr>
        <w:t>、新昇水产公司提出任何主张和要求，本人和盐城市新滩盐场实业发展有限公司、</w:t>
      </w:r>
      <w:r>
        <w:rPr>
          <w:rFonts w:hint="eastAsia" w:ascii="仿宋" w:hAnsi="仿宋" w:eastAsia="仿宋"/>
          <w:color w:val="000000"/>
          <w:sz w:val="28"/>
          <w:szCs w:val="28"/>
        </w:rPr>
        <w:t>江苏省银宝盐业有限公司新滩盐场</w:t>
      </w:r>
      <w:r>
        <w:rPr>
          <w:rFonts w:hint="eastAsia" w:ascii="仿宋" w:hAnsi="仿宋" w:eastAsia="仿宋"/>
          <w:sz w:val="28"/>
          <w:szCs w:val="28"/>
        </w:rPr>
        <w:t>、新昇水产公司之间的所有争议和纠纷全部处理完毕，双方之间不再有任何争议和纠纷。本人将不会就租赁合同或承包合同的相关遗留争议通过诉讼、仲裁或上访信访等形式向盐城市新滩盐场实业发展有限公司、</w:t>
      </w:r>
      <w:r>
        <w:rPr>
          <w:rFonts w:hint="eastAsia" w:ascii="仿宋" w:hAnsi="仿宋" w:eastAsia="仿宋"/>
          <w:color w:val="000000"/>
          <w:sz w:val="28"/>
          <w:szCs w:val="28"/>
        </w:rPr>
        <w:t>江苏省银宝盐业有限公司新滩盐场</w:t>
      </w:r>
      <w:r>
        <w:rPr>
          <w:rFonts w:hint="eastAsia" w:ascii="仿宋" w:hAnsi="仿宋" w:eastAsia="仿宋"/>
          <w:sz w:val="28"/>
          <w:szCs w:val="28"/>
        </w:rPr>
        <w:t>或新昇水产公司提出任何赔偿或补偿要求。</w:t>
      </w:r>
    </w:p>
    <w:p w14:paraId="3A7AD0D2">
      <w:pPr>
        <w:spacing w:line="560" w:lineRule="exact"/>
        <w:ind w:firstLine="565" w:firstLineChars="202"/>
        <w:rPr>
          <w:rFonts w:ascii="仿宋" w:hAnsi="仿宋" w:eastAsia="仿宋"/>
          <w:sz w:val="28"/>
          <w:szCs w:val="28"/>
        </w:rPr>
      </w:pPr>
      <w:r>
        <w:rPr>
          <w:rFonts w:hint="eastAsia" w:ascii="仿宋" w:hAnsi="仿宋" w:eastAsia="仿宋"/>
          <w:sz w:val="28"/>
          <w:szCs w:val="28"/>
        </w:rPr>
        <w:t>本人承诺，本声明不得撤销、不得变更、不得违背，声明内容在任何情况下均永久有效。</w:t>
      </w:r>
    </w:p>
    <w:p w14:paraId="696FFBA0">
      <w:pPr>
        <w:spacing w:line="560" w:lineRule="exact"/>
        <w:ind w:firstLine="565" w:firstLineChars="202"/>
        <w:rPr>
          <w:rFonts w:ascii="仿宋" w:hAnsi="仿宋" w:eastAsia="仿宋"/>
          <w:sz w:val="28"/>
          <w:szCs w:val="28"/>
        </w:rPr>
      </w:pPr>
      <w:r>
        <w:rPr>
          <w:rFonts w:hint="eastAsia" w:ascii="仿宋" w:hAnsi="仿宋" w:eastAsia="仿宋"/>
          <w:sz w:val="28"/>
          <w:szCs w:val="28"/>
        </w:rPr>
        <w:t>特此声明。</w:t>
      </w:r>
    </w:p>
    <w:p w14:paraId="1C6AF05C">
      <w:pPr>
        <w:spacing w:line="560" w:lineRule="exact"/>
        <w:ind w:firstLine="4393" w:firstLineChars="1569"/>
        <w:rPr>
          <w:rFonts w:ascii="仿宋" w:hAnsi="仿宋" w:eastAsia="仿宋"/>
          <w:sz w:val="28"/>
          <w:szCs w:val="28"/>
        </w:rPr>
      </w:pPr>
    </w:p>
    <w:p w14:paraId="387472B4">
      <w:pPr>
        <w:spacing w:line="560" w:lineRule="exact"/>
        <w:ind w:firstLine="4393" w:firstLineChars="1569"/>
        <w:rPr>
          <w:rFonts w:ascii="仿宋" w:hAnsi="仿宋" w:eastAsia="仿宋"/>
          <w:sz w:val="28"/>
          <w:szCs w:val="28"/>
        </w:rPr>
      </w:pPr>
      <w:r>
        <w:rPr>
          <w:rFonts w:hint="eastAsia" w:ascii="仿宋" w:hAnsi="仿宋" w:eastAsia="仿宋"/>
          <w:sz w:val="28"/>
          <w:szCs w:val="28"/>
        </w:rPr>
        <w:t>声明人（盖章、签名手印）：</w:t>
      </w:r>
    </w:p>
    <w:p w14:paraId="19FCED1A">
      <w:pPr>
        <w:spacing w:line="560" w:lineRule="exact"/>
        <w:ind w:firstLine="4393" w:firstLineChars="1569"/>
        <w:rPr>
          <w:rFonts w:ascii="仿宋" w:hAnsi="仿宋" w:eastAsia="仿宋"/>
          <w:sz w:val="28"/>
          <w:szCs w:val="28"/>
        </w:rPr>
      </w:pPr>
    </w:p>
    <w:p w14:paraId="6C36225D">
      <w:pPr>
        <w:spacing w:line="560" w:lineRule="exact"/>
        <w:ind w:firstLine="4670" w:firstLineChars="1668"/>
        <w:rPr>
          <w:rFonts w:ascii="仿宋" w:hAnsi="仿宋" w:eastAsia="仿宋"/>
          <w:sz w:val="28"/>
          <w:szCs w:val="28"/>
        </w:rPr>
      </w:pPr>
      <w:r>
        <w:rPr>
          <w:rFonts w:hint="eastAsia" w:ascii="仿宋" w:hAnsi="仿宋" w:eastAsia="仿宋"/>
          <w:sz w:val="28"/>
          <w:szCs w:val="28"/>
        </w:rPr>
        <w:t>二〇二四年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CF447E0">
      <w:pPr>
        <w:spacing w:line="560" w:lineRule="exact"/>
        <w:ind w:firstLine="4670" w:firstLineChars="1668"/>
        <w:rPr>
          <w:rFonts w:ascii="仿宋" w:hAnsi="仿宋" w:eastAsia="仿宋"/>
          <w:sz w:val="28"/>
          <w:szCs w:val="28"/>
        </w:rPr>
      </w:pPr>
    </w:p>
    <w:p w14:paraId="6013614D">
      <w:pPr>
        <w:spacing w:line="560" w:lineRule="exact"/>
        <w:ind w:firstLine="4670" w:firstLineChars="1668"/>
        <w:rPr>
          <w:rFonts w:ascii="仿宋" w:hAnsi="仿宋" w:eastAsia="仿宋"/>
          <w:sz w:val="28"/>
          <w:szCs w:val="28"/>
        </w:rPr>
      </w:pPr>
    </w:p>
    <w:p w14:paraId="46CFAA94">
      <w:pPr>
        <w:rPr>
          <w:rFonts w:ascii="宋体" w:hAnsi="宋体"/>
          <w:b/>
          <w:sz w:val="28"/>
          <w:szCs w:val="28"/>
        </w:rPr>
      </w:pPr>
    </w:p>
    <w:p w14:paraId="6CE9A70E">
      <w:pPr>
        <w:rPr>
          <w:rFonts w:ascii="宋体" w:hAnsi="宋体"/>
          <w:b/>
          <w:sz w:val="28"/>
          <w:szCs w:val="28"/>
        </w:rPr>
      </w:pPr>
    </w:p>
    <w:p w14:paraId="6F9D1E22">
      <w:pPr>
        <w:rPr>
          <w:rFonts w:ascii="宋体" w:hAnsi="宋体"/>
          <w:b/>
          <w:sz w:val="28"/>
          <w:szCs w:val="28"/>
        </w:rPr>
      </w:pPr>
    </w:p>
    <w:p w14:paraId="0AA8E74B">
      <w:pPr>
        <w:rPr>
          <w:rFonts w:ascii="宋体" w:cs="宋体"/>
          <w:b/>
          <w:sz w:val="28"/>
          <w:szCs w:val="28"/>
        </w:rPr>
      </w:pPr>
      <w:r>
        <w:rPr>
          <w:rFonts w:ascii="幼圆" w:hAnsi="宋体" w:eastAsia="幼圆"/>
          <w:b/>
          <w:sz w:val="28"/>
          <w:szCs w:val="28"/>
        </w:rPr>
        <w:t>附件</w:t>
      </w:r>
      <w:r>
        <w:rPr>
          <w:rFonts w:hint="eastAsia" w:ascii="幼圆" w:hAnsi="宋体" w:eastAsia="幼圆"/>
          <w:b/>
          <w:sz w:val="28"/>
          <w:szCs w:val="28"/>
        </w:rPr>
        <w:t>5：承诺</w:t>
      </w:r>
      <w:r>
        <w:rPr>
          <w:rFonts w:hint="eastAsia" w:ascii="宋体" w:hAnsi="宋体" w:cs="宋体"/>
          <w:b/>
          <w:sz w:val="28"/>
          <w:szCs w:val="28"/>
        </w:rPr>
        <w:t>书</w:t>
      </w:r>
    </w:p>
    <w:p w14:paraId="592F8C43">
      <w:pPr>
        <w:jc w:val="center"/>
        <w:rPr>
          <w:rFonts w:ascii="宋体" w:cs="宋体"/>
          <w:b/>
          <w:sz w:val="28"/>
          <w:szCs w:val="28"/>
        </w:rPr>
      </w:pPr>
      <w:r>
        <w:rPr>
          <w:rFonts w:hint="eastAsia" w:ascii="宋体" w:hAnsi="宋体" w:cs="宋体"/>
          <w:b/>
          <w:sz w:val="28"/>
          <w:szCs w:val="28"/>
        </w:rPr>
        <w:t>承诺书</w:t>
      </w:r>
    </w:p>
    <w:p w14:paraId="6DA52844">
      <w:pPr>
        <w:spacing w:line="520" w:lineRule="exact"/>
        <w:ind w:firstLine="565" w:firstLineChars="202"/>
        <w:rPr>
          <w:rFonts w:ascii="仿宋" w:hAnsi="仿宋" w:eastAsia="仿宋"/>
          <w:sz w:val="28"/>
          <w:szCs w:val="28"/>
        </w:rPr>
      </w:pPr>
    </w:p>
    <w:p w14:paraId="28F73114">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sz w:val="28"/>
          <w:szCs w:val="28"/>
        </w:rPr>
        <w:t>50</w:t>
      </w:r>
      <w:r>
        <w:rPr>
          <w:rFonts w:hint="eastAsia" w:ascii="仿宋" w:hAnsi="仿宋" w:eastAsia="仿宋"/>
          <w:sz w:val="28"/>
          <w:szCs w:val="28"/>
        </w:rPr>
        <w:t>万元的惩罚性违约金。</w:t>
      </w:r>
    </w:p>
    <w:p w14:paraId="6A81A7F5">
      <w:pPr>
        <w:ind w:firstLine="560" w:firstLineChars="200"/>
        <w:rPr>
          <w:rFonts w:ascii="仿宋" w:hAnsi="仿宋" w:eastAsia="仿宋"/>
          <w:sz w:val="28"/>
          <w:szCs w:val="28"/>
        </w:rPr>
      </w:pPr>
      <w:r>
        <w:rPr>
          <w:rFonts w:hint="eastAsia" w:ascii="仿宋" w:hAnsi="仿宋" w:eastAsia="仿宋"/>
          <w:sz w:val="28"/>
          <w:szCs w:val="28"/>
        </w:rPr>
        <w:t>特此承诺。</w:t>
      </w:r>
    </w:p>
    <w:p w14:paraId="645CCF0C">
      <w:pPr>
        <w:ind w:firstLine="560" w:firstLineChars="200"/>
        <w:rPr>
          <w:rFonts w:ascii="仿宋" w:hAnsi="仿宋" w:eastAsia="仿宋"/>
          <w:sz w:val="28"/>
          <w:szCs w:val="28"/>
        </w:rPr>
      </w:pPr>
    </w:p>
    <w:p w14:paraId="78BABED0">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14:paraId="41D5B766">
      <w:pPr>
        <w:spacing w:line="560" w:lineRule="exact"/>
        <w:ind w:firstLine="4393" w:firstLineChars="1569"/>
        <w:rPr>
          <w:rFonts w:ascii="仿宋" w:hAnsi="仿宋" w:eastAsia="仿宋"/>
          <w:sz w:val="28"/>
          <w:szCs w:val="28"/>
        </w:rPr>
      </w:pPr>
    </w:p>
    <w:p w14:paraId="269EA07B">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二〇二四年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14:paraId="3630CA4C">
      <w:pPr>
        <w:rPr>
          <w:rFonts w:ascii="幼圆" w:hAnsi="宋体" w:eastAsia="幼圆"/>
          <w:b/>
          <w:sz w:val="28"/>
          <w:szCs w:val="28"/>
        </w:rPr>
      </w:pPr>
    </w:p>
    <w:p w14:paraId="460635DD">
      <w:pPr>
        <w:rPr>
          <w:rFonts w:ascii="幼圆" w:hAnsi="宋体" w:eastAsia="幼圆"/>
          <w:b/>
          <w:sz w:val="28"/>
          <w:szCs w:val="28"/>
        </w:rPr>
      </w:pPr>
    </w:p>
    <w:p w14:paraId="2AE484DA">
      <w:pPr>
        <w:rPr>
          <w:rFonts w:ascii="幼圆" w:hAnsi="宋体" w:eastAsia="幼圆"/>
          <w:b/>
          <w:sz w:val="28"/>
          <w:szCs w:val="28"/>
        </w:rPr>
      </w:pPr>
    </w:p>
    <w:p w14:paraId="38446652">
      <w:pPr>
        <w:rPr>
          <w:rFonts w:ascii="幼圆" w:hAnsi="宋体" w:eastAsia="幼圆"/>
          <w:b/>
          <w:sz w:val="28"/>
          <w:szCs w:val="28"/>
        </w:rPr>
      </w:pPr>
      <w:r>
        <w:rPr>
          <w:rFonts w:hint="eastAsia" w:ascii="幼圆" w:hAnsi="宋体" w:eastAsia="幼圆"/>
          <w:b/>
          <w:sz w:val="28"/>
          <w:szCs w:val="28"/>
        </w:rPr>
        <w:t>附件6：池塘租赁合同</w:t>
      </w:r>
    </w:p>
    <w:p w14:paraId="7124591B">
      <w:pPr>
        <w:spacing w:line="720" w:lineRule="auto"/>
        <w:jc w:val="center"/>
        <w:rPr>
          <w:rFonts w:ascii="宋体" w:hAnsi="宋体"/>
          <w:b/>
          <w:sz w:val="32"/>
          <w:szCs w:val="32"/>
        </w:rPr>
      </w:pPr>
      <w:r>
        <w:rPr>
          <w:rFonts w:hint="eastAsia" w:ascii="宋体" w:hAnsi="宋体"/>
          <w:b/>
          <w:sz w:val="32"/>
          <w:szCs w:val="32"/>
        </w:rPr>
        <w:t>池塘租赁合同</w:t>
      </w:r>
    </w:p>
    <w:p w14:paraId="4D36E247">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 xml:space="preserve">甲方(出租人): </w:t>
      </w:r>
      <w:r>
        <w:rPr>
          <w:rFonts w:hint="eastAsia" w:ascii="仿宋" w:hAnsi="仿宋" w:eastAsia="仿宋"/>
          <w:sz w:val="28"/>
          <w:szCs w:val="28"/>
          <w:u w:val="single"/>
        </w:rPr>
        <w:t>盐城市新滩盐场实业发展有限公司</w:t>
      </w:r>
    </w:p>
    <w:p w14:paraId="726215A1">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 xml:space="preserve">乙方(承租人): </w:t>
      </w:r>
      <w:r>
        <w:rPr>
          <w:rFonts w:hint="eastAsia" w:ascii="仿宋" w:hAnsi="仿宋" w:eastAsia="仿宋"/>
          <w:sz w:val="28"/>
          <w:szCs w:val="28"/>
          <w:u w:val="single"/>
        </w:rPr>
        <w:t xml:space="preserve">                              </w:t>
      </w:r>
    </w:p>
    <w:p w14:paraId="280D105A">
      <w:pPr>
        <w:spacing w:line="560" w:lineRule="exact"/>
        <w:ind w:firstLine="565" w:firstLineChars="202"/>
        <w:rPr>
          <w:rFonts w:ascii="仿宋" w:hAnsi="仿宋" w:eastAsia="仿宋"/>
          <w:sz w:val="28"/>
          <w:szCs w:val="28"/>
          <w:u w:val="single"/>
        </w:rPr>
      </w:pPr>
    </w:p>
    <w:p w14:paraId="0A25A880">
      <w:pPr>
        <w:spacing w:line="560" w:lineRule="exact"/>
        <w:ind w:firstLine="565" w:firstLineChars="202"/>
        <w:rPr>
          <w:rFonts w:ascii="仿宋" w:hAnsi="仿宋" w:eastAsia="仿宋"/>
          <w:sz w:val="28"/>
          <w:szCs w:val="28"/>
        </w:rPr>
      </w:pPr>
      <w:r>
        <w:rPr>
          <w:rFonts w:hint="eastAsia" w:ascii="仿宋" w:hAnsi="仿宋" w:eastAsia="仿宋"/>
          <w:sz w:val="28"/>
          <w:szCs w:val="28"/>
        </w:rPr>
        <w:t>为充分利用土地资源，发展壮大甲方养殖业，本着互惠互利、共同发展原则，根据我国《民法典》等法律规定和经2025年度公开竞租池塘的评审结果，经甲乙双方协商，就乙方中标的养殖池塘签订本租赁合同。</w:t>
      </w:r>
    </w:p>
    <w:p w14:paraId="63C8D820">
      <w:pPr>
        <w:spacing w:line="560" w:lineRule="exact"/>
        <w:ind w:firstLine="565" w:firstLineChars="202"/>
        <w:rPr>
          <w:rFonts w:ascii="仿宋" w:hAnsi="仿宋" w:eastAsia="仿宋"/>
          <w:sz w:val="28"/>
          <w:szCs w:val="28"/>
        </w:rPr>
      </w:pPr>
      <w:r>
        <w:rPr>
          <w:rFonts w:hint="eastAsia" w:ascii="仿宋" w:hAnsi="仿宋" w:eastAsia="仿宋"/>
          <w:sz w:val="28"/>
          <w:szCs w:val="28"/>
        </w:rPr>
        <w:t xml:space="preserve"> 一、租赁物的概况</w:t>
      </w:r>
    </w:p>
    <w:p w14:paraId="42357203">
      <w:pPr>
        <w:spacing w:line="560" w:lineRule="exact"/>
        <w:ind w:firstLine="565" w:firstLineChars="202"/>
        <w:rPr>
          <w:rFonts w:ascii="仿宋" w:hAnsi="仿宋" w:eastAsia="仿宋"/>
          <w:sz w:val="28"/>
          <w:szCs w:val="28"/>
        </w:rPr>
      </w:pPr>
      <w:r>
        <w:rPr>
          <w:rFonts w:hint="eastAsia" w:ascii="仿宋" w:hAnsi="仿宋" w:eastAsia="仿宋"/>
          <w:sz w:val="28"/>
          <w:szCs w:val="28"/>
        </w:rPr>
        <w:t>租赁物1:位于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F8FE017">
      <w:pPr>
        <w:spacing w:line="560" w:lineRule="exact"/>
        <w:ind w:firstLine="565" w:firstLineChars="202"/>
        <w:rPr>
          <w:rFonts w:ascii="仿宋" w:hAnsi="仿宋" w:eastAsia="仿宋"/>
          <w:sz w:val="28"/>
          <w:szCs w:val="28"/>
        </w:rPr>
      </w:pPr>
      <w:r>
        <w:rPr>
          <w:rFonts w:hint="eastAsia" w:ascii="仿宋" w:hAnsi="仿宋" w:eastAsia="仿宋"/>
          <w:sz w:val="28"/>
          <w:szCs w:val="28"/>
        </w:rPr>
        <w:t>租赁物2:位于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02D824C">
      <w:pPr>
        <w:spacing w:line="560" w:lineRule="exact"/>
        <w:ind w:firstLine="565" w:firstLineChars="202"/>
        <w:rPr>
          <w:rFonts w:ascii="仿宋" w:hAnsi="仿宋" w:eastAsia="仿宋"/>
          <w:sz w:val="28"/>
          <w:szCs w:val="28"/>
        </w:rPr>
      </w:pPr>
      <w:r>
        <w:rPr>
          <w:rFonts w:hint="eastAsia" w:ascii="仿宋" w:hAnsi="仿宋" w:eastAsia="仿宋"/>
          <w:sz w:val="28"/>
          <w:szCs w:val="28"/>
        </w:rPr>
        <w:t>上述租赁面积合计</w:t>
      </w:r>
      <w:r>
        <w:rPr>
          <w:rFonts w:hint="eastAsia" w:ascii="仿宋" w:hAnsi="仿宋" w:eastAsia="仿宋"/>
          <w:sz w:val="28"/>
          <w:szCs w:val="28"/>
          <w:u w:val="single"/>
          <w:shd w:val="pct10" w:color="auto" w:fill="FFFFFF"/>
        </w:rPr>
        <w:t xml:space="preserve">         </w:t>
      </w:r>
      <w:r>
        <w:rPr>
          <w:rFonts w:hint="eastAsia" w:ascii="仿宋" w:hAnsi="仿宋" w:eastAsia="仿宋"/>
          <w:sz w:val="28"/>
          <w:szCs w:val="28"/>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14:paraId="71AF93E0">
      <w:pPr>
        <w:spacing w:line="560" w:lineRule="exact"/>
        <w:ind w:firstLine="565" w:firstLineChars="202"/>
        <w:rPr>
          <w:rFonts w:ascii="仿宋" w:hAnsi="仿宋" w:eastAsia="仿宋"/>
          <w:sz w:val="28"/>
          <w:szCs w:val="28"/>
        </w:rPr>
      </w:pPr>
      <w:r>
        <w:rPr>
          <w:rFonts w:hint="eastAsia" w:ascii="仿宋" w:hAnsi="仿宋" w:eastAsia="仿宋"/>
          <w:sz w:val="28"/>
          <w:szCs w:val="28"/>
        </w:rPr>
        <w:t>在本合同签署后，乙方应及时自行进驻池塘并开展养殖活动，双方签署上述池塘及其设施的交接手续，双方对此均无异议。</w:t>
      </w:r>
    </w:p>
    <w:p w14:paraId="3760F82B">
      <w:pPr>
        <w:spacing w:line="560" w:lineRule="exact"/>
        <w:ind w:firstLine="565" w:firstLineChars="202"/>
        <w:rPr>
          <w:rFonts w:ascii="仿宋" w:hAnsi="仿宋" w:eastAsia="仿宋"/>
          <w:sz w:val="28"/>
          <w:szCs w:val="28"/>
        </w:rPr>
      </w:pPr>
      <w:r>
        <w:rPr>
          <w:rFonts w:hint="eastAsia" w:ascii="仿宋" w:hAnsi="仿宋" w:eastAsia="仿宋"/>
          <w:sz w:val="28"/>
          <w:szCs w:val="28"/>
        </w:rPr>
        <w:t>二、租赁用途</w:t>
      </w:r>
    </w:p>
    <w:p w14:paraId="16E5D532">
      <w:pPr>
        <w:spacing w:line="560" w:lineRule="exact"/>
        <w:ind w:firstLine="565" w:firstLineChars="202"/>
        <w:rPr>
          <w:rFonts w:ascii="仿宋" w:hAnsi="仿宋" w:eastAsia="仿宋"/>
          <w:sz w:val="28"/>
          <w:szCs w:val="28"/>
        </w:rPr>
      </w:pPr>
      <w:r>
        <w:rPr>
          <w:rFonts w:hint="eastAsia" w:ascii="仿宋" w:hAnsi="仿宋" w:eastAsia="仿宋"/>
          <w:sz w:val="28"/>
          <w:szCs w:val="28"/>
        </w:rPr>
        <w:t>租赁池塘只能从事</w:t>
      </w:r>
      <w:r>
        <w:rPr>
          <w:rFonts w:hint="eastAsia" w:ascii="仿宋" w:hAnsi="仿宋" w:eastAsia="仿宋"/>
          <w:sz w:val="28"/>
          <w:szCs w:val="28"/>
          <w:u w:val="single"/>
        </w:rPr>
        <w:t xml:space="preserve">           </w:t>
      </w:r>
      <w:r>
        <w:rPr>
          <w:rFonts w:hint="eastAsia" w:ascii="仿宋" w:hAnsi="仿宋" w:eastAsia="仿宋"/>
          <w:sz w:val="28"/>
          <w:szCs w:val="28"/>
        </w:rPr>
        <w:t>养殖，乙方不得从事大棚虾（暖棚养殖）、牛蛙、舌鳎等高密度养殖及其他行业生产。对于本次招租的海淡水养殖池塘，租期为一年的，承租人不得放养生长周期超过一年的鱼虾、贝类等水产品，否则由此造成的一切责任和损失均由乙方自行承担。</w:t>
      </w:r>
    </w:p>
    <w:p w14:paraId="641504B5">
      <w:pPr>
        <w:spacing w:line="560" w:lineRule="exact"/>
        <w:ind w:firstLine="565" w:firstLineChars="202"/>
        <w:rPr>
          <w:rFonts w:ascii="仿宋" w:hAnsi="仿宋" w:eastAsia="仿宋"/>
          <w:sz w:val="28"/>
          <w:szCs w:val="28"/>
        </w:rPr>
      </w:pPr>
      <w:r>
        <w:rPr>
          <w:rFonts w:hint="eastAsia" w:ascii="仿宋" w:hAnsi="仿宋" w:eastAsia="仿宋"/>
          <w:sz w:val="28"/>
          <w:szCs w:val="28"/>
        </w:rPr>
        <w:t>三、租赁期限</w:t>
      </w:r>
    </w:p>
    <w:p w14:paraId="642ECCB3">
      <w:pPr>
        <w:spacing w:line="540" w:lineRule="exact"/>
        <w:ind w:firstLine="565" w:firstLineChars="202"/>
        <w:rPr>
          <w:rFonts w:ascii="仿宋" w:hAnsi="仿宋" w:eastAsia="仿宋"/>
          <w:sz w:val="28"/>
          <w:szCs w:val="28"/>
        </w:rPr>
      </w:pPr>
      <w:r>
        <w:rPr>
          <w:rFonts w:hint="eastAsia" w:ascii="仿宋" w:hAnsi="仿宋" w:eastAsia="仿宋"/>
          <w:sz w:val="28"/>
          <w:szCs w:val="28"/>
        </w:rPr>
        <w:t>本合同租赁期限为</w:t>
      </w:r>
      <w:r>
        <w:rPr>
          <w:rFonts w:hint="eastAsia" w:ascii="仿宋" w:hAnsi="仿宋" w:eastAsia="仿宋"/>
          <w:sz w:val="28"/>
          <w:szCs w:val="28"/>
          <w:u w:val="single"/>
        </w:rPr>
        <w:t xml:space="preserve"> 12 </w:t>
      </w:r>
      <w:r>
        <w:rPr>
          <w:rFonts w:hint="eastAsia" w:ascii="仿宋" w:hAnsi="仿宋" w:eastAsia="仿宋"/>
          <w:sz w:val="28"/>
          <w:szCs w:val="28"/>
        </w:rPr>
        <w:t>个月，即租期自20</w:t>
      </w:r>
      <w:r>
        <w:rPr>
          <w:rFonts w:hint="eastAsia" w:ascii="仿宋" w:hAnsi="仿宋" w:eastAsia="仿宋"/>
          <w:sz w:val="28"/>
          <w:szCs w:val="28"/>
          <w:u w:val="single"/>
        </w:rPr>
        <w:t xml:space="preserve"> 25</w:t>
      </w:r>
      <w:r>
        <w:rPr>
          <w:rFonts w:hint="eastAsia" w:ascii="仿宋" w:hAnsi="仿宋" w:eastAsia="仿宋"/>
          <w:sz w:val="28"/>
          <w:szCs w:val="28"/>
        </w:rPr>
        <w:t>年</w:t>
      </w:r>
      <w:r>
        <w:rPr>
          <w:rFonts w:hint="eastAsia" w:ascii="仿宋" w:hAnsi="仿宋" w:eastAsia="仿宋"/>
          <w:sz w:val="28"/>
          <w:szCs w:val="28"/>
          <w:u w:val="single"/>
        </w:rPr>
        <w:t xml:space="preserve"> 1 </w:t>
      </w:r>
      <w:r>
        <w:rPr>
          <w:rFonts w:hint="eastAsia" w:ascii="仿宋" w:hAnsi="仿宋" w:eastAsia="仿宋"/>
          <w:sz w:val="28"/>
          <w:szCs w:val="28"/>
        </w:rPr>
        <w:t>月</w:t>
      </w:r>
      <w:r>
        <w:rPr>
          <w:rFonts w:hint="eastAsia" w:ascii="仿宋" w:hAnsi="仿宋" w:eastAsia="仿宋"/>
          <w:sz w:val="28"/>
          <w:szCs w:val="28"/>
          <w:u w:val="single"/>
        </w:rPr>
        <w:t xml:space="preserve"> 1 </w:t>
      </w:r>
      <w:r>
        <w:rPr>
          <w:rFonts w:hint="eastAsia" w:ascii="仿宋" w:hAnsi="仿宋" w:eastAsia="仿宋"/>
          <w:sz w:val="28"/>
          <w:szCs w:val="28"/>
        </w:rPr>
        <w:t>日起至20</w:t>
      </w:r>
      <w:r>
        <w:rPr>
          <w:rFonts w:hint="eastAsia" w:ascii="仿宋" w:hAnsi="仿宋" w:eastAsia="仿宋"/>
          <w:sz w:val="28"/>
          <w:szCs w:val="28"/>
          <w:u w:val="single"/>
        </w:rPr>
        <w:t xml:space="preserve">25 </w:t>
      </w:r>
      <w:r>
        <w:rPr>
          <w:rFonts w:hint="eastAsia" w:ascii="仿宋" w:hAnsi="仿宋" w:eastAsia="仿宋"/>
          <w:sz w:val="28"/>
          <w:szCs w:val="28"/>
        </w:rPr>
        <w:t>年</w:t>
      </w:r>
      <w:r>
        <w:rPr>
          <w:rFonts w:hint="eastAsia" w:ascii="仿宋" w:hAnsi="仿宋" w:eastAsia="仿宋"/>
          <w:sz w:val="28"/>
          <w:szCs w:val="28"/>
          <w:u w:val="single"/>
        </w:rPr>
        <w:t xml:space="preserve"> 12</w:t>
      </w:r>
      <w:r>
        <w:rPr>
          <w:rFonts w:hint="eastAsia" w:ascii="仿宋" w:hAnsi="仿宋" w:eastAsia="仿宋"/>
          <w:sz w:val="28"/>
          <w:szCs w:val="28"/>
        </w:rPr>
        <w:t>月</w:t>
      </w:r>
      <w:r>
        <w:rPr>
          <w:rFonts w:hint="eastAsia" w:ascii="仿宋" w:hAnsi="仿宋" w:eastAsia="仿宋"/>
          <w:sz w:val="28"/>
          <w:szCs w:val="28"/>
          <w:u w:val="single"/>
        </w:rPr>
        <w:t xml:space="preserve"> 31</w:t>
      </w:r>
      <w:r>
        <w:rPr>
          <w:rFonts w:hint="eastAsia" w:ascii="仿宋" w:hAnsi="仿宋" w:eastAsia="仿宋"/>
          <w:sz w:val="28"/>
          <w:szCs w:val="28"/>
        </w:rPr>
        <w:t>日止（如果原承租人尚未交还池塘的，待甲方收回池塘后再行交付给乙方使用，甲方按乙方实际收塘时间计算并收取租金）。</w:t>
      </w:r>
    </w:p>
    <w:p w14:paraId="2A9B1E5F">
      <w:pPr>
        <w:spacing w:line="560" w:lineRule="exact"/>
        <w:ind w:firstLine="565" w:firstLineChars="202"/>
        <w:rPr>
          <w:rFonts w:ascii="仿宋" w:hAnsi="仿宋" w:eastAsia="仿宋"/>
          <w:sz w:val="28"/>
          <w:szCs w:val="28"/>
        </w:rPr>
      </w:pPr>
      <w:r>
        <w:rPr>
          <w:rFonts w:hint="eastAsia" w:ascii="仿宋" w:hAnsi="仿宋" w:eastAsia="仿宋"/>
          <w:sz w:val="28"/>
          <w:szCs w:val="28"/>
        </w:rPr>
        <w:t>四、租赁费用及履约保证金</w:t>
      </w:r>
    </w:p>
    <w:p w14:paraId="7FD8CE9B">
      <w:pPr>
        <w:spacing w:line="560" w:lineRule="exact"/>
        <w:ind w:firstLine="565" w:firstLineChars="202"/>
        <w:rPr>
          <w:rFonts w:ascii="仿宋" w:hAnsi="仿宋" w:eastAsia="仿宋"/>
          <w:sz w:val="28"/>
          <w:szCs w:val="28"/>
        </w:rPr>
      </w:pPr>
      <w:r>
        <w:rPr>
          <w:rFonts w:hint="eastAsia" w:ascii="仿宋" w:hAnsi="仿宋" w:eastAsia="仿宋"/>
          <w:sz w:val="28"/>
          <w:szCs w:val="28"/>
        </w:rPr>
        <w:t>1.租金标准为人民币</w:t>
      </w:r>
      <w:r>
        <w:rPr>
          <w:rFonts w:hint="eastAsia" w:ascii="仿宋" w:hAnsi="仿宋" w:eastAsia="仿宋"/>
          <w:sz w:val="28"/>
          <w:szCs w:val="28"/>
          <w:u w:val="single"/>
        </w:rPr>
        <w:t xml:space="preserve">       </w:t>
      </w:r>
      <w:r>
        <w:rPr>
          <w:rFonts w:hint="eastAsia" w:ascii="仿宋" w:hAnsi="仿宋" w:eastAsia="仿宋"/>
          <w:sz w:val="28"/>
          <w:szCs w:val="28"/>
        </w:rPr>
        <w:t>元/亩/年(固定单价、含税价)；</w:t>
      </w:r>
    </w:p>
    <w:p w14:paraId="400615D8">
      <w:pPr>
        <w:spacing w:line="560" w:lineRule="exact"/>
        <w:ind w:firstLine="565" w:firstLineChars="202"/>
        <w:jc w:val="left"/>
        <w:rPr>
          <w:rFonts w:ascii="仿宋" w:hAnsi="仿宋" w:eastAsia="仿宋"/>
          <w:b/>
          <w:sz w:val="24"/>
          <w:szCs w:val="24"/>
        </w:rPr>
      </w:pPr>
      <w:r>
        <w:rPr>
          <w:rFonts w:hint="eastAsia" w:ascii="仿宋" w:hAnsi="仿宋" w:eastAsia="仿宋"/>
          <w:sz w:val="28"/>
          <w:szCs w:val="28"/>
        </w:rPr>
        <w:t xml:space="preserve">2.租金缴纳：本租赁合同采用“先付后用，一年一付”原则，租金及其支付时间如下表：                       </w:t>
      </w:r>
      <w:r>
        <w:rPr>
          <w:rFonts w:hint="eastAsia" w:ascii="仿宋" w:hAnsi="仿宋" w:eastAsia="仿宋"/>
          <w:b/>
          <w:sz w:val="24"/>
          <w:szCs w:val="24"/>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14:paraId="6DD1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14:paraId="4A7FFD1A">
            <w:pPr>
              <w:spacing w:line="560" w:lineRule="exact"/>
              <w:jc w:val="center"/>
              <w:rPr>
                <w:rFonts w:ascii="仿宋" w:hAnsi="仿宋" w:eastAsia="仿宋"/>
                <w:kern w:val="0"/>
                <w:sz w:val="24"/>
                <w:szCs w:val="24"/>
              </w:rPr>
            </w:pPr>
            <w:r>
              <w:rPr>
                <w:rFonts w:hint="eastAsia" w:ascii="仿宋" w:hAnsi="仿宋" w:eastAsia="仿宋"/>
                <w:kern w:val="0"/>
                <w:sz w:val="24"/>
                <w:szCs w:val="24"/>
              </w:rPr>
              <w:t>序</w:t>
            </w:r>
          </w:p>
        </w:tc>
        <w:tc>
          <w:tcPr>
            <w:tcW w:w="4172" w:type="dxa"/>
            <w:vAlign w:val="center"/>
          </w:tcPr>
          <w:p w14:paraId="2C16D37D">
            <w:pPr>
              <w:spacing w:line="560" w:lineRule="exact"/>
              <w:jc w:val="center"/>
              <w:rPr>
                <w:rFonts w:ascii="仿宋" w:hAnsi="仿宋" w:eastAsia="仿宋"/>
                <w:kern w:val="0"/>
                <w:sz w:val="24"/>
                <w:szCs w:val="24"/>
              </w:rPr>
            </w:pPr>
            <w:r>
              <w:rPr>
                <w:rFonts w:hint="eastAsia" w:ascii="仿宋" w:hAnsi="仿宋" w:eastAsia="仿宋"/>
                <w:kern w:val="0"/>
                <w:sz w:val="24"/>
                <w:szCs w:val="24"/>
              </w:rPr>
              <w:t>缴纳租金的租期时段</w:t>
            </w:r>
          </w:p>
        </w:tc>
        <w:tc>
          <w:tcPr>
            <w:tcW w:w="1700" w:type="dxa"/>
            <w:vAlign w:val="center"/>
          </w:tcPr>
          <w:p w14:paraId="0C5064CC">
            <w:pPr>
              <w:spacing w:line="560" w:lineRule="exact"/>
              <w:jc w:val="center"/>
              <w:rPr>
                <w:rFonts w:ascii="仿宋" w:hAnsi="仿宋" w:eastAsia="仿宋"/>
                <w:kern w:val="0"/>
                <w:sz w:val="24"/>
                <w:szCs w:val="24"/>
              </w:rPr>
            </w:pPr>
            <w:r>
              <w:rPr>
                <w:rFonts w:hint="eastAsia" w:ascii="仿宋" w:hAnsi="仿宋" w:eastAsia="仿宋"/>
                <w:kern w:val="0"/>
                <w:sz w:val="24"/>
                <w:szCs w:val="24"/>
              </w:rPr>
              <w:t>当期租金金额</w:t>
            </w:r>
          </w:p>
        </w:tc>
        <w:tc>
          <w:tcPr>
            <w:tcW w:w="2472" w:type="dxa"/>
            <w:vAlign w:val="center"/>
          </w:tcPr>
          <w:p w14:paraId="34730870">
            <w:pPr>
              <w:spacing w:line="560" w:lineRule="exact"/>
              <w:jc w:val="center"/>
              <w:rPr>
                <w:rFonts w:ascii="仿宋" w:hAnsi="仿宋" w:eastAsia="仿宋"/>
                <w:kern w:val="0"/>
                <w:sz w:val="24"/>
                <w:szCs w:val="24"/>
              </w:rPr>
            </w:pPr>
            <w:r>
              <w:rPr>
                <w:rFonts w:hint="eastAsia" w:ascii="仿宋" w:hAnsi="仿宋" w:eastAsia="仿宋"/>
                <w:kern w:val="0"/>
                <w:sz w:val="24"/>
                <w:szCs w:val="24"/>
              </w:rPr>
              <w:t>租金缴纳时限</w:t>
            </w:r>
          </w:p>
        </w:tc>
      </w:tr>
      <w:tr w14:paraId="3D6A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2BB1C02B">
            <w:pPr>
              <w:spacing w:line="560" w:lineRule="exact"/>
              <w:jc w:val="center"/>
              <w:rPr>
                <w:rFonts w:ascii="仿宋" w:hAnsi="仿宋" w:eastAsia="仿宋"/>
                <w:kern w:val="0"/>
                <w:sz w:val="24"/>
                <w:szCs w:val="24"/>
              </w:rPr>
            </w:pPr>
            <w:r>
              <w:rPr>
                <w:rFonts w:hint="eastAsia" w:ascii="仿宋" w:hAnsi="仿宋" w:eastAsia="仿宋"/>
                <w:kern w:val="0"/>
                <w:sz w:val="24"/>
                <w:szCs w:val="24"/>
              </w:rPr>
              <w:t>1</w:t>
            </w:r>
          </w:p>
        </w:tc>
        <w:tc>
          <w:tcPr>
            <w:tcW w:w="4172" w:type="dxa"/>
            <w:vAlign w:val="center"/>
          </w:tcPr>
          <w:p w14:paraId="10EB2647">
            <w:pPr>
              <w:spacing w:line="56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14:paraId="29713448">
            <w:pPr>
              <w:spacing w:line="560" w:lineRule="exact"/>
              <w:jc w:val="center"/>
              <w:rPr>
                <w:rFonts w:ascii="仿宋" w:hAnsi="仿宋" w:eastAsia="仿宋"/>
                <w:kern w:val="0"/>
                <w:sz w:val="24"/>
                <w:szCs w:val="24"/>
                <w:shd w:val="pct10" w:color="auto" w:fill="FFFFFF"/>
              </w:rPr>
            </w:pPr>
          </w:p>
        </w:tc>
        <w:tc>
          <w:tcPr>
            <w:tcW w:w="2472" w:type="dxa"/>
            <w:vAlign w:val="center"/>
          </w:tcPr>
          <w:p w14:paraId="2EB34A10">
            <w:pPr>
              <w:spacing w:line="56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双方签署中标确认书后7日内付清</w:t>
            </w:r>
          </w:p>
        </w:tc>
      </w:tr>
    </w:tbl>
    <w:p w14:paraId="5EE3E603">
      <w:pPr>
        <w:spacing w:line="540" w:lineRule="exact"/>
        <w:ind w:firstLine="565" w:firstLineChars="202"/>
        <w:rPr>
          <w:rFonts w:ascii="仿宋" w:hAnsi="仿宋" w:eastAsia="仿宋"/>
          <w:sz w:val="28"/>
          <w:szCs w:val="28"/>
        </w:rPr>
      </w:pPr>
      <w:r>
        <w:rPr>
          <w:rFonts w:hint="eastAsia" w:ascii="仿宋" w:hAnsi="仿宋" w:eastAsia="仿宋"/>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sz w:val="28"/>
          <w:szCs w:val="28"/>
          <w:u w:val="single"/>
        </w:rPr>
        <w:t xml:space="preserve">        </w:t>
      </w:r>
      <w:r>
        <w:rPr>
          <w:rFonts w:hint="eastAsia" w:ascii="仿宋" w:hAnsi="仿宋" w:eastAsia="仿宋"/>
          <w:sz w:val="28"/>
          <w:szCs w:val="28"/>
        </w:rPr>
        <w:t>元人民币计算（占用费不低于年租金标准的1.5倍）。</w:t>
      </w:r>
    </w:p>
    <w:p w14:paraId="2241C190">
      <w:pPr>
        <w:spacing w:line="540" w:lineRule="exact"/>
        <w:ind w:firstLine="565" w:firstLineChars="202"/>
        <w:rPr>
          <w:rFonts w:ascii="仿宋" w:hAnsi="仿宋" w:eastAsia="仿宋"/>
          <w:sz w:val="28"/>
          <w:szCs w:val="28"/>
        </w:rPr>
      </w:pPr>
      <w:r>
        <w:rPr>
          <w:rFonts w:hint="eastAsia" w:ascii="仿宋" w:hAnsi="仿宋" w:eastAsia="仿宋"/>
          <w:sz w:val="28"/>
          <w:szCs w:val="28"/>
        </w:rPr>
        <w:t>3.本合同采用固定单价。如租赁实际面积发生误差的，以本租赁合同记载的面积为准进行租金结算，且甲方对面积误差不承担违约责任。</w:t>
      </w:r>
    </w:p>
    <w:p w14:paraId="6A3BA766">
      <w:pPr>
        <w:spacing w:line="540" w:lineRule="exact"/>
        <w:ind w:firstLine="565" w:firstLineChars="202"/>
        <w:rPr>
          <w:rFonts w:ascii="仿宋" w:hAnsi="仿宋" w:eastAsia="仿宋"/>
          <w:sz w:val="28"/>
          <w:szCs w:val="28"/>
        </w:rPr>
      </w:pPr>
      <w:r>
        <w:rPr>
          <w:rFonts w:hint="eastAsia" w:ascii="仿宋" w:hAnsi="仿宋" w:eastAsia="仿宋"/>
          <w:sz w:val="28"/>
          <w:szCs w:val="28"/>
        </w:rPr>
        <w:t>4.履约保证金</w:t>
      </w:r>
    </w:p>
    <w:p w14:paraId="3D86AED0">
      <w:pPr>
        <w:spacing w:line="540" w:lineRule="exact"/>
        <w:ind w:firstLine="565" w:firstLineChars="202"/>
        <w:rPr>
          <w:rFonts w:ascii="仿宋" w:hAnsi="仿宋" w:eastAsia="仿宋"/>
          <w:sz w:val="28"/>
          <w:szCs w:val="28"/>
        </w:rPr>
      </w:pPr>
      <w:r>
        <w:rPr>
          <w:rFonts w:hint="eastAsia" w:ascii="仿宋" w:hAnsi="仿宋" w:eastAsia="仿宋"/>
          <w:sz w:val="28"/>
          <w:szCs w:val="28"/>
        </w:rPr>
        <w:t>本合同的履约保证金为</w:t>
      </w:r>
      <w:r>
        <w:rPr>
          <w:rFonts w:hint="eastAsia" w:ascii="仿宋" w:hAnsi="仿宋" w:eastAsia="仿宋"/>
          <w:sz w:val="28"/>
          <w:szCs w:val="28"/>
          <w:u w:val="single"/>
        </w:rPr>
        <w:t xml:space="preserve">        </w:t>
      </w:r>
      <w:r>
        <w:rPr>
          <w:rFonts w:hint="eastAsia" w:ascii="仿宋" w:hAnsi="仿宋" w:eastAsia="仿宋"/>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14:paraId="67109C0F">
      <w:pPr>
        <w:spacing w:line="540" w:lineRule="exact"/>
        <w:ind w:firstLine="565" w:firstLineChars="202"/>
        <w:rPr>
          <w:rFonts w:ascii="仿宋" w:hAnsi="仿宋" w:eastAsia="仿宋"/>
          <w:sz w:val="28"/>
          <w:szCs w:val="28"/>
        </w:rPr>
      </w:pPr>
      <w:r>
        <w:rPr>
          <w:rFonts w:hint="eastAsia" w:ascii="仿宋" w:hAnsi="仿宋" w:eastAsia="仿宋"/>
          <w:sz w:val="28"/>
          <w:szCs w:val="28"/>
        </w:rPr>
        <w:t>5.其他费用</w:t>
      </w:r>
    </w:p>
    <w:p w14:paraId="748D9EE8">
      <w:pPr>
        <w:spacing w:line="540" w:lineRule="exact"/>
        <w:ind w:firstLine="565" w:firstLineChars="202"/>
        <w:rPr>
          <w:rFonts w:ascii="仿宋" w:hAnsi="仿宋" w:eastAsia="仿宋"/>
          <w:sz w:val="28"/>
          <w:szCs w:val="28"/>
        </w:rPr>
      </w:pPr>
      <w:r>
        <w:rPr>
          <w:rFonts w:hint="eastAsia" w:ascii="仿宋" w:hAnsi="仿宋" w:eastAsia="仿宋"/>
          <w:sz w:val="28"/>
          <w:szCs w:val="28"/>
        </w:rPr>
        <w:t>养殖外线扬水电费由甲方承担。养殖二次扬水、三次扬水的电费、生活用水用电等项目按表计量由乙方承担，并由乙方与供水、供电等单位自行联系和结算，与甲方无涉。</w:t>
      </w:r>
    </w:p>
    <w:p w14:paraId="12A0C931">
      <w:pPr>
        <w:spacing w:line="540" w:lineRule="exact"/>
        <w:ind w:firstLine="565" w:firstLineChars="202"/>
        <w:rPr>
          <w:rFonts w:ascii="仿宋" w:hAnsi="仿宋" w:eastAsia="仿宋"/>
          <w:sz w:val="28"/>
          <w:szCs w:val="28"/>
        </w:rPr>
      </w:pPr>
      <w:r>
        <w:rPr>
          <w:rFonts w:hint="eastAsia" w:ascii="仿宋" w:hAnsi="仿宋" w:eastAsia="仿宋"/>
          <w:sz w:val="28"/>
          <w:szCs w:val="28"/>
        </w:rPr>
        <w:t>五、甲方的权利和义务</w:t>
      </w:r>
    </w:p>
    <w:p w14:paraId="13814894">
      <w:pPr>
        <w:spacing w:line="540" w:lineRule="exact"/>
        <w:ind w:firstLine="565" w:firstLineChars="202"/>
        <w:rPr>
          <w:rFonts w:ascii="仿宋" w:hAnsi="仿宋" w:eastAsia="仿宋"/>
          <w:sz w:val="28"/>
          <w:szCs w:val="28"/>
        </w:rPr>
      </w:pPr>
      <w:r>
        <w:rPr>
          <w:rFonts w:hint="eastAsia" w:ascii="仿宋" w:hAnsi="仿宋" w:eastAsia="仿宋"/>
          <w:sz w:val="28"/>
          <w:szCs w:val="28"/>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14:paraId="2723ACFC">
      <w:pPr>
        <w:spacing w:line="540" w:lineRule="exact"/>
        <w:ind w:firstLine="565" w:firstLineChars="202"/>
        <w:rPr>
          <w:rFonts w:ascii="仿宋" w:hAnsi="仿宋" w:eastAsia="仿宋"/>
          <w:sz w:val="28"/>
          <w:szCs w:val="28"/>
        </w:rPr>
      </w:pPr>
      <w:r>
        <w:rPr>
          <w:rFonts w:hint="eastAsia" w:ascii="仿宋" w:hAnsi="仿宋" w:eastAsia="仿宋"/>
          <w:sz w:val="28"/>
          <w:szCs w:val="28"/>
        </w:rPr>
        <w:t>2.协助乙方进行治安管理，营造良好养殖环境。</w:t>
      </w:r>
    </w:p>
    <w:p w14:paraId="6E634DD9">
      <w:pPr>
        <w:spacing w:line="540" w:lineRule="exact"/>
        <w:ind w:firstLine="565" w:firstLineChars="202"/>
        <w:rPr>
          <w:rFonts w:ascii="仿宋" w:hAnsi="仿宋" w:eastAsia="仿宋"/>
          <w:sz w:val="28"/>
          <w:szCs w:val="28"/>
        </w:rPr>
      </w:pPr>
      <w:r>
        <w:rPr>
          <w:rFonts w:hint="eastAsia" w:ascii="仿宋" w:hAnsi="仿宋" w:eastAsia="仿宋"/>
          <w:sz w:val="28"/>
          <w:szCs w:val="28"/>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14:paraId="727222BE">
      <w:pPr>
        <w:spacing w:line="540" w:lineRule="exact"/>
        <w:ind w:firstLine="565" w:firstLineChars="202"/>
        <w:rPr>
          <w:rFonts w:ascii="仿宋" w:hAnsi="仿宋" w:eastAsia="仿宋"/>
          <w:sz w:val="28"/>
          <w:szCs w:val="28"/>
        </w:rPr>
      </w:pPr>
      <w:r>
        <w:rPr>
          <w:rFonts w:hint="eastAsia" w:ascii="仿宋" w:hAnsi="仿宋" w:eastAsia="仿宋"/>
          <w:sz w:val="28"/>
          <w:szCs w:val="28"/>
        </w:rPr>
        <w:t>4.甲方有权按照现代渔业养殖要求对乙方使用的养殖投入品进行监督检查，禁止乙方使用不符合食品质量安全要求的投入品。一经发现，甲方有权利没收乙方履约保证金。</w:t>
      </w:r>
    </w:p>
    <w:p w14:paraId="7C4032E5">
      <w:pPr>
        <w:spacing w:line="540" w:lineRule="exact"/>
        <w:ind w:firstLine="565" w:firstLineChars="202"/>
        <w:rPr>
          <w:rFonts w:ascii="仿宋" w:hAnsi="仿宋" w:eastAsia="仿宋"/>
          <w:sz w:val="28"/>
          <w:szCs w:val="28"/>
        </w:rPr>
      </w:pPr>
      <w:r>
        <w:rPr>
          <w:rFonts w:hint="eastAsia" w:ascii="仿宋" w:hAnsi="仿宋" w:eastAsia="仿宋"/>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14:paraId="2A85891B">
      <w:pPr>
        <w:spacing w:line="540" w:lineRule="exact"/>
        <w:ind w:firstLine="565" w:firstLineChars="202"/>
        <w:rPr>
          <w:rFonts w:ascii="仿宋" w:hAnsi="仿宋" w:eastAsia="仿宋"/>
          <w:sz w:val="28"/>
          <w:szCs w:val="28"/>
        </w:rPr>
      </w:pPr>
      <w:r>
        <w:rPr>
          <w:rFonts w:hint="eastAsia" w:ascii="仿宋" w:hAnsi="仿宋" w:eastAsia="仿宋"/>
          <w:sz w:val="28"/>
          <w:szCs w:val="28"/>
        </w:rPr>
        <w:t>6.在租期届满或期内合同解除后，乙方未能交还租赁物且乙方已将租赁物分租、转租给次承租人的，甲方有权就该租赁物直接与次承租人签订租赁协议，并直接收取次承租人的租金。</w:t>
      </w:r>
    </w:p>
    <w:p w14:paraId="2FFF4FE5">
      <w:pPr>
        <w:spacing w:line="540" w:lineRule="exact"/>
        <w:ind w:firstLine="565" w:firstLineChars="202"/>
        <w:rPr>
          <w:rFonts w:ascii="仿宋" w:hAnsi="仿宋" w:eastAsia="仿宋"/>
          <w:sz w:val="28"/>
          <w:szCs w:val="28"/>
        </w:rPr>
      </w:pPr>
      <w:r>
        <w:rPr>
          <w:rFonts w:hint="eastAsia" w:ascii="仿宋" w:hAnsi="仿宋" w:eastAsia="仿宋"/>
          <w:sz w:val="28"/>
          <w:szCs w:val="28"/>
        </w:rPr>
        <w:t>六、乙方的权利和义务</w:t>
      </w:r>
    </w:p>
    <w:p w14:paraId="1C799732">
      <w:pPr>
        <w:spacing w:line="540" w:lineRule="exact"/>
        <w:ind w:firstLine="565" w:firstLineChars="202"/>
        <w:rPr>
          <w:rFonts w:ascii="仿宋" w:hAnsi="仿宋" w:eastAsia="仿宋"/>
          <w:sz w:val="28"/>
          <w:szCs w:val="28"/>
        </w:rPr>
      </w:pPr>
      <w:r>
        <w:rPr>
          <w:rFonts w:hint="eastAsia" w:ascii="仿宋" w:hAnsi="仿宋" w:eastAsia="仿宋"/>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14:paraId="1B995F76">
      <w:pPr>
        <w:spacing w:line="540" w:lineRule="exact"/>
        <w:ind w:firstLine="565" w:firstLineChars="202"/>
        <w:rPr>
          <w:rFonts w:ascii="仿宋" w:hAnsi="仿宋" w:eastAsia="仿宋"/>
          <w:sz w:val="28"/>
          <w:szCs w:val="28"/>
        </w:rPr>
      </w:pPr>
      <w:r>
        <w:rPr>
          <w:rFonts w:hint="eastAsia" w:ascii="仿宋" w:hAnsi="仿宋" w:eastAsia="仿宋"/>
          <w:sz w:val="28"/>
          <w:szCs w:val="28"/>
        </w:rPr>
        <w:t>2.遵守甲方关于海淡水养殖的所有制度(乙方确认已经知悉上述的甲方管理制度，详见本合同附件)。按照优质、生态、安全、绿色、无公害养殖要求进行养殖，服从甲方依据法律法规和本合同约定进行的养殖管理</w:t>
      </w:r>
    </w:p>
    <w:p w14:paraId="23F0F38F">
      <w:pPr>
        <w:spacing w:line="540" w:lineRule="exact"/>
        <w:ind w:firstLine="565" w:firstLineChars="202"/>
        <w:rPr>
          <w:rFonts w:ascii="仿宋" w:hAnsi="仿宋" w:eastAsia="仿宋"/>
          <w:sz w:val="28"/>
          <w:szCs w:val="28"/>
        </w:rPr>
      </w:pPr>
      <w:r>
        <w:rPr>
          <w:rFonts w:hint="eastAsia" w:ascii="仿宋" w:hAnsi="仿宋" w:eastAsia="仿宋"/>
          <w:sz w:val="28"/>
          <w:szCs w:val="28"/>
        </w:rPr>
        <w:t>3.具有合同范围内的自主经营权，须诚实守信，合法经营。</w:t>
      </w:r>
    </w:p>
    <w:p w14:paraId="0D0A6F1A">
      <w:pPr>
        <w:spacing w:line="540" w:lineRule="exact"/>
        <w:ind w:firstLine="565" w:firstLineChars="202"/>
        <w:rPr>
          <w:rFonts w:ascii="仿宋" w:hAnsi="仿宋" w:eastAsia="仿宋"/>
          <w:sz w:val="28"/>
          <w:szCs w:val="28"/>
        </w:rPr>
      </w:pPr>
      <w:r>
        <w:rPr>
          <w:rFonts w:hint="eastAsia" w:ascii="仿宋" w:hAnsi="仿宋" w:eastAsia="仿宋"/>
          <w:sz w:val="28"/>
          <w:szCs w:val="28"/>
        </w:rPr>
        <w:t>4.按合同规定按时足额缴纳租赁费、其他费用和所有的相关税金。</w:t>
      </w:r>
    </w:p>
    <w:p w14:paraId="4173B992">
      <w:pPr>
        <w:spacing w:line="540" w:lineRule="exact"/>
        <w:ind w:firstLine="565" w:firstLineChars="202"/>
        <w:rPr>
          <w:rFonts w:ascii="仿宋" w:hAnsi="仿宋" w:eastAsia="仿宋"/>
          <w:sz w:val="28"/>
          <w:szCs w:val="28"/>
        </w:rPr>
      </w:pPr>
      <w:r>
        <w:rPr>
          <w:rFonts w:hint="eastAsia" w:ascii="仿宋" w:hAnsi="仿宋" w:eastAsia="仿宋"/>
          <w:sz w:val="28"/>
          <w:szCs w:val="28"/>
        </w:rPr>
        <w:t>5.维护养殖区内社会治安，遵守安全、环保等管理制度。</w:t>
      </w:r>
    </w:p>
    <w:p w14:paraId="197DF423">
      <w:pPr>
        <w:spacing w:line="540" w:lineRule="exact"/>
        <w:ind w:firstLine="565" w:firstLineChars="202"/>
        <w:rPr>
          <w:rFonts w:ascii="仿宋" w:hAnsi="仿宋" w:eastAsia="仿宋"/>
          <w:sz w:val="28"/>
          <w:szCs w:val="28"/>
        </w:rPr>
      </w:pPr>
      <w:r>
        <w:rPr>
          <w:rFonts w:hint="eastAsia" w:ascii="仿宋" w:hAnsi="仿宋" w:eastAsia="仿宋"/>
          <w:sz w:val="28"/>
          <w:szCs w:val="28"/>
        </w:rPr>
        <w:t>6.对本租赁池塘区域内的公共设施有维护责任和义务。</w:t>
      </w:r>
    </w:p>
    <w:p w14:paraId="6C5A626A">
      <w:pPr>
        <w:spacing w:line="540" w:lineRule="exact"/>
        <w:ind w:firstLine="565" w:firstLineChars="202"/>
        <w:rPr>
          <w:rFonts w:ascii="仿宋" w:hAnsi="仿宋" w:eastAsia="仿宋"/>
          <w:sz w:val="28"/>
          <w:szCs w:val="28"/>
        </w:rPr>
      </w:pPr>
      <w:r>
        <w:rPr>
          <w:rFonts w:hint="eastAsia" w:ascii="仿宋" w:hAnsi="仿宋" w:eastAsia="仿宋"/>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14:paraId="386E29FC">
      <w:pPr>
        <w:spacing w:line="540" w:lineRule="exact"/>
        <w:ind w:firstLine="565" w:firstLineChars="202"/>
        <w:rPr>
          <w:rFonts w:ascii="仿宋" w:hAnsi="仿宋" w:eastAsia="仿宋"/>
          <w:sz w:val="28"/>
          <w:szCs w:val="28"/>
        </w:rPr>
      </w:pPr>
      <w:r>
        <w:rPr>
          <w:rFonts w:hint="eastAsia" w:ascii="仿宋" w:hAnsi="仿宋" w:eastAsia="仿宋"/>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14:paraId="716CE56C">
      <w:pPr>
        <w:spacing w:line="540" w:lineRule="exact"/>
        <w:ind w:firstLine="565" w:firstLineChars="202"/>
        <w:rPr>
          <w:rFonts w:ascii="仿宋" w:hAnsi="仿宋" w:eastAsia="仿宋"/>
          <w:sz w:val="28"/>
          <w:szCs w:val="28"/>
        </w:rPr>
      </w:pPr>
      <w:r>
        <w:rPr>
          <w:rFonts w:hint="eastAsia" w:ascii="仿宋" w:hAnsi="仿宋" w:eastAsia="仿宋"/>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14:paraId="0CE628A1">
      <w:pPr>
        <w:spacing w:line="540" w:lineRule="exact"/>
        <w:ind w:firstLine="565" w:firstLineChars="202"/>
        <w:rPr>
          <w:rFonts w:ascii="仿宋" w:hAnsi="仿宋" w:eastAsia="仿宋"/>
          <w:sz w:val="28"/>
          <w:szCs w:val="28"/>
        </w:rPr>
      </w:pPr>
      <w:r>
        <w:rPr>
          <w:rFonts w:hint="eastAsia" w:ascii="仿宋" w:hAnsi="仿宋" w:eastAsia="仿宋"/>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14:paraId="173BA2CB">
      <w:pPr>
        <w:spacing w:line="540" w:lineRule="exact"/>
        <w:ind w:firstLine="565" w:firstLineChars="202"/>
        <w:rPr>
          <w:rFonts w:ascii="仿宋" w:hAnsi="仿宋" w:eastAsia="仿宋"/>
          <w:sz w:val="28"/>
          <w:szCs w:val="28"/>
        </w:rPr>
      </w:pPr>
      <w:r>
        <w:rPr>
          <w:rFonts w:hint="eastAsia" w:ascii="仿宋" w:hAnsi="仿宋" w:eastAsia="仿宋"/>
          <w:sz w:val="28"/>
          <w:szCs w:val="28"/>
        </w:rPr>
        <w:t>11、在租期届满或期内合同解除后，乙方保证无条件将租赁池塘交给甲方。</w:t>
      </w:r>
    </w:p>
    <w:p w14:paraId="17318A65">
      <w:pPr>
        <w:spacing w:line="540" w:lineRule="exact"/>
        <w:ind w:firstLine="565" w:firstLineChars="202"/>
        <w:rPr>
          <w:rFonts w:ascii="仿宋" w:hAnsi="仿宋" w:eastAsia="仿宋"/>
          <w:sz w:val="28"/>
          <w:szCs w:val="28"/>
        </w:rPr>
      </w:pPr>
      <w:r>
        <w:rPr>
          <w:rFonts w:hint="eastAsia" w:ascii="仿宋" w:hAnsi="仿宋" w:eastAsia="仿宋"/>
          <w:sz w:val="28"/>
          <w:szCs w:val="28"/>
        </w:rPr>
        <w:t>七、其它约定</w:t>
      </w:r>
    </w:p>
    <w:p w14:paraId="7607FE5A">
      <w:pPr>
        <w:spacing w:line="540" w:lineRule="exact"/>
        <w:ind w:firstLine="565" w:firstLineChars="202"/>
        <w:rPr>
          <w:rFonts w:ascii="仿宋" w:hAnsi="仿宋" w:eastAsia="仿宋"/>
          <w:sz w:val="28"/>
          <w:szCs w:val="28"/>
        </w:rPr>
      </w:pPr>
      <w:r>
        <w:rPr>
          <w:rFonts w:hint="eastAsia" w:ascii="仿宋" w:hAnsi="仿宋" w:eastAsia="仿宋"/>
          <w:sz w:val="28"/>
          <w:szCs w:val="28"/>
        </w:rPr>
        <w:t>1.乙方必须协助甲方处理本合同项下租赁物的相关遗留问题，乙方不协助的，视为乙方违约，由此发生的相关损失，由乙方向甲方赔偿。</w:t>
      </w:r>
    </w:p>
    <w:p w14:paraId="58D66B95">
      <w:pPr>
        <w:spacing w:line="540" w:lineRule="exact"/>
        <w:ind w:firstLine="565" w:firstLineChars="202"/>
        <w:rPr>
          <w:rFonts w:ascii="仿宋" w:hAnsi="仿宋" w:eastAsia="仿宋"/>
          <w:sz w:val="28"/>
          <w:szCs w:val="28"/>
        </w:rPr>
      </w:pPr>
      <w:r>
        <w:rPr>
          <w:rFonts w:hint="eastAsia" w:ascii="仿宋" w:hAnsi="仿宋" w:eastAsia="仿宋"/>
          <w:sz w:val="28"/>
          <w:szCs w:val="28"/>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14:paraId="128ECB2D">
      <w:pPr>
        <w:spacing w:line="540" w:lineRule="exact"/>
        <w:ind w:firstLine="565" w:firstLineChars="202"/>
        <w:rPr>
          <w:rFonts w:ascii="仿宋" w:hAnsi="仿宋" w:eastAsia="仿宋"/>
          <w:sz w:val="28"/>
          <w:szCs w:val="28"/>
        </w:rPr>
      </w:pPr>
      <w:r>
        <w:rPr>
          <w:rFonts w:hint="eastAsia" w:ascii="仿宋" w:hAnsi="仿宋" w:eastAsia="仿宋"/>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14:paraId="7D786C2A">
      <w:pPr>
        <w:spacing w:line="540" w:lineRule="exact"/>
        <w:ind w:firstLine="565" w:firstLineChars="202"/>
        <w:rPr>
          <w:rFonts w:ascii="仿宋" w:hAnsi="仿宋" w:eastAsia="仿宋"/>
          <w:sz w:val="28"/>
          <w:szCs w:val="28"/>
        </w:rPr>
      </w:pPr>
      <w:r>
        <w:rPr>
          <w:rFonts w:hint="eastAsia" w:ascii="仿宋" w:hAnsi="仿宋" w:eastAsia="仿宋"/>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14:paraId="315444AA">
      <w:pPr>
        <w:spacing w:line="540" w:lineRule="exact"/>
        <w:ind w:firstLine="565" w:firstLineChars="202"/>
        <w:rPr>
          <w:rFonts w:ascii="仿宋" w:hAnsi="仿宋" w:eastAsia="仿宋"/>
          <w:sz w:val="28"/>
          <w:szCs w:val="28"/>
        </w:rPr>
      </w:pPr>
      <w:r>
        <w:rPr>
          <w:rFonts w:hint="eastAsia" w:ascii="仿宋" w:hAnsi="仿宋" w:eastAsia="仿宋"/>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14:paraId="32979C97">
      <w:pPr>
        <w:spacing w:line="540" w:lineRule="exact"/>
        <w:ind w:firstLine="565" w:firstLineChars="202"/>
        <w:rPr>
          <w:rFonts w:ascii="仿宋" w:hAnsi="仿宋" w:eastAsia="仿宋"/>
          <w:sz w:val="28"/>
          <w:szCs w:val="28"/>
        </w:rPr>
      </w:pPr>
      <w:r>
        <w:rPr>
          <w:rFonts w:hint="eastAsia" w:ascii="仿宋" w:hAnsi="仿宋" w:eastAsia="仿宋"/>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14:paraId="7EFA484E">
      <w:pPr>
        <w:spacing w:line="540" w:lineRule="exact"/>
        <w:ind w:firstLine="565" w:firstLineChars="202"/>
        <w:rPr>
          <w:rFonts w:ascii="仿宋" w:hAnsi="仿宋" w:eastAsia="仿宋"/>
          <w:sz w:val="28"/>
          <w:szCs w:val="28"/>
        </w:rPr>
      </w:pPr>
      <w:r>
        <w:rPr>
          <w:rFonts w:hint="eastAsia" w:ascii="仿宋" w:hAnsi="仿宋" w:eastAsia="仿宋"/>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14:paraId="4989684D">
      <w:pPr>
        <w:spacing w:line="540" w:lineRule="exact"/>
        <w:ind w:firstLine="565" w:firstLineChars="202"/>
        <w:rPr>
          <w:rFonts w:ascii="仿宋" w:hAnsi="仿宋" w:eastAsia="仿宋"/>
          <w:sz w:val="28"/>
          <w:szCs w:val="28"/>
        </w:rPr>
      </w:pPr>
      <w:r>
        <w:rPr>
          <w:rFonts w:hint="eastAsia" w:ascii="仿宋" w:hAnsi="仿宋" w:eastAsia="仿宋"/>
          <w:sz w:val="28"/>
          <w:szCs w:val="28"/>
        </w:rPr>
        <w:t>8.在养殖生产期间，乙方应熟悉掌握海、淡水供应季节等特点，自行安排进、排水时间，保证养殖用水，并认真加强对水质的监控，配备必要的水质检验器材，如因乙方自身对水质监察不力，误进了污染水、有害水等导致养殖品种发生病害或死亡的，甲方概不负责。</w:t>
      </w:r>
    </w:p>
    <w:p w14:paraId="40A27C18">
      <w:pPr>
        <w:spacing w:line="540" w:lineRule="exact"/>
        <w:ind w:firstLine="565" w:firstLineChars="202"/>
        <w:rPr>
          <w:rFonts w:ascii="仿宋" w:hAnsi="仿宋" w:eastAsia="仿宋"/>
          <w:sz w:val="28"/>
          <w:szCs w:val="28"/>
        </w:rPr>
      </w:pPr>
      <w:r>
        <w:rPr>
          <w:rFonts w:hint="eastAsia" w:ascii="仿宋" w:hAnsi="仿宋" w:eastAsia="仿宋"/>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14:paraId="28442080">
      <w:pPr>
        <w:spacing w:line="540" w:lineRule="exact"/>
        <w:ind w:firstLine="565" w:firstLineChars="202"/>
        <w:rPr>
          <w:rFonts w:ascii="仿宋" w:hAnsi="仿宋" w:eastAsia="仿宋"/>
          <w:sz w:val="28"/>
          <w:szCs w:val="28"/>
        </w:rPr>
      </w:pPr>
      <w:r>
        <w:rPr>
          <w:rFonts w:hint="eastAsia" w:ascii="仿宋" w:hAnsi="仿宋" w:eastAsia="仿宋"/>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14:paraId="292D4E1F">
      <w:pPr>
        <w:spacing w:line="540" w:lineRule="exact"/>
        <w:ind w:firstLine="565" w:firstLineChars="202"/>
        <w:rPr>
          <w:rFonts w:ascii="仿宋" w:hAnsi="仿宋" w:eastAsia="仿宋"/>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14:paraId="4CB807EC">
      <w:pPr>
        <w:spacing w:line="540" w:lineRule="exact"/>
        <w:ind w:firstLine="565" w:firstLineChars="202"/>
        <w:rPr>
          <w:rFonts w:ascii="仿宋" w:hAnsi="仿宋" w:eastAsia="仿宋"/>
          <w:sz w:val="28"/>
          <w:szCs w:val="28"/>
        </w:rPr>
      </w:pPr>
      <w:r>
        <w:rPr>
          <w:rFonts w:hint="eastAsia" w:ascii="仿宋" w:hAnsi="仿宋" w:eastAsia="仿宋"/>
          <w:sz w:val="28"/>
          <w:szCs w:val="28"/>
        </w:rPr>
        <w:t>12.在不影响养殖生产的情况下，乙方有义务配合甲方在其承包区域实施绿化工程，乙方不得阻扰施工，不得索取任何补偿或赔偿。</w:t>
      </w:r>
    </w:p>
    <w:p w14:paraId="09BBF09A">
      <w:pPr>
        <w:spacing w:line="540" w:lineRule="exact"/>
        <w:ind w:firstLine="565" w:firstLineChars="202"/>
        <w:rPr>
          <w:rFonts w:ascii="仿宋" w:hAnsi="仿宋" w:eastAsia="仿宋"/>
          <w:sz w:val="28"/>
          <w:szCs w:val="28"/>
        </w:rPr>
      </w:pPr>
      <w:r>
        <w:rPr>
          <w:rFonts w:hint="eastAsia" w:ascii="仿宋" w:hAnsi="仿宋" w:eastAsia="仿宋"/>
          <w:sz w:val="28"/>
          <w:szCs w:val="28"/>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14:paraId="2CC0D5A9">
      <w:pPr>
        <w:spacing w:line="540" w:lineRule="exact"/>
        <w:ind w:firstLine="565" w:firstLineChars="202"/>
        <w:rPr>
          <w:rFonts w:ascii="仿宋" w:hAnsi="仿宋" w:eastAsia="仿宋"/>
          <w:sz w:val="28"/>
          <w:szCs w:val="28"/>
        </w:rPr>
      </w:pPr>
      <w:r>
        <w:rPr>
          <w:rFonts w:hint="eastAsia" w:ascii="仿宋" w:hAnsi="仿宋" w:eastAsia="仿宋"/>
          <w:sz w:val="28"/>
          <w:szCs w:val="28"/>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14:paraId="09861C85">
      <w:pPr>
        <w:spacing w:line="540" w:lineRule="exact"/>
        <w:ind w:firstLine="565" w:firstLineChars="202"/>
        <w:rPr>
          <w:rFonts w:ascii="仿宋" w:hAnsi="仿宋" w:eastAsia="仿宋"/>
          <w:sz w:val="28"/>
          <w:szCs w:val="28"/>
        </w:rPr>
      </w:pPr>
      <w:r>
        <w:rPr>
          <w:rFonts w:hint="eastAsia" w:ascii="仿宋" w:hAnsi="仿宋" w:eastAsia="仿宋"/>
          <w:sz w:val="28"/>
          <w:szCs w:val="28"/>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14:paraId="0805587C">
      <w:pPr>
        <w:spacing w:line="540" w:lineRule="exact"/>
        <w:ind w:firstLine="565" w:firstLineChars="202"/>
        <w:rPr>
          <w:rFonts w:ascii="仿宋" w:hAnsi="仿宋" w:eastAsia="仿宋"/>
          <w:sz w:val="28"/>
          <w:szCs w:val="28"/>
        </w:rPr>
      </w:pPr>
      <w:r>
        <w:rPr>
          <w:rFonts w:hint="eastAsia" w:ascii="仿宋" w:hAnsi="仿宋" w:eastAsia="仿宋"/>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14:paraId="35639FA4">
      <w:pPr>
        <w:spacing w:line="540" w:lineRule="exact"/>
        <w:ind w:firstLine="565" w:firstLineChars="202"/>
        <w:rPr>
          <w:rFonts w:ascii="仿宋" w:hAnsi="仿宋" w:eastAsia="仿宋"/>
          <w:sz w:val="28"/>
          <w:szCs w:val="28"/>
        </w:rPr>
      </w:pPr>
      <w:r>
        <w:rPr>
          <w:rFonts w:hint="eastAsia" w:ascii="仿宋" w:hAnsi="仿宋" w:eastAsia="仿宋"/>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14:paraId="10C426BB">
      <w:pPr>
        <w:spacing w:line="540" w:lineRule="exact"/>
        <w:ind w:firstLine="565" w:firstLineChars="202"/>
        <w:rPr>
          <w:rFonts w:ascii="仿宋" w:hAnsi="仿宋" w:eastAsia="仿宋"/>
          <w:sz w:val="28"/>
          <w:szCs w:val="28"/>
        </w:rPr>
      </w:pPr>
      <w:r>
        <w:rPr>
          <w:rFonts w:hint="eastAsia" w:ascii="仿宋" w:hAnsi="仿宋" w:eastAsia="仿宋"/>
          <w:sz w:val="28"/>
          <w:szCs w:val="28"/>
        </w:rPr>
        <w:t>八、合同变更和解除</w:t>
      </w:r>
    </w:p>
    <w:p w14:paraId="6F29E4D4">
      <w:pPr>
        <w:spacing w:line="540" w:lineRule="exact"/>
        <w:ind w:firstLine="565" w:firstLineChars="202"/>
        <w:rPr>
          <w:rFonts w:ascii="仿宋" w:hAnsi="仿宋" w:eastAsia="仿宋"/>
          <w:sz w:val="28"/>
          <w:szCs w:val="28"/>
        </w:rPr>
      </w:pPr>
      <w:r>
        <w:rPr>
          <w:rFonts w:hint="eastAsia" w:ascii="仿宋" w:hAnsi="仿宋" w:eastAsia="仿宋"/>
          <w:sz w:val="28"/>
          <w:szCs w:val="28"/>
        </w:rPr>
        <w:t>1.本合同租期届满时本合同自然终止，双方结清费用。租期内如自然灾害、政府行为、甲方规划建设等原因致使不能实现合同目的时，本合同自动解除，互不负违约责任，由双方按实结算租金。</w:t>
      </w:r>
    </w:p>
    <w:p w14:paraId="3B82D134">
      <w:pPr>
        <w:spacing w:line="540" w:lineRule="exact"/>
        <w:ind w:firstLine="565" w:firstLineChars="202"/>
        <w:rPr>
          <w:rFonts w:ascii="仿宋" w:hAnsi="仿宋" w:eastAsia="仿宋"/>
          <w:sz w:val="28"/>
          <w:szCs w:val="28"/>
        </w:rPr>
      </w:pPr>
      <w:r>
        <w:rPr>
          <w:rFonts w:hint="eastAsia" w:ascii="仿宋" w:hAnsi="仿宋" w:eastAsia="仿宋"/>
          <w:sz w:val="28"/>
          <w:szCs w:val="28"/>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14:paraId="5B08F08E">
      <w:pPr>
        <w:spacing w:line="540" w:lineRule="exact"/>
        <w:ind w:firstLine="565" w:firstLineChars="202"/>
        <w:rPr>
          <w:rFonts w:ascii="仿宋" w:hAnsi="仿宋" w:eastAsia="仿宋"/>
          <w:sz w:val="28"/>
          <w:szCs w:val="28"/>
        </w:rPr>
      </w:pPr>
      <w:r>
        <w:rPr>
          <w:rFonts w:hint="eastAsia" w:ascii="仿宋" w:hAnsi="仿宋" w:eastAsia="仿宋"/>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14:paraId="0A5366C8">
      <w:pPr>
        <w:spacing w:line="540" w:lineRule="exact"/>
        <w:ind w:firstLine="565" w:firstLineChars="202"/>
        <w:rPr>
          <w:rFonts w:ascii="仿宋" w:hAnsi="仿宋" w:eastAsia="仿宋"/>
          <w:sz w:val="28"/>
          <w:szCs w:val="28"/>
        </w:rPr>
      </w:pPr>
      <w:r>
        <w:rPr>
          <w:rFonts w:hint="eastAsia" w:ascii="仿宋" w:hAnsi="仿宋" w:eastAsia="仿宋"/>
          <w:sz w:val="28"/>
          <w:szCs w:val="28"/>
        </w:rPr>
        <w:t>九、安全生产</w:t>
      </w:r>
    </w:p>
    <w:p w14:paraId="0D514276">
      <w:pPr>
        <w:spacing w:line="540" w:lineRule="exact"/>
        <w:ind w:firstLine="565" w:firstLineChars="202"/>
        <w:rPr>
          <w:rFonts w:ascii="仿宋" w:hAnsi="仿宋" w:eastAsia="仿宋"/>
          <w:sz w:val="28"/>
          <w:szCs w:val="28"/>
        </w:rPr>
      </w:pPr>
      <w:r>
        <w:rPr>
          <w:rFonts w:hint="eastAsia" w:ascii="仿宋" w:hAnsi="仿宋" w:eastAsia="仿宋"/>
          <w:sz w:val="28"/>
          <w:szCs w:val="28"/>
        </w:rPr>
        <w:t>租赁区域的安全责任具体按甲乙双方签订的安全管理责任书执行。租赁期间，乙方及其所聘用的人员发生的一切人身安全及设备事故，均由乙方负责，与甲方无涉。</w:t>
      </w:r>
    </w:p>
    <w:p w14:paraId="7BCCB8B5">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14:paraId="1CC492F9">
      <w:pPr>
        <w:spacing w:line="540" w:lineRule="exact"/>
        <w:ind w:firstLine="565" w:firstLineChars="202"/>
        <w:rPr>
          <w:rFonts w:ascii="仿宋" w:hAnsi="仿宋" w:eastAsia="仿宋"/>
          <w:sz w:val="28"/>
          <w:szCs w:val="28"/>
        </w:rPr>
      </w:pPr>
      <w:r>
        <w:rPr>
          <w:rFonts w:hint="eastAsia" w:ascii="仿宋" w:hAnsi="仿宋" w:eastAsia="仿宋"/>
          <w:sz w:val="28"/>
          <w:szCs w:val="28"/>
        </w:rPr>
        <w:t>十、免责条款</w:t>
      </w:r>
    </w:p>
    <w:p w14:paraId="69EA0BE9">
      <w:pPr>
        <w:spacing w:line="540" w:lineRule="exact"/>
        <w:ind w:firstLine="565" w:firstLineChars="202"/>
        <w:rPr>
          <w:rFonts w:ascii="仿宋" w:hAnsi="仿宋" w:eastAsia="仿宋"/>
          <w:sz w:val="28"/>
          <w:szCs w:val="28"/>
        </w:rPr>
      </w:pPr>
      <w:r>
        <w:rPr>
          <w:rFonts w:hint="eastAsia" w:ascii="仿宋" w:hAnsi="仿宋" w:eastAsia="仿宋"/>
          <w:sz w:val="28"/>
          <w:szCs w:val="28"/>
        </w:rPr>
        <w:t>如遇不可抗力的自然灾害(如台风、海啸、地震等)和政府行为等造成的损失，双方互相免责，本租赁合同终止履行。</w:t>
      </w:r>
    </w:p>
    <w:p w14:paraId="33865089">
      <w:pPr>
        <w:spacing w:line="540" w:lineRule="exact"/>
        <w:ind w:firstLine="565" w:firstLineChars="202"/>
        <w:rPr>
          <w:rFonts w:ascii="仿宋" w:hAnsi="仿宋" w:eastAsia="仿宋"/>
          <w:sz w:val="28"/>
          <w:szCs w:val="28"/>
        </w:rPr>
      </w:pPr>
      <w:r>
        <w:rPr>
          <w:rFonts w:hint="eastAsia" w:ascii="仿宋" w:hAnsi="仿宋" w:eastAsia="仿宋"/>
          <w:sz w:val="28"/>
          <w:szCs w:val="28"/>
        </w:rPr>
        <w:t>十一、违约责任</w:t>
      </w:r>
    </w:p>
    <w:p w14:paraId="714CD7BB">
      <w:pPr>
        <w:spacing w:line="540" w:lineRule="exact"/>
        <w:ind w:firstLine="565" w:firstLineChars="202"/>
        <w:rPr>
          <w:rFonts w:ascii="仿宋" w:hAnsi="仿宋" w:eastAsia="仿宋"/>
          <w:sz w:val="28"/>
          <w:szCs w:val="28"/>
        </w:rPr>
      </w:pPr>
      <w:r>
        <w:rPr>
          <w:rFonts w:hint="eastAsia" w:ascii="仿宋" w:hAnsi="仿宋" w:eastAsia="仿宋"/>
          <w:sz w:val="28"/>
          <w:szCs w:val="28"/>
        </w:rPr>
        <w:t>1.乙方违约，按上述违约条款处理；甲方违反合同条款的，全额赔偿乙方所蒙受的相应直接经济损失。</w:t>
      </w:r>
    </w:p>
    <w:p w14:paraId="0BA23F7E">
      <w:pPr>
        <w:spacing w:line="540" w:lineRule="exact"/>
        <w:ind w:firstLine="565" w:firstLineChars="202"/>
        <w:rPr>
          <w:rFonts w:ascii="仿宋" w:hAnsi="仿宋" w:eastAsia="仿宋"/>
          <w:sz w:val="28"/>
          <w:szCs w:val="28"/>
        </w:rPr>
      </w:pPr>
      <w:r>
        <w:rPr>
          <w:rFonts w:hint="eastAsia" w:ascii="仿宋" w:hAnsi="仿宋" w:eastAsia="仿宋"/>
          <w:sz w:val="28"/>
          <w:szCs w:val="28"/>
        </w:rPr>
        <w:t>2.本合同租期届满或租期内解除合同的，乙方在租期届满或合同解除之日起一个月内未能交还租赁物的，在承担本合同约定的占用费的同时，还须承担人民币100万元的惩罚性违约金。</w:t>
      </w:r>
    </w:p>
    <w:p w14:paraId="4652AC96">
      <w:pPr>
        <w:spacing w:line="540" w:lineRule="exact"/>
        <w:ind w:firstLine="565" w:firstLineChars="202"/>
        <w:rPr>
          <w:rFonts w:ascii="仿宋" w:hAnsi="仿宋" w:eastAsia="仿宋"/>
          <w:sz w:val="28"/>
          <w:szCs w:val="28"/>
        </w:rPr>
      </w:pPr>
      <w:r>
        <w:rPr>
          <w:rFonts w:hint="eastAsia" w:ascii="仿宋" w:hAnsi="仿宋" w:eastAsia="仿宋"/>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14:paraId="07EFF921">
      <w:pPr>
        <w:spacing w:line="540" w:lineRule="exact"/>
        <w:ind w:firstLine="565" w:firstLineChars="202"/>
        <w:rPr>
          <w:rFonts w:ascii="仿宋" w:hAnsi="仿宋" w:eastAsia="仿宋"/>
          <w:sz w:val="28"/>
          <w:szCs w:val="28"/>
        </w:rPr>
      </w:pPr>
      <w:r>
        <w:rPr>
          <w:rFonts w:hint="eastAsia" w:ascii="仿宋" w:hAnsi="仿宋" w:eastAsia="仿宋"/>
          <w:sz w:val="28"/>
          <w:szCs w:val="28"/>
        </w:rPr>
        <w:t>4. 如乙方在履行本合同过程中出现违约行为的，则在下一轮招租时自动丧失优先承租权。</w:t>
      </w:r>
    </w:p>
    <w:p w14:paraId="7249624F">
      <w:pPr>
        <w:spacing w:line="540" w:lineRule="exact"/>
        <w:ind w:firstLine="565" w:firstLineChars="202"/>
        <w:rPr>
          <w:rFonts w:ascii="仿宋" w:hAnsi="仿宋" w:eastAsia="仿宋"/>
          <w:sz w:val="28"/>
          <w:szCs w:val="28"/>
        </w:rPr>
      </w:pPr>
      <w:r>
        <w:rPr>
          <w:rFonts w:hint="eastAsia" w:ascii="仿宋" w:hAnsi="仿宋" w:eastAsia="仿宋"/>
          <w:sz w:val="28"/>
          <w:szCs w:val="28"/>
        </w:rPr>
        <w:t>十二、附则</w:t>
      </w:r>
    </w:p>
    <w:p w14:paraId="2C84FC34">
      <w:pPr>
        <w:spacing w:line="540" w:lineRule="exact"/>
        <w:ind w:firstLine="565" w:firstLineChars="202"/>
        <w:rPr>
          <w:rFonts w:ascii="仿宋" w:hAnsi="仿宋" w:eastAsia="仿宋"/>
          <w:sz w:val="28"/>
          <w:szCs w:val="28"/>
        </w:rPr>
      </w:pPr>
      <w:r>
        <w:rPr>
          <w:rFonts w:hint="eastAsia" w:ascii="仿宋" w:hAnsi="仿宋" w:eastAsia="仿宋"/>
          <w:sz w:val="28"/>
          <w:szCs w:val="28"/>
        </w:rPr>
        <w:t>1.如一方提出要求对本租赁合同进行公证的，可在公证部门办理公证手续，但公证费用由提出方承担，对方予以配合。</w:t>
      </w:r>
    </w:p>
    <w:p w14:paraId="66ED4799">
      <w:pPr>
        <w:spacing w:line="540" w:lineRule="exact"/>
        <w:ind w:firstLine="565" w:firstLineChars="202"/>
        <w:rPr>
          <w:rFonts w:ascii="仿宋" w:hAnsi="仿宋" w:eastAsia="仿宋"/>
          <w:sz w:val="28"/>
          <w:szCs w:val="28"/>
        </w:rPr>
      </w:pPr>
      <w:r>
        <w:rPr>
          <w:rFonts w:hint="eastAsia" w:ascii="仿宋" w:hAnsi="仿宋" w:eastAsia="仿宋"/>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14:paraId="15FEB235">
      <w:pPr>
        <w:spacing w:line="540" w:lineRule="exact"/>
        <w:ind w:firstLine="565" w:firstLineChars="202"/>
        <w:rPr>
          <w:rFonts w:ascii="仿宋" w:hAnsi="仿宋" w:eastAsia="仿宋"/>
          <w:sz w:val="28"/>
          <w:szCs w:val="28"/>
        </w:rPr>
      </w:pPr>
      <w:r>
        <w:rPr>
          <w:rFonts w:hint="eastAsia" w:ascii="仿宋" w:hAnsi="仿宋" w:eastAsia="仿宋"/>
          <w:sz w:val="28"/>
          <w:szCs w:val="28"/>
        </w:rPr>
        <w:t>3.本合同未尽事宜，由甲乙双方协商解决，签订补充合同。补充合同与本合同具有同等效力。如协商不成，任何一方均可向合同履行地人民法院提起诉讼。</w:t>
      </w:r>
    </w:p>
    <w:p w14:paraId="25B7FEA4">
      <w:pPr>
        <w:spacing w:line="540" w:lineRule="exact"/>
        <w:ind w:firstLine="565" w:firstLineChars="202"/>
        <w:rPr>
          <w:rFonts w:ascii="仿宋" w:hAnsi="仿宋" w:eastAsia="仿宋"/>
          <w:sz w:val="28"/>
          <w:szCs w:val="28"/>
        </w:rPr>
      </w:pPr>
      <w:r>
        <w:rPr>
          <w:rFonts w:hint="eastAsia" w:ascii="仿宋" w:hAnsi="仿宋" w:eastAsia="仿宋"/>
          <w:sz w:val="28"/>
          <w:szCs w:val="28"/>
        </w:rPr>
        <w:t>4.合同履行过程中双方的电话仅作为一般工作联系方式，重要事项应当以书面函件进行。双方的函件送达地址如下：</w:t>
      </w:r>
    </w:p>
    <w:p w14:paraId="608A9EE1">
      <w:pPr>
        <w:spacing w:line="540" w:lineRule="exact"/>
        <w:ind w:firstLine="565" w:firstLineChars="202"/>
        <w:rPr>
          <w:rFonts w:ascii="仿宋" w:hAnsi="仿宋" w:eastAsia="仿宋"/>
          <w:sz w:val="28"/>
          <w:szCs w:val="28"/>
        </w:rPr>
      </w:pPr>
      <w:r>
        <w:rPr>
          <w:rFonts w:hint="eastAsia" w:ascii="仿宋" w:hAnsi="仿宋" w:eastAsia="仿宋"/>
          <w:sz w:val="28"/>
          <w:szCs w:val="28"/>
        </w:rPr>
        <w:t>（1）甲方送达地址：</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1ABBC3E8">
      <w:pPr>
        <w:spacing w:line="540" w:lineRule="exact"/>
        <w:ind w:firstLine="1400" w:firstLineChars="500"/>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6C6550B9">
      <w:pPr>
        <w:spacing w:line="540" w:lineRule="exact"/>
        <w:ind w:firstLine="565" w:firstLineChars="202"/>
        <w:rPr>
          <w:rFonts w:ascii="仿宋" w:hAnsi="仿宋" w:eastAsia="仿宋"/>
          <w:sz w:val="28"/>
          <w:szCs w:val="28"/>
          <w:u w:val="single"/>
        </w:rPr>
      </w:pPr>
      <w:r>
        <w:rPr>
          <w:rFonts w:hint="eastAsia" w:ascii="仿宋" w:hAnsi="仿宋" w:eastAsia="仿宋"/>
          <w:sz w:val="28"/>
          <w:szCs w:val="28"/>
        </w:rPr>
        <w:t>（2）乙方送达地址：</w:t>
      </w:r>
      <w:r>
        <w:rPr>
          <w:rFonts w:hint="eastAsia" w:ascii="仿宋" w:hAnsi="仿宋" w:eastAsia="仿宋"/>
          <w:sz w:val="28"/>
          <w:szCs w:val="28"/>
          <w:u w:val="single"/>
        </w:rPr>
        <w:t xml:space="preserve">                                              </w:t>
      </w:r>
    </w:p>
    <w:p w14:paraId="39245C63">
      <w:pPr>
        <w:spacing w:line="540" w:lineRule="exact"/>
        <w:ind w:firstLine="1260" w:firstLineChars="450"/>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p>
    <w:p w14:paraId="2BEB1E40">
      <w:pPr>
        <w:spacing w:line="540" w:lineRule="exact"/>
        <w:ind w:firstLine="565" w:firstLineChars="202"/>
        <w:rPr>
          <w:rFonts w:ascii="仿宋" w:hAnsi="仿宋" w:eastAsia="仿宋"/>
          <w:sz w:val="28"/>
          <w:szCs w:val="28"/>
        </w:rPr>
      </w:pPr>
      <w:r>
        <w:rPr>
          <w:rFonts w:hint="eastAsia" w:ascii="仿宋" w:hAnsi="仿宋" w:eastAsia="仿宋"/>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14:paraId="56C055F8">
      <w:pPr>
        <w:spacing w:line="540" w:lineRule="exact"/>
        <w:ind w:firstLine="565" w:firstLineChars="202"/>
        <w:rPr>
          <w:rFonts w:ascii="仿宋" w:hAnsi="仿宋" w:eastAsia="仿宋"/>
          <w:sz w:val="28"/>
          <w:szCs w:val="28"/>
        </w:rPr>
      </w:pPr>
      <w:r>
        <w:rPr>
          <w:rFonts w:hint="eastAsia" w:ascii="仿宋" w:hAnsi="仿宋" w:eastAsia="仿宋"/>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14:paraId="49B8C7DB">
      <w:pPr>
        <w:spacing w:line="540" w:lineRule="exact"/>
        <w:ind w:firstLine="565" w:firstLineChars="202"/>
        <w:rPr>
          <w:rFonts w:ascii="仿宋" w:hAnsi="仿宋" w:eastAsia="仿宋"/>
          <w:sz w:val="28"/>
          <w:szCs w:val="28"/>
        </w:rPr>
      </w:pPr>
      <w:r>
        <w:rPr>
          <w:rFonts w:hint="eastAsia" w:ascii="仿宋" w:hAnsi="仿宋" w:eastAsia="仿宋"/>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14:paraId="62DC03BD">
      <w:pPr>
        <w:spacing w:line="540" w:lineRule="exact"/>
        <w:ind w:firstLine="565" w:firstLineChars="202"/>
        <w:rPr>
          <w:rFonts w:ascii="仿宋" w:hAnsi="仿宋" w:eastAsia="仿宋"/>
          <w:sz w:val="28"/>
          <w:szCs w:val="28"/>
        </w:rPr>
      </w:pPr>
      <w:r>
        <w:rPr>
          <w:rFonts w:hint="eastAsia" w:ascii="仿宋" w:hAnsi="仿宋" w:eastAsia="仿宋"/>
          <w:sz w:val="28"/>
          <w:szCs w:val="28"/>
        </w:rPr>
        <w:t>6.本轮《2025年度养殖池塘公开招租方案书》及其附件的内容作为本合同的组成部分；如本合同内容与招租文件（含附件）相冲突的，以本合同为准；如本合同没有约定的，则按照招租方案书及其附件的规定执行。</w:t>
      </w:r>
    </w:p>
    <w:p w14:paraId="1A1F6D57">
      <w:pPr>
        <w:spacing w:line="540" w:lineRule="exact"/>
        <w:ind w:firstLine="565" w:firstLineChars="202"/>
        <w:rPr>
          <w:rFonts w:ascii="仿宋" w:hAnsi="仿宋" w:eastAsia="仿宋"/>
          <w:sz w:val="28"/>
          <w:szCs w:val="28"/>
        </w:rPr>
      </w:pPr>
      <w:r>
        <w:rPr>
          <w:rFonts w:hint="eastAsia" w:ascii="仿宋" w:hAnsi="仿宋" w:eastAsia="仿宋"/>
          <w:sz w:val="28"/>
          <w:szCs w:val="28"/>
        </w:rPr>
        <w:t>7.本合同一式三份，甲方执二份、乙方执一份，自双方签署之日起生效。本合同签署于20</w:t>
      </w:r>
      <w:r>
        <w:rPr>
          <w:rFonts w:hint="eastAsia" w:ascii="仿宋" w:hAnsi="仿宋" w:eastAsia="仿宋"/>
          <w:sz w:val="28"/>
          <w:szCs w:val="28"/>
          <w:u w:val="single"/>
        </w:rPr>
        <w:t>2</w:t>
      </w:r>
      <w:r>
        <w:rPr>
          <w:rFonts w:hint="eastAsia" w:ascii="仿宋" w:hAnsi="仿宋" w:eastAsia="仿宋"/>
          <w:sz w:val="28"/>
          <w:szCs w:val="28"/>
          <w:u w:val="single"/>
          <w:lang w:val="en-US" w:eastAsia="zh-CN"/>
        </w:rPr>
        <w:t>5</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029A8DF">
      <w:pPr>
        <w:spacing w:line="540" w:lineRule="exact"/>
        <w:ind w:firstLine="565" w:firstLineChars="202"/>
        <w:rPr>
          <w:rFonts w:ascii="仿宋" w:hAnsi="仿宋" w:eastAsia="仿宋"/>
          <w:sz w:val="28"/>
          <w:szCs w:val="28"/>
        </w:rPr>
      </w:pPr>
    </w:p>
    <w:p w14:paraId="5E96E5FA">
      <w:pPr>
        <w:spacing w:line="540" w:lineRule="exact"/>
        <w:ind w:firstLine="565" w:firstLineChars="202"/>
        <w:rPr>
          <w:rFonts w:ascii="仿宋" w:hAnsi="仿宋" w:eastAsia="仿宋"/>
          <w:sz w:val="28"/>
          <w:szCs w:val="28"/>
        </w:rPr>
      </w:pPr>
      <w:r>
        <w:rPr>
          <w:rFonts w:hint="eastAsia" w:ascii="仿宋" w:hAnsi="仿宋" w:eastAsia="仿宋"/>
          <w:sz w:val="28"/>
          <w:szCs w:val="28"/>
        </w:rPr>
        <w:t>甲方(盖章): 盐城市新滩盐场实业发展有限公司</w:t>
      </w:r>
    </w:p>
    <w:p w14:paraId="5B9120DF">
      <w:pPr>
        <w:spacing w:line="540" w:lineRule="exact"/>
        <w:ind w:firstLine="565" w:firstLineChars="202"/>
        <w:rPr>
          <w:rFonts w:ascii="仿宋" w:hAnsi="仿宋" w:eastAsia="仿宋"/>
          <w:sz w:val="28"/>
          <w:szCs w:val="28"/>
        </w:rPr>
      </w:pPr>
      <w:r>
        <w:rPr>
          <w:rFonts w:hint="eastAsia" w:ascii="仿宋" w:hAnsi="仿宋" w:eastAsia="仿宋"/>
          <w:sz w:val="28"/>
          <w:szCs w:val="28"/>
        </w:rPr>
        <w:t>签约代表人：</w:t>
      </w:r>
    </w:p>
    <w:p w14:paraId="1C2F7EAE">
      <w:pPr>
        <w:spacing w:line="540" w:lineRule="exact"/>
        <w:ind w:firstLine="565" w:firstLineChars="202"/>
        <w:rPr>
          <w:rFonts w:ascii="仿宋" w:hAnsi="仿宋" w:eastAsia="仿宋"/>
          <w:sz w:val="28"/>
          <w:szCs w:val="28"/>
        </w:rPr>
      </w:pPr>
      <w:r>
        <w:rPr>
          <w:rFonts w:hint="eastAsia" w:ascii="仿宋" w:hAnsi="仿宋" w:eastAsia="仿宋"/>
          <w:sz w:val="28"/>
          <w:szCs w:val="28"/>
        </w:rPr>
        <w:t>乙方(盖章):</w:t>
      </w:r>
    </w:p>
    <w:p w14:paraId="525D1953">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签约代表人： </w:t>
      </w:r>
    </w:p>
    <w:p w14:paraId="5432B3C0"/>
    <w:p w14:paraId="50A06ECE"/>
    <w:p w14:paraId="13D80C7A"/>
    <w:p w14:paraId="0F41CDD7"/>
    <w:p w14:paraId="3AC5912B"/>
    <w:p w14:paraId="7DC213E7"/>
    <w:p w14:paraId="2D66F8EC">
      <w:pPr>
        <w:rPr>
          <w:rFonts w:hint="eastAsia"/>
        </w:rPr>
      </w:pPr>
    </w:p>
    <w:p w14:paraId="1F75E411">
      <w:pPr>
        <w:rPr>
          <w:rFonts w:hint="eastAsia"/>
        </w:rPr>
      </w:pPr>
    </w:p>
    <w:p w14:paraId="32D45830">
      <w:pPr>
        <w:rPr>
          <w:rFonts w:hint="eastAsia"/>
        </w:rPr>
      </w:pPr>
    </w:p>
    <w:p w14:paraId="77EAAE63">
      <w:pPr>
        <w:rPr>
          <w:rFonts w:hint="eastAsia"/>
        </w:rPr>
      </w:pPr>
    </w:p>
    <w:p w14:paraId="6A5712A4">
      <w:pPr>
        <w:rPr>
          <w:rFonts w:hint="eastAsia"/>
        </w:rPr>
      </w:pPr>
    </w:p>
    <w:p w14:paraId="0279401B">
      <w:pPr>
        <w:rPr>
          <w:rFonts w:hint="eastAsia"/>
        </w:rPr>
      </w:pPr>
    </w:p>
    <w:p w14:paraId="6FF5E013">
      <w:pPr>
        <w:rPr>
          <w:rFonts w:hint="eastAsia"/>
        </w:rPr>
      </w:pPr>
    </w:p>
    <w:p w14:paraId="6748D453"/>
    <w:p w14:paraId="393213EA"/>
    <w:p w14:paraId="2C300778"/>
    <w:p w14:paraId="029482FC">
      <w:pPr>
        <w:rPr>
          <w:rFonts w:ascii="幼圆" w:hAnsi="宋体" w:eastAsia="幼圆"/>
          <w:b/>
          <w:sz w:val="28"/>
          <w:szCs w:val="28"/>
        </w:rPr>
      </w:pPr>
      <w:r>
        <w:rPr>
          <w:rFonts w:hint="eastAsia" w:ascii="幼圆" w:hAnsi="宋体" w:eastAsia="幼圆"/>
          <w:b/>
          <w:sz w:val="28"/>
          <w:szCs w:val="28"/>
        </w:rPr>
        <w:t>附件7: 养殖生产安全工作责任书</w:t>
      </w:r>
    </w:p>
    <w:p w14:paraId="28B0AD3D">
      <w:pPr>
        <w:spacing w:line="720" w:lineRule="auto"/>
        <w:jc w:val="center"/>
        <w:rPr>
          <w:rFonts w:ascii="宋体" w:hAnsi="宋体"/>
          <w:b/>
          <w:sz w:val="32"/>
          <w:szCs w:val="32"/>
        </w:rPr>
      </w:pPr>
      <w:r>
        <w:rPr>
          <w:rFonts w:hint="eastAsia" w:ascii="宋体" w:hAnsi="宋体"/>
          <w:b/>
          <w:sz w:val="32"/>
          <w:szCs w:val="32"/>
        </w:rPr>
        <w:t>养殖生产安全工作责任书</w:t>
      </w:r>
    </w:p>
    <w:p w14:paraId="697B787E">
      <w:pPr>
        <w:spacing w:line="240" w:lineRule="exact"/>
        <w:ind w:firstLine="565" w:firstLineChars="202"/>
        <w:rPr>
          <w:rFonts w:ascii="仿宋" w:hAnsi="仿宋" w:eastAsia="仿宋"/>
          <w:sz w:val="28"/>
          <w:szCs w:val="28"/>
        </w:rPr>
      </w:pPr>
    </w:p>
    <w:p w14:paraId="5511B6E4">
      <w:pPr>
        <w:ind w:firstLine="565" w:firstLineChars="202"/>
        <w:rPr>
          <w:rFonts w:ascii="仿宋" w:hAnsi="仿宋" w:eastAsia="仿宋"/>
          <w:sz w:val="28"/>
          <w:szCs w:val="28"/>
        </w:rPr>
      </w:pPr>
      <w:r>
        <w:rPr>
          <w:rFonts w:hint="eastAsia" w:ascii="仿宋" w:hAnsi="仿宋" w:eastAsia="仿宋"/>
          <w:sz w:val="28"/>
          <w:szCs w:val="28"/>
        </w:rPr>
        <w:t>甲方(出租人):</w:t>
      </w:r>
      <w:r>
        <w:rPr>
          <w:rFonts w:hint="eastAsia" w:ascii="仿宋" w:hAnsi="仿宋" w:eastAsia="仿宋"/>
          <w:sz w:val="28"/>
          <w:szCs w:val="28"/>
          <w:u w:val="single"/>
        </w:rPr>
        <w:t>盐城市新滩盐场实业发展有限公司</w:t>
      </w:r>
    </w:p>
    <w:p w14:paraId="2BE3F876">
      <w:pPr>
        <w:ind w:firstLine="565" w:firstLineChars="202"/>
        <w:rPr>
          <w:rFonts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14:paraId="1DFF580F">
      <w:pPr>
        <w:ind w:firstLine="565" w:firstLineChars="202"/>
        <w:rPr>
          <w:rFonts w:ascii="仿宋" w:hAnsi="仿宋" w:eastAsia="仿宋"/>
          <w:sz w:val="28"/>
          <w:szCs w:val="28"/>
        </w:rPr>
      </w:pPr>
      <w:r>
        <w:rPr>
          <w:rFonts w:hint="eastAsia" w:ascii="仿宋" w:hAnsi="仿宋" w:eastAsia="仿宋"/>
          <w:sz w:val="28"/>
          <w:szCs w:val="28"/>
        </w:rPr>
        <w:t>以保障养殖生产安全为目的，重点抓好水产品的质量安全管理，防止各种生产事故发生，保证从业人员安全，保障群众生命财产安全，促进经济发展和社会稳定与和谐，特制订本责任状。</w:t>
      </w:r>
    </w:p>
    <w:p w14:paraId="70631EB5">
      <w:pPr>
        <w:ind w:firstLine="565" w:firstLineChars="202"/>
        <w:rPr>
          <w:rFonts w:ascii="仿宋" w:hAnsi="仿宋" w:eastAsia="仿宋"/>
          <w:sz w:val="28"/>
          <w:szCs w:val="28"/>
        </w:rPr>
      </w:pPr>
      <w:r>
        <w:rPr>
          <w:rFonts w:hint="eastAsia" w:ascii="仿宋" w:hAnsi="仿宋" w:eastAsia="仿宋"/>
          <w:sz w:val="28"/>
          <w:szCs w:val="28"/>
        </w:rPr>
        <w:t>一、目标任务</w:t>
      </w:r>
    </w:p>
    <w:p w14:paraId="74E87665">
      <w:pPr>
        <w:ind w:firstLine="565" w:firstLineChars="202"/>
        <w:rPr>
          <w:rFonts w:ascii="仿宋" w:hAnsi="仿宋" w:eastAsia="仿宋"/>
          <w:sz w:val="28"/>
          <w:szCs w:val="28"/>
        </w:rPr>
      </w:pPr>
      <w:r>
        <w:rPr>
          <w:rFonts w:hint="eastAsia" w:ascii="仿宋" w:hAnsi="仿宋" w:eastAsia="仿宋"/>
          <w:sz w:val="28"/>
          <w:szCs w:val="28"/>
        </w:rPr>
        <w:t>努力完成公司及场下达行业领域内安全死亡责任事故为零的安全生产控制指标任务，防范养殖生产经营领域安全生产事故发生，保障经济社会健康持续发展。</w:t>
      </w:r>
    </w:p>
    <w:p w14:paraId="57F3A865">
      <w:pPr>
        <w:ind w:firstLine="565" w:firstLineChars="202"/>
        <w:rPr>
          <w:rFonts w:ascii="仿宋" w:hAnsi="仿宋" w:eastAsia="仿宋"/>
          <w:sz w:val="28"/>
          <w:szCs w:val="28"/>
        </w:rPr>
      </w:pPr>
      <w:r>
        <w:rPr>
          <w:rFonts w:hint="eastAsia" w:ascii="仿宋" w:hAnsi="仿宋" w:eastAsia="仿宋"/>
          <w:sz w:val="28"/>
          <w:szCs w:val="28"/>
        </w:rPr>
        <w:t>二、具体职责</w:t>
      </w:r>
    </w:p>
    <w:p w14:paraId="6A57F122">
      <w:pPr>
        <w:ind w:firstLine="565" w:firstLineChars="202"/>
        <w:rPr>
          <w:rFonts w:ascii="仿宋" w:hAnsi="仿宋" w:eastAsia="仿宋"/>
          <w:sz w:val="28"/>
          <w:szCs w:val="28"/>
        </w:rPr>
      </w:pPr>
      <w:r>
        <w:rPr>
          <w:rFonts w:hint="eastAsia" w:ascii="仿宋" w:hAnsi="仿宋" w:eastAsia="仿宋"/>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14:paraId="29AA559B">
      <w:pPr>
        <w:spacing w:line="540" w:lineRule="exact"/>
        <w:ind w:firstLine="565" w:firstLineChars="202"/>
        <w:rPr>
          <w:rFonts w:ascii="仿宋" w:hAnsi="仿宋" w:eastAsia="仿宋"/>
          <w:sz w:val="28"/>
          <w:szCs w:val="28"/>
        </w:rPr>
      </w:pPr>
      <w:r>
        <w:rPr>
          <w:rFonts w:hint="eastAsia" w:ascii="仿宋" w:hAnsi="仿宋" w:eastAsia="仿宋"/>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14:paraId="22C9EBCE">
      <w:pPr>
        <w:ind w:firstLine="565" w:firstLineChars="202"/>
        <w:rPr>
          <w:rFonts w:ascii="仿宋" w:hAnsi="仿宋" w:eastAsia="仿宋"/>
          <w:sz w:val="28"/>
          <w:szCs w:val="28"/>
        </w:rPr>
      </w:pPr>
      <w:r>
        <w:rPr>
          <w:rFonts w:hint="eastAsia" w:ascii="仿宋" w:hAnsi="仿宋" w:eastAsia="仿宋"/>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14:paraId="34F8F03B">
      <w:pPr>
        <w:ind w:firstLine="565" w:firstLineChars="202"/>
        <w:rPr>
          <w:rFonts w:ascii="仿宋" w:hAnsi="仿宋" w:eastAsia="仿宋"/>
          <w:sz w:val="28"/>
          <w:szCs w:val="28"/>
        </w:rPr>
      </w:pPr>
      <w:r>
        <w:rPr>
          <w:rFonts w:hint="eastAsia" w:ascii="仿宋" w:hAnsi="仿宋" w:eastAsia="仿宋"/>
          <w:sz w:val="28"/>
          <w:szCs w:val="28"/>
        </w:rPr>
        <w:t>三、其他</w:t>
      </w:r>
    </w:p>
    <w:p w14:paraId="0546F0FD">
      <w:pPr>
        <w:ind w:firstLine="565" w:firstLineChars="202"/>
        <w:rPr>
          <w:rFonts w:ascii="仿宋" w:hAnsi="仿宋" w:eastAsia="仿宋"/>
          <w:sz w:val="28"/>
          <w:szCs w:val="28"/>
        </w:rPr>
      </w:pPr>
      <w:r>
        <w:rPr>
          <w:rFonts w:hint="eastAsia" w:ascii="仿宋" w:hAnsi="仿宋" w:eastAsia="仿宋"/>
          <w:sz w:val="28"/>
          <w:szCs w:val="28"/>
        </w:rPr>
        <w:t>1.本责任状一式肆份，甲方执叁份、乙方执壹份。</w:t>
      </w:r>
    </w:p>
    <w:p w14:paraId="403A5618">
      <w:pPr>
        <w:ind w:firstLine="565" w:firstLineChars="202"/>
        <w:rPr>
          <w:rFonts w:ascii="仿宋" w:hAnsi="仿宋" w:eastAsia="仿宋"/>
          <w:sz w:val="28"/>
          <w:szCs w:val="28"/>
        </w:rPr>
      </w:pPr>
      <w:r>
        <w:rPr>
          <w:rFonts w:hint="eastAsia" w:ascii="仿宋" w:hAnsi="仿宋" w:eastAsia="仿宋"/>
          <w:sz w:val="28"/>
          <w:szCs w:val="28"/>
        </w:rPr>
        <w:t>2.本责任状解释权属于甲方。</w:t>
      </w:r>
    </w:p>
    <w:p w14:paraId="41ADA63D">
      <w:pPr>
        <w:ind w:firstLine="565" w:firstLineChars="202"/>
        <w:rPr>
          <w:rFonts w:ascii="仿宋" w:hAnsi="仿宋" w:eastAsia="仿宋"/>
          <w:sz w:val="28"/>
          <w:szCs w:val="28"/>
        </w:rPr>
      </w:pPr>
      <w:r>
        <w:rPr>
          <w:rFonts w:hint="eastAsia" w:ascii="仿宋" w:hAnsi="仿宋" w:eastAsia="仿宋"/>
          <w:sz w:val="28"/>
          <w:szCs w:val="28"/>
        </w:rPr>
        <w:t>3.本责任状签署于20</w:t>
      </w:r>
      <w:r>
        <w:rPr>
          <w:rFonts w:hint="eastAsia" w:ascii="仿宋" w:hAnsi="仿宋" w:eastAsia="仿宋"/>
          <w:sz w:val="28"/>
          <w:szCs w:val="28"/>
          <w:u w:val="single"/>
        </w:rPr>
        <w:t>2</w:t>
      </w:r>
      <w:r>
        <w:rPr>
          <w:rFonts w:hint="eastAsia" w:ascii="仿宋" w:hAnsi="仿宋" w:eastAsia="仿宋"/>
          <w:sz w:val="28"/>
          <w:szCs w:val="28"/>
          <w:u w:val="single"/>
          <w:lang w:val="en-US" w:eastAsia="zh-CN"/>
        </w:rPr>
        <w:t>5</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5028CB8">
      <w:pPr>
        <w:ind w:firstLine="565" w:firstLineChars="202"/>
        <w:rPr>
          <w:rFonts w:ascii="仿宋" w:hAnsi="仿宋" w:eastAsia="仿宋"/>
          <w:sz w:val="28"/>
          <w:szCs w:val="28"/>
        </w:rPr>
      </w:pPr>
    </w:p>
    <w:p w14:paraId="0DE1386C">
      <w:pPr>
        <w:ind w:firstLine="565" w:firstLineChars="202"/>
        <w:rPr>
          <w:rFonts w:ascii="仿宋" w:hAnsi="仿宋" w:eastAsia="仿宋"/>
          <w:sz w:val="28"/>
          <w:szCs w:val="28"/>
        </w:rPr>
      </w:pPr>
      <w:r>
        <w:rPr>
          <w:rFonts w:hint="eastAsia" w:ascii="仿宋" w:hAnsi="仿宋" w:eastAsia="仿宋"/>
          <w:sz w:val="28"/>
          <w:szCs w:val="28"/>
        </w:rPr>
        <w:t xml:space="preserve">甲方(盖章)： </w:t>
      </w:r>
    </w:p>
    <w:p w14:paraId="0072235A">
      <w:pPr>
        <w:ind w:firstLine="565" w:firstLineChars="202"/>
        <w:rPr>
          <w:rFonts w:ascii="仿宋" w:hAnsi="仿宋" w:eastAsia="仿宋"/>
          <w:sz w:val="28"/>
          <w:szCs w:val="28"/>
        </w:rPr>
      </w:pPr>
      <w:r>
        <w:rPr>
          <w:rFonts w:hint="eastAsia" w:ascii="仿宋" w:hAnsi="仿宋" w:eastAsia="仿宋"/>
          <w:sz w:val="28"/>
          <w:szCs w:val="28"/>
        </w:rPr>
        <w:t>代表：</w:t>
      </w:r>
    </w:p>
    <w:p w14:paraId="024CD2B2">
      <w:pPr>
        <w:ind w:firstLine="565" w:firstLineChars="202"/>
        <w:rPr>
          <w:rFonts w:ascii="仿宋" w:hAnsi="仿宋" w:eastAsia="仿宋"/>
          <w:sz w:val="28"/>
          <w:szCs w:val="28"/>
        </w:rPr>
      </w:pPr>
    </w:p>
    <w:p w14:paraId="0A7A333D">
      <w:pPr>
        <w:ind w:firstLine="565" w:firstLineChars="202"/>
        <w:rPr>
          <w:rFonts w:ascii="仿宋" w:hAnsi="仿宋" w:eastAsia="仿宋"/>
          <w:sz w:val="28"/>
          <w:szCs w:val="28"/>
        </w:rPr>
      </w:pPr>
      <w:r>
        <w:rPr>
          <w:rFonts w:hint="eastAsia" w:ascii="仿宋" w:hAnsi="仿宋" w:eastAsia="仿宋"/>
          <w:sz w:val="28"/>
          <w:szCs w:val="28"/>
        </w:rPr>
        <w:t>乙方(盖章、签名手印)：</w:t>
      </w:r>
    </w:p>
    <w:p w14:paraId="712C9172">
      <w:pPr>
        <w:spacing w:line="360" w:lineRule="auto"/>
        <w:ind w:firstLine="565" w:firstLineChars="202"/>
        <w:rPr>
          <w:rFonts w:ascii="仿宋" w:hAnsi="仿宋" w:eastAsia="仿宋"/>
          <w:sz w:val="28"/>
          <w:szCs w:val="28"/>
        </w:rPr>
      </w:pPr>
    </w:p>
    <w:p w14:paraId="4A5426AB">
      <w:pPr>
        <w:spacing w:line="360" w:lineRule="auto"/>
        <w:ind w:firstLine="565" w:firstLineChars="202"/>
        <w:rPr>
          <w:rFonts w:ascii="仿宋" w:hAnsi="仿宋" w:eastAsia="仿宋"/>
          <w:sz w:val="28"/>
          <w:szCs w:val="28"/>
        </w:rPr>
      </w:pPr>
      <w:r>
        <w:rPr>
          <w:rFonts w:hint="eastAsia" w:ascii="仿宋" w:hAnsi="仿宋" w:eastAsia="仿宋"/>
          <w:sz w:val="28"/>
          <w:szCs w:val="28"/>
        </w:rPr>
        <w:t xml:space="preserve"> </w:t>
      </w:r>
    </w:p>
    <w:p w14:paraId="48A47AC8">
      <w:pPr>
        <w:spacing w:line="360" w:lineRule="auto"/>
        <w:ind w:firstLine="565" w:firstLineChars="202"/>
        <w:rPr>
          <w:rFonts w:ascii="仿宋" w:hAnsi="仿宋" w:eastAsia="仿宋"/>
          <w:sz w:val="28"/>
          <w:szCs w:val="28"/>
        </w:rPr>
      </w:pPr>
    </w:p>
    <w:p w14:paraId="2B10D50E">
      <w:pPr>
        <w:spacing w:line="360" w:lineRule="auto"/>
        <w:ind w:firstLine="565" w:firstLineChars="202"/>
        <w:rPr>
          <w:rFonts w:ascii="仿宋" w:hAnsi="仿宋" w:eastAsia="仿宋"/>
          <w:sz w:val="28"/>
          <w:szCs w:val="28"/>
        </w:rPr>
      </w:pPr>
    </w:p>
    <w:p w14:paraId="4F4D78BC">
      <w:pPr>
        <w:spacing w:line="360" w:lineRule="auto"/>
        <w:rPr>
          <w:rFonts w:ascii="幼圆" w:hAnsi="宋体" w:eastAsia="幼圆"/>
          <w:b/>
          <w:sz w:val="28"/>
          <w:szCs w:val="28"/>
        </w:rPr>
      </w:pPr>
    </w:p>
    <w:p w14:paraId="0C320F52">
      <w:pPr>
        <w:spacing w:line="360" w:lineRule="auto"/>
        <w:rPr>
          <w:rFonts w:ascii="幼圆" w:hAnsi="宋体" w:eastAsia="幼圆"/>
          <w:b/>
          <w:sz w:val="28"/>
          <w:szCs w:val="28"/>
        </w:rPr>
      </w:pPr>
      <w:r>
        <w:rPr>
          <w:rFonts w:hint="eastAsia" w:ascii="幼圆" w:hAnsi="宋体" w:eastAsia="幼圆"/>
          <w:b/>
          <w:sz w:val="28"/>
          <w:szCs w:val="28"/>
        </w:rPr>
        <w:t>附件8: 海淡水养殖管理规定</w:t>
      </w:r>
    </w:p>
    <w:p w14:paraId="201FE032">
      <w:pPr>
        <w:spacing w:line="720" w:lineRule="auto"/>
        <w:jc w:val="center"/>
        <w:rPr>
          <w:rFonts w:ascii="宋体" w:hAnsi="宋体"/>
          <w:b/>
          <w:sz w:val="32"/>
          <w:szCs w:val="32"/>
        </w:rPr>
      </w:pPr>
      <w:r>
        <w:rPr>
          <w:rFonts w:hint="eastAsia" w:ascii="宋体" w:hAnsi="宋体"/>
          <w:b/>
          <w:sz w:val="32"/>
          <w:szCs w:val="32"/>
        </w:rPr>
        <w:t>海淡水养殖管理规定</w:t>
      </w:r>
    </w:p>
    <w:p w14:paraId="43395CB4">
      <w:pPr>
        <w:spacing w:line="560" w:lineRule="exact"/>
        <w:ind w:firstLine="565" w:firstLineChars="202"/>
        <w:rPr>
          <w:rFonts w:ascii="仿宋" w:hAnsi="仿宋" w:eastAsia="仿宋"/>
          <w:sz w:val="28"/>
          <w:szCs w:val="28"/>
        </w:rPr>
      </w:pPr>
      <w:r>
        <w:rPr>
          <w:rFonts w:hint="eastAsia" w:ascii="仿宋" w:hAnsi="仿宋" w:eastAsia="仿宋"/>
          <w:sz w:val="28"/>
          <w:szCs w:val="28"/>
        </w:rPr>
        <w:t>为鼓励水产养殖单位和个人发展健康养殖，减少水产养殖病害发生；控制养殖用药，保证养殖水产品质量安全；推广生态养殖，保护养殖环境。根据《中华人民共和国渔业法》等法律、行政法规，制定本条例：</w:t>
      </w:r>
    </w:p>
    <w:p w14:paraId="7A79300D">
      <w:pPr>
        <w:spacing w:line="560" w:lineRule="exact"/>
        <w:ind w:firstLine="565" w:firstLineChars="202"/>
        <w:rPr>
          <w:rFonts w:ascii="仿宋" w:hAnsi="仿宋" w:eastAsia="仿宋"/>
          <w:sz w:val="28"/>
          <w:szCs w:val="28"/>
        </w:rPr>
      </w:pPr>
      <w:r>
        <w:rPr>
          <w:rFonts w:hint="eastAsia" w:ascii="仿宋" w:hAnsi="仿宋" w:eastAsia="仿宋"/>
          <w:sz w:val="28"/>
          <w:szCs w:val="28"/>
        </w:rPr>
        <w:t>第一章 养殖用水</w:t>
      </w:r>
    </w:p>
    <w:p w14:paraId="71D31A1C">
      <w:pPr>
        <w:spacing w:line="560" w:lineRule="exact"/>
        <w:ind w:firstLine="565" w:firstLineChars="202"/>
        <w:rPr>
          <w:rFonts w:ascii="仿宋" w:hAnsi="仿宋" w:eastAsia="仿宋"/>
          <w:sz w:val="28"/>
          <w:szCs w:val="28"/>
        </w:rPr>
      </w:pPr>
      <w:r>
        <w:rPr>
          <w:rFonts w:hint="eastAsia" w:ascii="仿宋" w:hAnsi="仿宋" w:eastAsia="仿宋"/>
          <w:sz w:val="28"/>
          <w:szCs w:val="28"/>
        </w:rPr>
        <w:t>第一条 水产养殖用水应当符合农业部《无公害食品海水养殖用水水质》(NY5052-200)或《无公害食品淡水养殖用水水质》(NY5051-2001)等标准，禁止将不符合水质标准的水源用于水产养殖。</w:t>
      </w:r>
    </w:p>
    <w:p w14:paraId="4C491FA5">
      <w:pPr>
        <w:spacing w:line="560" w:lineRule="exact"/>
        <w:ind w:firstLine="565" w:firstLineChars="202"/>
        <w:rPr>
          <w:rFonts w:ascii="仿宋" w:hAnsi="仿宋" w:eastAsia="仿宋"/>
          <w:sz w:val="28"/>
          <w:szCs w:val="28"/>
        </w:rPr>
      </w:pPr>
      <w:r>
        <w:rPr>
          <w:rFonts w:hint="eastAsia" w:ascii="仿宋" w:hAnsi="仿宋" w:eastAsia="仿宋"/>
          <w:sz w:val="28"/>
          <w:szCs w:val="28"/>
        </w:rPr>
        <w:t>第二条 水产养殖单位和个人应当定期监测养殖用水水质。</w:t>
      </w:r>
    </w:p>
    <w:p w14:paraId="2A2B915C">
      <w:pPr>
        <w:spacing w:line="560" w:lineRule="exact"/>
        <w:ind w:firstLine="565" w:firstLineChars="202"/>
        <w:rPr>
          <w:rFonts w:ascii="仿宋" w:hAnsi="仿宋" w:eastAsia="仿宋"/>
          <w:sz w:val="28"/>
          <w:szCs w:val="28"/>
        </w:rPr>
      </w:pPr>
      <w:r>
        <w:rPr>
          <w:rFonts w:hint="eastAsia" w:ascii="仿宋" w:hAnsi="仿宋" w:eastAsia="仿宋"/>
          <w:sz w:val="28"/>
          <w:szCs w:val="28"/>
        </w:rPr>
        <w:t>养殖用水水源受到污染时，应当立即停止使用；确需使用的，应当经过净化处理达到养殖用水水质标准。</w:t>
      </w:r>
    </w:p>
    <w:p w14:paraId="150F0AA2">
      <w:pPr>
        <w:spacing w:line="560" w:lineRule="exact"/>
        <w:ind w:firstLine="565" w:firstLineChars="202"/>
        <w:rPr>
          <w:rFonts w:ascii="仿宋" w:hAnsi="仿宋" w:eastAsia="仿宋"/>
          <w:sz w:val="28"/>
          <w:szCs w:val="28"/>
        </w:rPr>
      </w:pPr>
      <w:r>
        <w:rPr>
          <w:rFonts w:hint="eastAsia" w:ascii="仿宋" w:hAnsi="仿宋" w:eastAsia="仿宋"/>
          <w:sz w:val="28"/>
          <w:szCs w:val="28"/>
        </w:rPr>
        <w:t>养殖水体水质不符合养殖用水水质标准时，应当立即采取措施进行处理。经处理后仍达不到要求的，应当停止养殖活动，并向当地渔业行政主管部门报告。</w:t>
      </w:r>
    </w:p>
    <w:p w14:paraId="3CE56C9B">
      <w:pPr>
        <w:spacing w:line="560" w:lineRule="exact"/>
        <w:ind w:firstLine="565" w:firstLineChars="202"/>
        <w:rPr>
          <w:rFonts w:ascii="仿宋" w:hAnsi="仿宋" w:eastAsia="仿宋"/>
          <w:sz w:val="28"/>
          <w:szCs w:val="28"/>
        </w:rPr>
      </w:pPr>
      <w:r>
        <w:rPr>
          <w:rFonts w:hint="eastAsia" w:ascii="仿宋" w:hAnsi="仿宋" w:eastAsia="仿宋"/>
          <w:sz w:val="28"/>
          <w:szCs w:val="28"/>
        </w:rPr>
        <w:t>第三条 养殖场或池塘的进排水系统应当分开。水产养殖废水排放应当达到国家规定的排放标准。</w:t>
      </w:r>
    </w:p>
    <w:p w14:paraId="230BD793">
      <w:pPr>
        <w:spacing w:line="560" w:lineRule="exact"/>
        <w:ind w:firstLine="565" w:firstLineChars="202"/>
        <w:rPr>
          <w:rFonts w:ascii="仿宋" w:hAnsi="仿宋" w:eastAsia="仿宋"/>
          <w:sz w:val="28"/>
          <w:szCs w:val="28"/>
        </w:rPr>
      </w:pPr>
      <w:r>
        <w:rPr>
          <w:rFonts w:hint="eastAsia" w:ascii="仿宋" w:hAnsi="仿宋" w:eastAsia="仿宋"/>
          <w:sz w:val="28"/>
          <w:szCs w:val="28"/>
        </w:rPr>
        <w:t>第二章 养殖生产</w:t>
      </w:r>
    </w:p>
    <w:p w14:paraId="32EB2DA3">
      <w:pPr>
        <w:spacing w:line="560" w:lineRule="exact"/>
        <w:ind w:firstLine="565" w:firstLineChars="202"/>
        <w:rPr>
          <w:rFonts w:ascii="仿宋" w:hAnsi="仿宋" w:eastAsia="仿宋"/>
          <w:sz w:val="28"/>
          <w:szCs w:val="28"/>
        </w:rPr>
      </w:pPr>
      <w:r>
        <w:rPr>
          <w:rFonts w:hint="eastAsia" w:ascii="仿宋" w:hAnsi="仿宋" w:eastAsia="仿宋"/>
          <w:sz w:val="28"/>
          <w:szCs w:val="28"/>
        </w:rPr>
        <w:t>第四条 应当根据水产养殖规划要求，合理确定用于水产养殖的水域和滩涂，同时根据水域滩涂环境状况划分养殖功能区，合理安排养殖生产布局，科学确定养殖规模、养殖方式。</w:t>
      </w:r>
    </w:p>
    <w:p w14:paraId="58B45815">
      <w:pPr>
        <w:spacing w:line="560" w:lineRule="exact"/>
        <w:ind w:firstLine="565" w:firstLineChars="202"/>
        <w:rPr>
          <w:rFonts w:ascii="仿宋" w:hAnsi="仿宋" w:eastAsia="仿宋"/>
          <w:sz w:val="28"/>
          <w:szCs w:val="28"/>
        </w:rPr>
      </w:pPr>
      <w:r>
        <w:rPr>
          <w:rFonts w:hint="eastAsia" w:ascii="仿宋" w:hAnsi="仿宋" w:eastAsia="仿宋"/>
          <w:sz w:val="28"/>
          <w:szCs w:val="28"/>
        </w:rPr>
        <w:t>第五条 使用水域、滩涂从事水产养殖的单位和个人应当按有关规定申领养殖证，并按核准的区域、规模从事养殖生产。</w:t>
      </w:r>
    </w:p>
    <w:p w14:paraId="12948285">
      <w:pPr>
        <w:spacing w:line="560" w:lineRule="exact"/>
        <w:ind w:firstLine="565" w:firstLineChars="202"/>
        <w:rPr>
          <w:rFonts w:ascii="仿宋" w:hAnsi="仿宋" w:eastAsia="仿宋"/>
          <w:sz w:val="28"/>
          <w:szCs w:val="28"/>
        </w:rPr>
      </w:pPr>
      <w:r>
        <w:rPr>
          <w:rFonts w:hint="eastAsia" w:ascii="仿宋" w:hAnsi="仿宋" w:eastAsia="仿宋"/>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14:paraId="16D59EEF">
      <w:pPr>
        <w:spacing w:line="560" w:lineRule="exact"/>
        <w:ind w:firstLine="565" w:firstLineChars="202"/>
        <w:rPr>
          <w:rFonts w:ascii="仿宋" w:hAnsi="仿宋" w:eastAsia="仿宋"/>
          <w:sz w:val="28"/>
          <w:szCs w:val="28"/>
        </w:rPr>
      </w:pPr>
      <w:r>
        <w:rPr>
          <w:rFonts w:hint="eastAsia" w:ascii="仿宋" w:hAnsi="仿宋" w:eastAsia="仿宋"/>
          <w:sz w:val="28"/>
          <w:szCs w:val="28"/>
        </w:rPr>
        <w:t>第七条 水产养殖专业技术人员应当逐步按国家有关就业准入要求，经过职业技能培训并获得职业资格证书后，方能上岗。</w:t>
      </w:r>
    </w:p>
    <w:p w14:paraId="545D0349">
      <w:pPr>
        <w:spacing w:line="560" w:lineRule="exact"/>
        <w:ind w:firstLine="565" w:firstLineChars="202"/>
        <w:rPr>
          <w:rFonts w:ascii="仿宋" w:hAnsi="仿宋" w:eastAsia="仿宋"/>
          <w:sz w:val="28"/>
          <w:szCs w:val="28"/>
        </w:rPr>
      </w:pPr>
      <w:r>
        <w:rPr>
          <w:rFonts w:hint="eastAsia" w:ascii="仿宋" w:hAnsi="仿宋" w:eastAsia="仿宋"/>
          <w:sz w:val="28"/>
          <w:szCs w:val="28"/>
        </w:rPr>
        <w:t>第八条 水产养殖单位和个人应当填写《水产养殖生产记录》,记载养殖种类、苗种来源及生长情况、饲料来源及投喂情况、水质变化等内容。《水产养殖生产记录》应当保存至该批水产品全部销售后2年以上。</w:t>
      </w:r>
    </w:p>
    <w:p w14:paraId="5A07A772">
      <w:pPr>
        <w:spacing w:line="560" w:lineRule="exact"/>
        <w:ind w:firstLine="565" w:firstLineChars="202"/>
        <w:rPr>
          <w:rFonts w:ascii="仿宋" w:hAnsi="仿宋" w:eastAsia="仿宋"/>
          <w:sz w:val="28"/>
          <w:szCs w:val="28"/>
        </w:rPr>
      </w:pPr>
      <w:r>
        <w:rPr>
          <w:rFonts w:hint="eastAsia" w:ascii="仿宋" w:hAnsi="仿宋" w:eastAsia="仿宋"/>
          <w:sz w:val="28"/>
          <w:szCs w:val="28"/>
        </w:rPr>
        <w:t xml:space="preserve">第九条 销售的养殖水产品应当符合国家或地方的有关标准。不符合标准的产品应当进行净化处理，净化处理后仍不符合标准的产品禁止销售。    </w:t>
      </w:r>
    </w:p>
    <w:p w14:paraId="5057C645">
      <w:pPr>
        <w:spacing w:line="560" w:lineRule="exact"/>
        <w:ind w:firstLine="565" w:firstLineChars="202"/>
        <w:rPr>
          <w:rFonts w:ascii="仿宋" w:hAnsi="仿宋" w:eastAsia="仿宋"/>
          <w:sz w:val="28"/>
          <w:szCs w:val="28"/>
        </w:rPr>
      </w:pPr>
      <w:r>
        <w:rPr>
          <w:rFonts w:hint="eastAsia" w:ascii="仿宋" w:hAnsi="仿宋" w:eastAsia="仿宋"/>
          <w:sz w:val="28"/>
          <w:szCs w:val="28"/>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14:paraId="093633F9">
      <w:pPr>
        <w:spacing w:line="560" w:lineRule="exact"/>
        <w:ind w:firstLine="565" w:firstLineChars="202"/>
        <w:rPr>
          <w:rFonts w:ascii="仿宋" w:hAnsi="仿宋" w:eastAsia="仿宋"/>
          <w:sz w:val="28"/>
          <w:szCs w:val="28"/>
        </w:rPr>
      </w:pPr>
      <w:r>
        <w:rPr>
          <w:rFonts w:hint="eastAsia" w:ascii="仿宋" w:hAnsi="仿宋" w:eastAsia="仿宋"/>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14:paraId="6A5DBAB5">
      <w:pPr>
        <w:spacing w:line="560" w:lineRule="exact"/>
        <w:ind w:firstLine="565" w:firstLineChars="202"/>
        <w:rPr>
          <w:rFonts w:ascii="仿宋" w:hAnsi="仿宋" w:eastAsia="仿宋"/>
          <w:sz w:val="28"/>
          <w:szCs w:val="28"/>
        </w:rPr>
      </w:pPr>
      <w:r>
        <w:rPr>
          <w:rFonts w:hint="eastAsia" w:ascii="仿宋" w:hAnsi="仿宋" w:eastAsia="仿宋"/>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14:paraId="55EF598A">
      <w:pPr>
        <w:spacing w:line="560" w:lineRule="exact"/>
        <w:ind w:firstLine="565" w:firstLineChars="202"/>
        <w:rPr>
          <w:rFonts w:ascii="仿宋" w:hAnsi="仿宋" w:eastAsia="仿宋"/>
          <w:sz w:val="28"/>
          <w:szCs w:val="28"/>
        </w:rPr>
      </w:pPr>
      <w:r>
        <w:rPr>
          <w:rFonts w:hint="eastAsia" w:ascii="仿宋" w:hAnsi="仿宋" w:eastAsia="仿宋"/>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14:paraId="44D86AE3">
      <w:pPr>
        <w:spacing w:line="560" w:lineRule="exact"/>
        <w:ind w:firstLine="565" w:firstLineChars="202"/>
        <w:rPr>
          <w:rFonts w:ascii="仿宋" w:hAnsi="仿宋" w:eastAsia="仿宋"/>
          <w:sz w:val="28"/>
          <w:szCs w:val="28"/>
        </w:rPr>
      </w:pPr>
      <w:r>
        <w:rPr>
          <w:rFonts w:hint="eastAsia" w:ascii="仿宋" w:hAnsi="仿宋" w:eastAsia="仿宋"/>
          <w:sz w:val="28"/>
          <w:szCs w:val="28"/>
        </w:rPr>
        <w:t>第三章 附则</w:t>
      </w:r>
    </w:p>
    <w:p w14:paraId="27C44A4B">
      <w:pPr>
        <w:spacing w:line="560" w:lineRule="exact"/>
        <w:ind w:firstLine="565" w:firstLineChars="202"/>
        <w:rPr>
          <w:rFonts w:ascii="仿宋" w:hAnsi="仿宋" w:eastAsia="仿宋"/>
          <w:sz w:val="28"/>
          <w:szCs w:val="28"/>
        </w:rPr>
      </w:pPr>
      <w:r>
        <w:rPr>
          <w:rFonts w:hint="eastAsia" w:ascii="仿宋" w:hAnsi="仿宋" w:eastAsia="仿宋"/>
          <w:sz w:val="28"/>
          <w:szCs w:val="28"/>
        </w:rPr>
        <w:t>本条例自养殖池塘承包合同签订生效日起施行，对承包人具有约束力，并构成租赁合同的组成部分。</w:t>
      </w:r>
    </w:p>
    <w:p w14:paraId="0FEF052A">
      <w:pPr>
        <w:spacing w:line="560" w:lineRule="exact"/>
        <w:ind w:firstLine="565" w:firstLineChars="202"/>
        <w:rPr>
          <w:rFonts w:ascii="仿宋" w:hAnsi="仿宋" w:eastAsia="仿宋"/>
          <w:sz w:val="28"/>
          <w:szCs w:val="28"/>
        </w:rPr>
      </w:pPr>
      <w:r>
        <w:rPr>
          <w:rFonts w:hint="eastAsia" w:ascii="仿宋" w:hAnsi="仿宋" w:eastAsia="仿宋"/>
          <w:sz w:val="28"/>
          <w:szCs w:val="28"/>
        </w:rPr>
        <w:t xml:space="preserve"> </w:t>
      </w:r>
    </w:p>
    <w:p w14:paraId="407256BA">
      <w:pPr>
        <w:spacing w:line="560" w:lineRule="exact"/>
        <w:ind w:firstLine="3642" w:firstLineChars="1301"/>
        <w:rPr>
          <w:rFonts w:ascii="仿宋" w:hAnsi="仿宋" w:eastAsia="仿宋"/>
          <w:sz w:val="28"/>
          <w:szCs w:val="28"/>
        </w:rPr>
      </w:pPr>
      <w:r>
        <w:rPr>
          <w:rFonts w:hint="eastAsia" w:ascii="仿宋" w:hAnsi="仿宋" w:eastAsia="仿宋"/>
          <w:sz w:val="28"/>
          <w:szCs w:val="28"/>
        </w:rPr>
        <w:t>承租人签字/盖章确认：</w:t>
      </w:r>
    </w:p>
    <w:p w14:paraId="5ECAD371">
      <w:pPr>
        <w:spacing w:line="560" w:lineRule="exact"/>
        <w:ind w:firstLine="565" w:firstLineChars="202"/>
        <w:rPr>
          <w:rFonts w:ascii="仿宋" w:hAnsi="仿宋" w:eastAsia="仿宋"/>
          <w:sz w:val="28"/>
          <w:szCs w:val="28"/>
        </w:rPr>
      </w:pPr>
    </w:p>
    <w:p w14:paraId="0AC3C660">
      <w:pPr>
        <w:spacing w:line="560" w:lineRule="exact"/>
        <w:ind w:firstLine="3640" w:firstLineChars="1300"/>
        <w:rPr>
          <w:rFonts w:ascii="仿宋" w:hAnsi="仿宋" w:eastAsia="仿宋"/>
          <w:sz w:val="28"/>
          <w:szCs w:val="28"/>
        </w:rPr>
      </w:pPr>
    </w:p>
    <w:p w14:paraId="4238B315">
      <w:pPr>
        <w:spacing w:line="560" w:lineRule="exact"/>
        <w:ind w:firstLine="3684" w:firstLineChars="1316"/>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u w:val="single"/>
        </w:rPr>
        <w:t>二</w:t>
      </w:r>
      <w:r>
        <w:rPr>
          <w:rFonts w:hint="eastAsia" w:ascii="仿宋" w:hAnsi="仿宋" w:eastAsia="仿宋"/>
          <w:sz w:val="28"/>
          <w:szCs w:val="28"/>
          <w:u w:val="single"/>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5B33C26">
      <w:pPr>
        <w:spacing w:line="560" w:lineRule="exact"/>
        <w:rPr>
          <w:rFonts w:ascii="仿宋" w:hAnsi="仿宋" w:eastAsia="仿宋"/>
          <w:sz w:val="28"/>
          <w:szCs w:val="28"/>
        </w:rPr>
      </w:pPr>
    </w:p>
    <w:p w14:paraId="3E7ACEF7">
      <w:pPr>
        <w:spacing w:line="360" w:lineRule="auto"/>
        <w:rPr>
          <w:rFonts w:ascii="宋体" w:hAnsi="宋体"/>
          <w:sz w:val="28"/>
          <w:szCs w:val="28"/>
        </w:rPr>
      </w:pPr>
    </w:p>
    <w:p w14:paraId="1464DEE2">
      <w:pPr>
        <w:spacing w:line="360" w:lineRule="auto"/>
        <w:rPr>
          <w:rFonts w:ascii="宋体" w:hAnsi="宋体"/>
          <w:sz w:val="28"/>
          <w:szCs w:val="28"/>
        </w:rPr>
      </w:pPr>
    </w:p>
    <w:p w14:paraId="3F73EE65">
      <w:pPr>
        <w:spacing w:line="360" w:lineRule="auto"/>
        <w:rPr>
          <w:rFonts w:ascii="宋体" w:hAnsi="宋体"/>
          <w:sz w:val="28"/>
          <w:szCs w:val="28"/>
        </w:rPr>
      </w:pPr>
    </w:p>
    <w:p w14:paraId="53F3B409">
      <w:pPr>
        <w:spacing w:line="360" w:lineRule="auto"/>
        <w:rPr>
          <w:rFonts w:ascii="宋体" w:hAnsi="宋体"/>
          <w:sz w:val="28"/>
          <w:szCs w:val="28"/>
        </w:rPr>
      </w:pPr>
    </w:p>
    <w:p w14:paraId="2EEBEFC4">
      <w:pPr>
        <w:spacing w:line="360" w:lineRule="auto"/>
        <w:rPr>
          <w:rFonts w:ascii="宋体" w:hAnsi="宋体"/>
          <w:sz w:val="28"/>
          <w:szCs w:val="28"/>
        </w:rPr>
      </w:pPr>
    </w:p>
    <w:p w14:paraId="1D22207C">
      <w:pPr>
        <w:spacing w:line="360" w:lineRule="auto"/>
        <w:rPr>
          <w:rFonts w:ascii="宋体" w:hAnsi="宋体"/>
          <w:sz w:val="28"/>
          <w:szCs w:val="28"/>
        </w:rPr>
      </w:pPr>
    </w:p>
    <w:p w14:paraId="727FE810">
      <w:pPr>
        <w:spacing w:line="360" w:lineRule="auto"/>
        <w:rPr>
          <w:rFonts w:ascii="宋体" w:hAnsi="宋体"/>
          <w:sz w:val="28"/>
          <w:szCs w:val="28"/>
        </w:rPr>
      </w:pPr>
    </w:p>
    <w:p w14:paraId="71B59C3F">
      <w:pPr>
        <w:spacing w:line="360" w:lineRule="auto"/>
        <w:rPr>
          <w:rFonts w:ascii="宋体" w:hAnsi="宋体"/>
          <w:sz w:val="28"/>
          <w:szCs w:val="28"/>
        </w:rPr>
      </w:pPr>
    </w:p>
    <w:p w14:paraId="5EDA8F48">
      <w:pPr>
        <w:spacing w:line="360" w:lineRule="auto"/>
        <w:rPr>
          <w:rFonts w:ascii="宋体" w:hAnsi="宋体"/>
          <w:sz w:val="28"/>
          <w:szCs w:val="28"/>
        </w:rPr>
      </w:pPr>
    </w:p>
    <w:p w14:paraId="00B9257F">
      <w:pPr>
        <w:spacing w:line="360" w:lineRule="auto"/>
        <w:rPr>
          <w:rFonts w:ascii="宋体" w:hAnsi="宋体"/>
          <w:sz w:val="28"/>
          <w:szCs w:val="28"/>
        </w:rPr>
      </w:pPr>
    </w:p>
    <w:p w14:paraId="468D54D6">
      <w:pPr>
        <w:spacing w:line="360" w:lineRule="auto"/>
        <w:jc w:val="left"/>
        <w:rPr>
          <w:rFonts w:ascii="幼圆" w:hAnsi="宋体" w:eastAsia="幼圆"/>
          <w:b/>
          <w:sz w:val="28"/>
          <w:szCs w:val="28"/>
        </w:rPr>
      </w:pPr>
      <w:r>
        <w:rPr>
          <w:rFonts w:hint="eastAsia" w:ascii="幼圆" w:hAnsi="宋体" w:eastAsia="幼圆"/>
          <w:b/>
          <w:sz w:val="28"/>
          <w:szCs w:val="28"/>
        </w:rPr>
        <w:t>附件9: 租赁资产交接确认单</w:t>
      </w:r>
    </w:p>
    <w:p w14:paraId="0B5FA153">
      <w:pPr>
        <w:spacing w:line="720" w:lineRule="auto"/>
        <w:jc w:val="center"/>
        <w:rPr>
          <w:rFonts w:ascii="宋体" w:hAnsi="宋体"/>
          <w:b/>
          <w:sz w:val="32"/>
          <w:szCs w:val="32"/>
        </w:rPr>
      </w:pPr>
      <w:r>
        <w:rPr>
          <w:rFonts w:hint="eastAsia" w:ascii="宋体" w:hAnsi="宋体"/>
          <w:b/>
          <w:sz w:val="32"/>
          <w:szCs w:val="32"/>
        </w:rPr>
        <w:t>租赁资产交接确认单</w:t>
      </w:r>
    </w:p>
    <w:p w14:paraId="18AAA26C">
      <w:pPr>
        <w:spacing w:line="560" w:lineRule="exact"/>
        <w:ind w:firstLine="565" w:firstLineChars="202"/>
        <w:rPr>
          <w:rFonts w:ascii="仿宋" w:hAnsi="仿宋" w:eastAsia="仿宋"/>
          <w:sz w:val="28"/>
          <w:szCs w:val="28"/>
        </w:rPr>
      </w:pPr>
      <w:r>
        <w:rPr>
          <w:rFonts w:hint="eastAsia" w:ascii="仿宋" w:hAnsi="仿宋" w:eastAsia="仿宋"/>
          <w:sz w:val="28"/>
          <w:szCs w:val="28"/>
        </w:rPr>
        <w:t>甲方(出租人):盐城市新滩盐场实业发展有限公司</w:t>
      </w:r>
    </w:p>
    <w:p w14:paraId="34697316">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14:paraId="362C26E4">
      <w:pPr>
        <w:spacing w:line="560" w:lineRule="exact"/>
        <w:ind w:firstLine="565" w:firstLineChars="202"/>
        <w:rPr>
          <w:rFonts w:ascii="仿宋" w:hAnsi="仿宋" w:eastAsia="仿宋"/>
          <w:sz w:val="28"/>
          <w:szCs w:val="28"/>
        </w:rPr>
      </w:pPr>
    </w:p>
    <w:p w14:paraId="65D26D75">
      <w:pPr>
        <w:spacing w:line="560" w:lineRule="exact"/>
        <w:ind w:firstLine="565" w:firstLineChars="202"/>
        <w:rPr>
          <w:rFonts w:ascii="仿宋" w:hAnsi="仿宋" w:eastAsia="仿宋"/>
          <w:sz w:val="28"/>
          <w:szCs w:val="28"/>
        </w:rPr>
      </w:pPr>
      <w:r>
        <w:rPr>
          <w:rFonts w:hint="eastAsia" w:ascii="仿宋" w:hAnsi="仿宋" w:eastAsia="仿宋"/>
          <w:sz w:val="28"/>
          <w:szCs w:val="28"/>
        </w:rPr>
        <w:t>一、出租人（甲方）与承租人（乙方）于20</w:t>
      </w:r>
      <w:r>
        <w:rPr>
          <w:rFonts w:hint="eastAsia" w:ascii="仿宋" w:hAnsi="仿宋" w:eastAsia="仿宋"/>
          <w:sz w:val="28"/>
          <w:szCs w:val="28"/>
          <w:u w:val="single"/>
        </w:rPr>
        <w:t>24</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日签署的编号为</w:t>
      </w:r>
      <w:r>
        <w:rPr>
          <w:rFonts w:hint="eastAsia" w:ascii="仿宋" w:hAnsi="仿宋" w:eastAsia="仿宋"/>
          <w:sz w:val="28"/>
          <w:szCs w:val="28"/>
          <w:u w:val="single"/>
        </w:rPr>
        <w:t xml:space="preserve">        </w:t>
      </w:r>
      <w:r>
        <w:rPr>
          <w:rFonts w:hint="eastAsia" w:ascii="仿宋" w:hAnsi="仿宋" w:eastAsia="仿宋"/>
          <w:sz w:val="28"/>
          <w:szCs w:val="28"/>
        </w:rPr>
        <w:t>《池塘租赁合同》中所载明的租赁物，</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日已经全部交付给乙方接收和使用。在此，乙方确认已经收到租赁合同项下的全部租赁物，并认可所有租赁物符合租赁合同的相关约定。</w:t>
      </w:r>
    </w:p>
    <w:p w14:paraId="7A678C5A">
      <w:pPr>
        <w:spacing w:line="560" w:lineRule="exact"/>
        <w:ind w:firstLine="565" w:firstLineChars="202"/>
        <w:rPr>
          <w:rFonts w:ascii="仿宋" w:hAnsi="仿宋" w:eastAsia="仿宋"/>
          <w:sz w:val="28"/>
          <w:szCs w:val="28"/>
        </w:rPr>
      </w:pPr>
      <w:r>
        <w:rPr>
          <w:rFonts w:hint="eastAsia" w:ascii="仿宋" w:hAnsi="仿宋" w:eastAsia="仿宋"/>
          <w:sz w:val="28"/>
          <w:szCs w:val="28"/>
        </w:rPr>
        <w:t>二、水、电、路及涵闸、值班房等附属设施均以目前现状交于乙方。经实地勘察，乙方认为上述附属设施完全符合双方签订的《池塘租赁合同书》的相关约定。</w:t>
      </w:r>
    </w:p>
    <w:p w14:paraId="6D8D02BF">
      <w:pPr>
        <w:spacing w:line="560" w:lineRule="exact"/>
        <w:ind w:firstLine="565" w:firstLineChars="202"/>
        <w:rPr>
          <w:rFonts w:ascii="仿宋" w:hAnsi="仿宋" w:eastAsia="仿宋"/>
          <w:sz w:val="28"/>
          <w:szCs w:val="28"/>
        </w:rPr>
      </w:pPr>
      <w:r>
        <w:rPr>
          <w:rFonts w:hint="eastAsia" w:ascii="仿宋" w:hAnsi="仿宋" w:eastAsia="仿宋"/>
          <w:sz w:val="28"/>
          <w:szCs w:val="28"/>
        </w:rPr>
        <w:t>三、乙方确认上述租赁物及其附属设施设备已经全部收到，并认可其实际状况，同意予以接受。今后，乙方不再对租赁物提出任何异议。</w:t>
      </w:r>
    </w:p>
    <w:p w14:paraId="15DF2390">
      <w:pPr>
        <w:spacing w:line="560" w:lineRule="exact"/>
        <w:ind w:firstLine="565" w:firstLineChars="202"/>
        <w:rPr>
          <w:rFonts w:ascii="仿宋" w:hAnsi="仿宋" w:eastAsia="仿宋"/>
          <w:sz w:val="28"/>
          <w:szCs w:val="28"/>
        </w:rPr>
      </w:pPr>
      <w:r>
        <w:rPr>
          <w:rFonts w:hint="eastAsia" w:ascii="仿宋" w:hAnsi="仿宋" w:eastAsia="仿宋"/>
          <w:sz w:val="28"/>
          <w:szCs w:val="28"/>
        </w:rPr>
        <w:t>四、本交接单作为租赁合同的附件，系租赁合同书的不可分割的部分，具有同等法律效力。</w:t>
      </w:r>
    </w:p>
    <w:p w14:paraId="28544C62">
      <w:pPr>
        <w:spacing w:line="560" w:lineRule="exact"/>
        <w:ind w:firstLine="565" w:firstLineChars="202"/>
        <w:rPr>
          <w:rFonts w:ascii="仿宋" w:hAnsi="仿宋" w:eastAsia="仿宋"/>
          <w:sz w:val="28"/>
          <w:szCs w:val="28"/>
        </w:rPr>
      </w:pPr>
    </w:p>
    <w:p w14:paraId="320E4EE8">
      <w:pPr>
        <w:spacing w:line="560" w:lineRule="exact"/>
        <w:ind w:firstLine="565" w:firstLineChars="202"/>
        <w:rPr>
          <w:rFonts w:ascii="仿宋" w:hAnsi="仿宋" w:eastAsia="仿宋"/>
          <w:sz w:val="28"/>
          <w:szCs w:val="28"/>
        </w:rPr>
      </w:pPr>
      <w:r>
        <w:rPr>
          <w:rFonts w:hint="eastAsia" w:ascii="仿宋" w:hAnsi="仿宋" w:eastAsia="仿宋"/>
          <w:sz w:val="28"/>
          <w:szCs w:val="28"/>
        </w:rPr>
        <w:t>接收方确认(盖章、签名手印):</w:t>
      </w:r>
    </w:p>
    <w:p w14:paraId="7FF4CE1D">
      <w:pPr>
        <w:spacing w:line="560" w:lineRule="exact"/>
        <w:ind w:firstLine="565" w:firstLineChars="202"/>
        <w:rPr>
          <w:rFonts w:ascii="仿宋" w:hAnsi="仿宋" w:eastAsia="仿宋"/>
          <w:sz w:val="28"/>
          <w:szCs w:val="28"/>
        </w:rPr>
      </w:pPr>
    </w:p>
    <w:p w14:paraId="6445AD28">
      <w:pPr>
        <w:spacing w:line="560" w:lineRule="exact"/>
        <w:ind w:firstLine="565" w:firstLineChars="202"/>
        <w:rPr>
          <w:rFonts w:ascii="宋体" w:hAnsi="宋体"/>
          <w:b/>
          <w:sz w:val="28"/>
          <w:szCs w:val="28"/>
        </w:rPr>
      </w:pPr>
      <w:r>
        <w:rPr>
          <w:rFonts w:hint="eastAsia" w:ascii="仿宋" w:hAnsi="仿宋" w:eastAsia="仿宋"/>
          <w:sz w:val="28"/>
          <w:szCs w:val="28"/>
        </w:rPr>
        <w:t>二〇</w:t>
      </w:r>
      <w:r>
        <w:rPr>
          <w:rFonts w:hint="eastAsia" w:ascii="仿宋" w:hAnsi="仿宋" w:eastAsia="仿宋"/>
          <w:sz w:val="28"/>
          <w:szCs w:val="28"/>
          <w:u w:val="single"/>
        </w:rPr>
        <w:t xml:space="preserve"> 二</w:t>
      </w:r>
      <w:r>
        <w:rPr>
          <w:rFonts w:hint="eastAsia" w:ascii="仿宋" w:hAnsi="仿宋" w:eastAsia="仿宋"/>
          <w:sz w:val="28"/>
          <w:szCs w:val="28"/>
          <w:u w:val="single"/>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F78686F">
      <w:pPr>
        <w:spacing w:line="360" w:lineRule="auto"/>
        <w:jc w:val="center"/>
        <w:rPr>
          <w:rFonts w:ascii="宋体" w:hAnsi="宋体"/>
          <w:b/>
          <w:sz w:val="28"/>
          <w:szCs w:val="28"/>
        </w:rPr>
      </w:pPr>
    </w:p>
    <w:p w14:paraId="7CB44269">
      <w:pPr>
        <w:spacing w:line="360" w:lineRule="auto"/>
        <w:jc w:val="left"/>
        <w:rPr>
          <w:rFonts w:ascii="幼圆" w:hAnsi="宋体" w:eastAsia="幼圆"/>
          <w:b/>
          <w:sz w:val="28"/>
          <w:szCs w:val="28"/>
        </w:rPr>
      </w:pPr>
    </w:p>
    <w:p w14:paraId="04FDBD7B">
      <w:pPr>
        <w:spacing w:line="360" w:lineRule="auto"/>
        <w:jc w:val="left"/>
        <w:rPr>
          <w:rFonts w:ascii="幼圆" w:hAnsi="宋体" w:eastAsia="幼圆"/>
          <w:b/>
          <w:sz w:val="28"/>
          <w:szCs w:val="28"/>
        </w:rPr>
      </w:pPr>
    </w:p>
    <w:p w14:paraId="23645B98">
      <w:pPr>
        <w:spacing w:line="360" w:lineRule="auto"/>
        <w:jc w:val="left"/>
        <w:rPr>
          <w:rFonts w:ascii="幼圆" w:hAnsi="宋体" w:eastAsia="幼圆"/>
          <w:b/>
          <w:sz w:val="28"/>
          <w:szCs w:val="28"/>
        </w:rPr>
      </w:pPr>
      <w:r>
        <w:rPr>
          <w:rFonts w:hint="eastAsia" w:ascii="幼圆" w:hAnsi="宋体" w:eastAsia="幼圆"/>
          <w:b/>
          <w:sz w:val="28"/>
          <w:szCs w:val="28"/>
        </w:rPr>
        <w:t>附件10: 确认书</w:t>
      </w:r>
    </w:p>
    <w:p w14:paraId="3E8C8E46">
      <w:pPr>
        <w:spacing w:line="720" w:lineRule="auto"/>
        <w:jc w:val="center"/>
        <w:rPr>
          <w:rFonts w:ascii="宋体" w:hAnsi="宋体"/>
          <w:b/>
          <w:sz w:val="32"/>
          <w:szCs w:val="32"/>
        </w:rPr>
      </w:pPr>
      <w:r>
        <w:rPr>
          <w:rFonts w:hint="eastAsia" w:ascii="宋体" w:hAnsi="宋体"/>
          <w:b/>
          <w:sz w:val="32"/>
          <w:szCs w:val="32"/>
        </w:rPr>
        <w:t>确 认 书</w:t>
      </w:r>
    </w:p>
    <w:p w14:paraId="736938C9">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我方与贵司于20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日签署了编号为</w:t>
      </w:r>
      <w:r>
        <w:rPr>
          <w:rFonts w:hint="eastAsia" w:ascii="仿宋" w:hAnsi="仿宋" w:eastAsia="仿宋"/>
          <w:sz w:val="28"/>
          <w:szCs w:val="28"/>
          <w:u w:val="single"/>
        </w:rPr>
        <w:t xml:space="preserve">                 </w:t>
      </w:r>
    </w:p>
    <w:p w14:paraId="00D5FD50">
      <w:pPr>
        <w:spacing w:line="560" w:lineRule="exact"/>
        <w:rPr>
          <w:rFonts w:ascii="仿宋" w:hAnsi="仿宋" w:eastAsia="仿宋"/>
          <w:sz w:val="28"/>
          <w:szCs w:val="28"/>
        </w:rPr>
      </w:pPr>
      <w:r>
        <w:rPr>
          <w:rFonts w:hint="eastAsia" w:ascii="仿宋" w:hAnsi="仿宋" w:eastAsia="仿宋"/>
          <w:sz w:val="28"/>
          <w:szCs w:val="28"/>
        </w:rPr>
        <w:t>养殖池塘租赁合同（池塘承包合同），承租/承包了贵方经营管理的位于</w:t>
      </w:r>
    </w:p>
    <w:p w14:paraId="5A4BC842">
      <w:pPr>
        <w:spacing w:line="560" w:lineRule="exact"/>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的池塘/水库，合计</w:t>
      </w:r>
      <w:r>
        <w:rPr>
          <w:rFonts w:hint="eastAsia" w:ascii="仿宋" w:hAnsi="仿宋" w:eastAsia="仿宋"/>
          <w:sz w:val="28"/>
          <w:szCs w:val="28"/>
          <w:u w:val="single"/>
        </w:rPr>
        <w:t xml:space="preserve">      </w:t>
      </w:r>
      <w:r>
        <w:rPr>
          <w:rFonts w:hint="eastAsia" w:ascii="仿宋" w:hAnsi="仿宋" w:eastAsia="仿宋"/>
          <w:sz w:val="28"/>
          <w:szCs w:val="28"/>
        </w:rPr>
        <w:t>块，合计</w:t>
      </w:r>
      <w:r>
        <w:rPr>
          <w:rFonts w:hint="eastAsia" w:ascii="仿宋" w:hAnsi="仿宋" w:eastAsia="仿宋"/>
          <w:sz w:val="28"/>
          <w:szCs w:val="28"/>
          <w:u w:val="single"/>
        </w:rPr>
        <w:t xml:space="preserve">          </w:t>
      </w:r>
      <w:r>
        <w:rPr>
          <w:rFonts w:hint="eastAsia" w:ascii="仿宋" w:hAnsi="仿宋" w:eastAsia="仿宋"/>
          <w:sz w:val="28"/>
          <w:szCs w:val="28"/>
        </w:rPr>
        <w:t>亩。现该租赁/承包合同的期限已经届满，且知悉贵方拟对上述我方承租的池塘/水库对外进行公开竞租。对此，我方确认如下：</w:t>
      </w:r>
    </w:p>
    <w:p w14:paraId="2075301D">
      <w:pPr>
        <w:spacing w:line="560" w:lineRule="exact"/>
        <w:ind w:firstLine="565" w:firstLineChars="202"/>
        <w:rPr>
          <w:rFonts w:ascii="仿宋" w:hAnsi="仿宋" w:eastAsia="仿宋"/>
          <w:sz w:val="28"/>
          <w:szCs w:val="28"/>
        </w:rPr>
      </w:pPr>
      <w:r>
        <w:rPr>
          <w:rFonts w:hint="eastAsia" w:ascii="仿宋" w:hAnsi="仿宋" w:eastAsia="仿宋"/>
          <w:sz w:val="28"/>
          <w:szCs w:val="28"/>
        </w:rPr>
        <w:t>1、我方将按照贵方公布的2025年度池塘招租方案的相关要求，及时报名参加上述池塘/水库的竞租。作为上述池塘/水库的原承租人，我方要求在本次招租过程中对上述池塘/水库享有在同等条件下的优先承租权。</w:t>
      </w:r>
    </w:p>
    <w:p w14:paraId="2D4A5051">
      <w:pPr>
        <w:spacing w:line="560" w:lineRule="exact"/>
        <w:ind w:firstLine="565" w:firstLineChars="202"/>
        <w:rPr>
          <w:rFonts w:ascii="仿宋" w:hAnsi="仿宋" w:eastAsia="仿宋"/>
          <w:sz w:val="28"/>
          <w:szCs w:val="28"/>
        </w:rPr>
      </w:pPr>
      <w:r>
        <w:rPr>
          <w:rFonts w:hint="eastAsia" w:ascii="仿宋" w:hAnsi="仿宋" w:eastAsia="仿宋"/>
          <w:sz w:val="28"/>
          <w:szCs w:val="28"/>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14:paraId="0FB596C7">
      <w:pPr>
        <w:spacing w:line="560" w:lineRule="exact"/>
        <w:ind w:firstLine="565" w:firstLineChars="202"/>
        <w:rPr>
          <w:rFonts w:ascii="仿宋" w:hAnsi="仿宋" w:eastAsia="仿宋"/>
          <w:sz w:val="28"/>
          <w:szCs w:val="28"/>
        </w:rPr>
      </w:pPr>
      <w:r>
        <w:rPr>
          <w:rFonts w:hint="eastAsia" w:ascii="仿宋" w:hAnsi="仿宋" w:eastAsia="仿宋"/>
          <w:sz w:val="28"/>
          <w:szCs w:val="28"/>
        </w:rPr>
        <w:t>3、担保人对确认人（原承租人）的上述赔偿责任承担担保责任。</w:t>
      </w:r>
    </w:p>
    <w:p w14:paraId="48AB7EE8">
      <w:pPr>
        <w:spacing w:line="560" w:lineRule="exact"/>
        <w:ind w:firstLine="565" w:firstLineChars="202"/>
        <w:rPr>
          <w:rFonts w:ascii="仿宋" w:hAnsi="仿宋" w:eastAsia="仿宋"/>
          <w:sz w:val="28"/>
          <w:szCs w:val="28"/>
        </w:rPr>
      </w:pPr>
    </w:p>
    <w:p w14:paraId="3A5B6F9D">
      <w:pPr>
        <w:spacing w:line="560" w:lineRule="exact"/>
        <w:ind w:firstLine="565" w:firstLineChars="202"/>
        <w:rPr>
          <w:rFonts w:ascii="仿宋" w:hAnsi="仿宋" w:eastAsia="仿宋"/>
          <w:sz w:val="28"/>
          <w:szCs w:val="28"/>
        </w:rPr>
      </w:pPr>
      <w:r>
        <w:rPr>
          <w:rFonts w:ascii="仿宋" w:hAnsi="仿宋" w:eastAsia="仿宋"/>
          <w:sz w:val="28"/>
          <w:szCs w:val="28"/>
        </w:rPr>
        <w:t>确认人</w:t>
      </w:r>
      <w:r>
        <w:rPr>
          <w:rFonts w:hint="eastAsia" w:ascii="仿宋" w:hAnsi="仿宋" w:eastAsia="仿宋"/>
          <w:sz w:val="28"/>
          <w:szCs w:val="28"/>
        </w:rPr>
        <w:t>（盖章、签名手印）:</w:t>
      </w:r>
    </w:p>
    <w:p w14:paraId="4C7E0696">
      <w:pPr>
        <w:spacing w:line="560" w:lineRule="exact"/>
        <w:ind w:firstLine="565" w:firstLineChars="202"/>
        <w:rPr>
          <w:rFonts w:ascii="仿宋" w:hAnsi="仿宋" w:eastAsia="仿宋"/>
          <w:sz w:val="28"/>
          <w:szCs w:val="28"/>
        </w:rPr>
      </w:pPr>
    </w:p>
    <w:p w14:paraId="23821292">
      <w:pPr>
        <w:spacing w:line="560" w:lineRule="exact"/>
        <w:ind w:firstLine="565" w:firstLineChars="202"/>
        <w:rPr>
          <w:rFonts w:ascii="仿宋" w:hAnsi="仿宋" w:eastAsia="仿宋"/>
          <w:sz w:val="28"/>
          <w:szCs w:val="28"/>
        </w:rPr>
      </w:pPr>
      <w:r>
        <w:rPr>
          <w:rFonts w:hint="eastAsia" w:ascii="仿宋" w:hAnsi="仿宋" w:eastAsia="仿宋"/>
          <w:sz w:val="28"/>
          <w:szCs w:val="28"/>
        </w:rPr>
        <w:t>担保人（盖章、签名手印）：</w:t>
      </w:r>
    </w:p>
    <w:p w14:paraId="6FBB2608">
      <w:pPr>
        <w:spacing w:line="560" w:lineRule="exact"/>
        <w:ind w:firstLine="565" w:firstLineChars="202"/>
        <w:rPr>
          <w:rFonts w:ascii="仿宋" w:hAnsi="仿宋" w:eastAsia="仿宋"/>
          <w:sz w:val="28"/>
          <w:szCs w:val="28"/>
        </w:rPr>
      </w:pPr>
    </w:p>
    <w:p w14:paraId="40F8D4F4">
      <w:pPr>
        <w:spacing w:line="560" w:lineRule="exact"/>
        <w:ind w:firstLine="565" w:firstLineChars="202"/>
        <w:rPr>
          <w:rFonts w:ascii="仿宋" w:hAnsi="仿宋" w:eastAsia="仿宋"/>
          <w:b/>
          <w:sz w:val="28"/>
          <w:szCs w:val="28"/>
        </w:rPr>
      </w:pPr>
      <w:r>
        <w:rPr>
          <w:rFonts w:hint="eastAsia" w:ascii="仿宋" w:hAnsi="仿宋" w:eastAsia="仿宋"/>
          <w:sz w:val="28"/>
          <w:szCs w:val="28"/>
        </w:rPr>
        <w:t>二〇</w:t>
      </w:r>
      <w:r>
        <w:rPr>
          <w:rFonts w:hint="eastAsia" w:ascii="仿宋" w:hAnsi="仿宋" w:eastAsia="仿宋"/>
          <w:sz w:val="28"/>
          <w:szCs w:val="28"/>
          <w:u w:val="single"/>
        </w:rPr>
        <w:t>二四</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EA0C9A4">
      <w:pPr>
        <w:spacing w:line="360" w:lineRule="auto"/>
        <w:rPr>
          <w:rFonts w:ascii="幼圆" w:hAnsi="宋体" w:eastAsia="幼圆"/>
          <w:b/>
          <w:sz w:val="28"/>
          <w:szCs w:val="28"/>
        </w:rPr>
      </w:pPr>
    </w:p>
    <w:p w14:paraId="6203C57E">
      <w:pPr>
        <w:spacing w:line="360" w:lineRule="auto"/>
        <w:rPr>
          <w:rFonts w:ascii="幼圆" w:hAnsi="宋体" w:eastAsia="幼圆"/>
          <w:b/>
          <w:sz w:val="28"/>
          <w:szCs w:val="28"/>
        </w:rPr>
      </w:pPr>
    </w:p>
    <w:p w14:paraId="5ACDC4AD">
      <w:pPr>
        <w:spacing w:line="360" w:lineRule="auto"/>
        <w:rPr>
          <w:rFonts w:ascii="幼圆" w:hAnsi="宋体" w:eastAsia="幼圆"/>
          <w:b/>
          <w:sz w:val="28"/>
          <w:szCs w:val="28"/>
        </w:rPr>
      </w:pPr>
    </w:p>
    <w:p w14:paraId="4281AA61">
      <w:pPr>
        <w:spacing w:line="360" w:lineRule="auto"/>
        <w:rPr>
          <w:rFonts w:ascii="幼圆" w:hAnsi="宋体" w:eastAsia="幼圆"/>
          <w:b/>
          <w:sz w:val="28"/>
          <w:szCs w:val="28"/>
        </w:rPr>
      </w:pPr>
      <w:r>
        <w:rPr>
          <w:rFonts w:hint="eastAsia" w:ascii="幼圆" w:hAnsi="宋体" w:eastAsia="幼圆"/>
          <w:b/>
          <w:sz w:val="28"/>
          <w:szCs w:val="28"/>
        </w:rPr>
        <w:t>附件11：竞租报价表</w:t>
      </w:r>
    </w:p>
    <w:p w14:paraId="1DDB1997">
      <w:pPr>
        <w:spacing w:line="720" w:lineRule="auto"/>
        <w:jc w:val="center"/>
        <w:rPr>
          <w:rFonts w:ascii="宋体" w:hAnsi="宋体"/>
          <w:b/>
          <w:sz w:val="32"/>
          <w:szCs w:val="32"/>
        </w:rPr>
      </w:pPr>
      <w:r>
        <w:rPr>
          <w:rFonts w:hint="eastAsia" w:ascii="宋体" w:hAnsi="宋体"/>
          <w:b/>
          <w:sz w:val="32"/>
          <w:szCs w:val="32"/>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14:paraId="22B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B661775">
            <w:pPr>
              <w:spacing w:line="400" w:lineRule="exact"/>
              <w:jc w:val="center"/>
              <w:rPr>
                <w:rFonts w:ascii="仿宋" w:hAnsi="仿宋" w:eastAsia="仿宋"/>
                <w:b/>
                <w:kern w:val="0"/>
                <w:sz w:val="28"/>
                <w:szCs w:val="28"/>
              </w:rPr>
            </w:pPr>
            <w:r>
              <w:rPr>
                <w:rFonts w:ascii="仿宋" w:hAnsi="仿宋" w:eastAsia="仿宋"/>
                <w:b/>
                <w:kern w:val="0"/>
                <w:sz w:val="28"/>
                <w:szCs w:val="28"/>
              </w:rPr>
              <w:t>意向池塘</w:t>
            </w:r>
            <w:r>
              <w:rPr>
                <w:rFonts w:hint="eastAsia" w:ascii="仿宋" w:hAnsi="仿宋" w:eastAsia="仿宋"/>
                <w:b/>
                <w:kern w:val="0"/>
                <w:sz w:val="28"/>
                <w:szCs w:val="28"/>
              </w:rPr>
              <w:t>标段号</w:t>
            </w:r>
          </w:p>
        </w:tc>
        <w:tc>
          <w:tcPr>
            <w:tcW w:w="3118" w:type="dxa"/>
            <w:vAlign w:val="center"/>
          </w:tcPr>
          <w:p w14:paraId="629A87CB">
            <w:pPr>
              <w:spacing w:line="400" w:lineRule="exact"/>
              <w:jc w:val="center"/>
              <w:rPr>
                <w:rFonts w:ascii="仿宋" w:hAnsi="仿宋" w:eastAsia="仿宋"/>
                <w:b/>
                <w:kern w:val="0"/>
                <w:sz w:val="28"/>
                <w:szCs w:val="28"/>
              </w:rPr>
            </w:pPr>
            <w:r>
              <w:rPr>
                <w:rFonts w:ascii="仿宋" w:hAnsi="仿宋" w:eastAsia="仿宋"/>
                <w:b/>
                <w:kern w:val="0"/>
                <w:sz w:val="28"/>
                <w:szCs w:val="28"/>
              </w:rPr>
              <w:t>竞租报价</w:t>
            </w:r>
          </w:p>
          <w:p w14:paraId="7D0DC538">
            <w:pPr>
              <w:spacing w:line="400" w:lineRule="exact"/>
              <w:jc w:val="center"/>
              <w:rPr>
                <w:rFonts w:ascii="仿宋" w:hAnsi="仿宋" w:eastAsia="仿宋"/>
                <w:b/>
                <w:kern w:val="0"/>
                <w:sz w:val="28"/>
                <w:szCs w:val="28"/>
              </w:rPr>
            </w:pPr>
            <w:r>
              <w:rPr>
                <w:rFonts w:hint="eastAsia" w:ascii="仿宋" w:hAnsi="仿宋" w:eastAsia="仿宋"/>
                <w:b/>
                <w:kern w:val="0"/>
                <w:sz w:val="28"/>
                <w:szCs w:val="28"/>
              </w:rPr>
              <w:t>（每亩每年人民币元）</w:t>
            </w:r>
          </w:p>
        </w:tc>
        <w:tc>
          <w:tcPr>
            <w:tcW w:w="2410" w:type="dxa"/>
            <w:vAlign w:val="center"/>
          </w:tcPr>
          <w:p w14:paraId="60663C43">
            <w:pPr>
              <w:spacing w:line="400" w:lineRule="exact"/>
              <w:jc w:val="center"/>
              <w:rPr>
                <w:rFonts w:ascii="仿宋" w:hAnsi="仿宋" w:eastAsia="仿宋"/>
                <w:b/>
                <w:kern w:val="0"/>
                <w:sz w:val="28"/>
                <w:szCs w:val="28"/>
              </w:rPr>
            </w:pPr>
            <w:r>
              <w:rPr>
                <w:rFonts w:ascii="仿宋" w:hAnsi="仿宋" w:eastAsia="仿宋"/>
                <w:b/>
                <w:kern w:val="0"/>
                <w:sz w:val="28"/>
                <w:szCs w:val="28"/>
              </w:rPr>
              <w:t>是否</w:t>
            </w:r>
            <w:r>
              <w:rPr>
                <w:rFonts w:hint="eastAsia" w:ascii="仿宋" w:hAnsi="仿宋" w:eastAsia="仿宋"/>
                <w:b/>
                <w:kern w:val="0"/>
                <w:sz w:val="28"/>
                <w:szCs w:val="28"/>
              </w:rPr>
              <w:t>为</w:t>
            </w:r>
            <w:r>
              <w:rPr>
                <w:rFonts w:ascii="仿宋" w:hAnsi="仿宋" w:eastAsia="仿宋"/>
                <w:b/>
                <w:kern w:val="0"/>
                <w:sz w:val="28"/>
                <w:szCs w:val="28"/>
              </w:rPr>
              <w:t>原承租人</w:t>
            </w:r>
          </w:p>
        </w:tc>
        <w:tc>
          <w:tcPr>
            <w:tcW w:w="1134" w:type="dxa"/>
            <w:vAlign w:val="center"/>
          </w:tcPr>
          <w:p w14:paraId="341F8A15">
            <w:pPr>
              <w:spacing w:line="400" w:lineRule="exact"/>
              <w:jc w:val="center"/>
              <w:rPr>
                <w:rFonts w:ascii="仿宋" w:hAnsi="仿宋" w:eastAsia="仿宋"/>
                <w:b/>
                <w:kern w:val="0"/>
                <w:sz w:val="28"/>
                <w:szCs w:val="28"/>
              </w:rPr>
            </w:pPr>
            <w:r>
              <w:rPr>
                <w:rFonts w:ascii="仿宋" w:hAnsi="仿宋" w:eastAsia="仿宋"/>
                <w:b/>
                <w:kern w:val="0"/>
                <w:sz w:val="28"/>
                <w:szCs w:val="28"/>
              </w:rPr>
              <w:t>备注</w:t>
            </w:r>
          </w:p>
        </w:tc>
      </w:tr>
      <w:tr w14:paraId="0AB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ABE71EC">
            <w:pPr>
              <w:spacing w:line="360" w:lineRule="auto"/>
              <w:rPr>
                <w:rFonts w:ascii="仿宋" w:hAnsi="仿宋" w:eastAsia="仿宋"/>
                <w:kern w:val="0"/>
                <w:sz w:val="28"/>
                <w:szCs w:val="28"/>
              </w:rPr>
            </w:pPr>
          </w:p>
        </w:tc>
        <w:tc>
          <w:tcPr>
            <w:tcW w:w="3118" w:type="dxa"/>
          </w:tcPr>
          <w:p w14:paraId="353BB38D">
            <w:pPr>
              <w:spacing w:line="360" w:lineRule="auto"/>
              <w:rPr>
                <w:rFonts w:ascii="仿宋" w:hAnsi="仿宋" w:eastAsia="仿宋"/>
                <w:kern w:val="0"/>
                <w:sz w:val="28"/>
                <w:szCs w:val="28"/>
              </w:rPr>
            </w:pPr>
          </w:p>
        </w:tc>
        <w:tc>
          <w:tcPr>
            <w:tcW w:w="2410" w:type="dxa"/>
          </w:tcPr>
          <w:p w14:paraId="7F73213F">
            <w:pPr>
              <w:spacing w:line="360" w:lineRule="auto"/>
              <w:rPr>
                <w:rFonts w:ascii="仿宋" w:hAnsi="仿宋" w:eastAsia="仿宋"/>
                <w:kern w:val="0"/>
                <w:sz w:val="28"/>
                <w:szCs w:val="28"/>
              </w:rPr>
            </w:pPr>
          </w:p>
        </w:tc>
        <w:tc>
          <w:tcPr>
            <w:tcW w:w="1134" w:type="dxa"/>
          </w:tcPr>
          <w:p w14:paraId="10B86319">
            <w:pPr>
              <w:spacing w:line="360" w:lineRule="auto"/>
              <w:rPr>
                <w:rFonts w:ascii="仿宋" w:hAnsi="仿宋" w:eastAsia="仿宋"/>
                <w:kern w:val="0"/>
                <w:sz w:val="28"/>
                <w:szCs w:val="28"/>
              </w:rPr>
            </w:pPr>
          </w:p>
        </w:tc>
      </w:tr>
      <w:tr w14:paraId="3ACB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D872EF9">
            <w:pPr>
              <w:spacing w:line="360" w:lineRule="auto"/>
              <w:rPr>
                <w:rFonts w:ascii="仿宋" w:hAnsi="仿宋" w:eastAsia="仿宋"/>
                <w:kern w:val="0"/>
                <w:sz w:val="28"/>
                <w:szCs w:val="28"/>
              </w:rPr>
            </w:pPr>
          </w:p>
        </w:tc>
        <w:tc>
          <w:tcPr>
            <w:tcW w:w="3118" w:type="dxa"/>
          </w:tcPr>
          <w:p w14:paraId="4B970388">
            <w:pPr>
              <w:spacing w:line="360" w:lineRule="auto"/>
              <w:rPr>
                <w:rFonts w:ascii="仿宋" w:hAnsi="仿宋" w:eastAsia="仿宋"/>
                <w:kern w:val="0"/>
                <w:sz w:val="28"/>
                <w:szCs w:val="28"/>
              </w:rPr>
            </w:pPr>
          </w:p>
        </w:tc>
        <w:tc>
          <w:tcPr>
            <w:tcW w:w="2410" w:type="dxa"/>
          </w:tcPr>
          <w:p w14:paraId="0476FC6D">
            <w:pPr>
              <w:spacing w:line="360" w:lineRule="auto"/>
              <w:rPr>
                <w:rFonts w:ascii="仿宋" w:hAnsi="仿宋" w:eastAsia="仿宋"/>
                <w:kern w:val="0"/>
                <w:sz w:val="28"/>
                <w:szCs w:val="28"/>
              </w:rPr>
            </w:pPr>
          </w:p>
        </w:tc>
        <w:tc>
          <w:tcPr>
            <w:tcW w:w="1134" w:type="dxa"/>
          </w:tcPr>
          <w:p w14:paraId="4867DCEA">
            <w:pPr>
              <w:spacing w:line="360" w:lineRule="auto"/>
              <w:rPr>
                <w:rFonts w:ascii="仿宋" w:hAnsi="仿宋" w:eastAsia="仿宋"/>
                <w:kern w:val="0"/>
                <w:sz w:val="28"/>
                <w:szCs w:val="28"/>
              </w:rPr>
            </w:pPr>
          </w:p>
        </w:tc>
      </w:tr>
      <w:tr w14:paraId="28D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225655C">
            <w:pPr>
              <w:spacing w:line="360" w:lineRule="auto"/>
              <w:rPr>
                <w:rFonts w:ascii="仿宋" w:hAnsi="仿宋" w:eastAsia="仿宋"/>
                <w:kern w:val="0"/>
                <w:sz w:val="28"/>
                <w:szCs w:val="28"/>
              </w:rPr>
            </w:pPr>
          </w:p>
        </w:tc>
        <w:tc>
          <w:tcPr>
            <w:tcW w:w="3118" w:type="dxa"/>
          </w:tcPr>
          <w:p w14:paraId="44F9BFCD">
            <w:pPr>
              <w:spacing w:line="360" w:lineRule="auto"/>
              <w:rPr>
                <w:rFonts w:ascii="仿宋" w:hAnsi="仿宋" w:eastAsia="仿宋"/>
                <w:kern w:val="0"/>
                <w:sz w:val="28"/>
                <w:szCs w:val="28"/>
              </w:rPr>
            </w:pPr>
          </w:p>
        </w:tc>
        <w:tc>
          <w:tcPr>
            <w:tcW w:w="2410" w:type="dxa"/>
          </w:tcPr>
          <w:p w14:paraId="7BB23486">
            <w:pPr>
              <w:spacing w:line="360" w:lineRule="auto"/>
              <w:rPr>
                <w:rFonts w:ascii="仿宋" w:hAnsi="仿宋" w:eastAsia="仿宋"/>
                <w:kern w:val="0"/>
                <w:sz w:val="28"/>
                <w:szCs w:val="28"/>
              </w:rPr>
            </w:pPr>
          </w:p>
        </w:tc>
        <w:tc>
          <w:tcPr>
            <w:tcW w:w="1134" w:type="dxa"/>
          </w:tcPr>
          <w:p w14:paraId="081A54BA">
            <w:pPr>
              <w:spacing w:line="360" w:lineRule="auto"/>
              <w:rPr>
                <w:rFonts w:ascii="仿宋" w:hAnsi="仿宋" w:eastAsia="仿宋"/>
                <w:kern w:val="0"/>
                <w:sz w:val="28"/>
                <w:szCs w:val="28"/>
              </w:rPr>
            </w:pPr>
          </w:p>
        </w:tc>
      </w:tr>
      <w:tr w14:paraId="7EB3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AA520A1">
            <w:pPr>
              <w:spacing w:line="360" w:lineRule="auto"/>
              <w:rPr>
                <w:rFonts w:ascii="仿宋" w:hAnsi="仿宋" w:eastAsia="仿宋"/>
                <w:kern w:val="0"/>
                <w:sz w:val="28"/>
                <w:szCs w:val="28"/>
              </w:rPr>
            </w:pPr>
          </w:p>
        </w:tc>
        <w:tc>
          <w:tcPr>
            <w:tcW w:w="3118" w:type="dxa"/>
          </w:tcPr>
          <w:p w14:paraId="31F3AD37">
            <w:pPr>
              <w:spacing w:line="360" w:lineRule="auto"/>
              <w:rPr>
                <w:rFonts w:ascii="仿宋" w:hAnsi="仿宋" w:eastAsia="仿宋"/>
                <w:kern w:val="0"/>
                <w:sz w:val="28"/>
                <w:szCs w:val="28"/>
              </w:rPr>
            </w:pPr>
          </w:p>
        </w:tc>
        <w:tc>
          <w:tcPr>
            <w:tcW w:w="2410" w:type="dxa"/>
          </w:tcPr>
          <w:p w14:paraId="4D0F6239">
            <w:pPr>
              <w:spacing w:line="360" w:lineRule="auto"/>
              <w:rPr>
                <w:rFonts w:ascii="仿宋" w:hAnsi="仿宋" w:eastAsia="仿宋"/>
                <w:kern w:val="0"/>
                <w:sz w:val="28"/>
                <w:szCs w:val="28"/>
              </w:rPr>
            </w:pPr>
          </w:p>
        </w:tc>
        <w:tc>
          <w:tcPr>
            <w:tcW w:w="1134" w:type="dxa"/>
          </w:tcPr>
          <w:p w14:paraId="013BACFC">
            <w:pPr>
              <w:spacing w:line="360" w:lineRule="auto"/>
              <w:rPr>
                <w:rFonts w:ascii="仿宋" w:hAnsi="仿宋" w:eastAsia="仿宋"/>
                <w:kern w:val="0"/>
                <w:sz w:val="28"/>
                <w:szCs w:val="28"/>
              </w:rPr>
            </w:pPr>
          </w:p>
        </w:tc>
      </w:tr>
    </w:tbl>
    <w:p w14:paraId="7FE031FE">
      <w:pPr>
        <w:spacing w:line="360" w:lineRule="auto"/>
        <w:rPr>
          <w:rFonts w:ascii="仿宋" w:hAnsi="仿宋" w:eastAsia="仿宋"/>
          <w:sz w:val="28"/>
          <w:szCs w:val="28"/>
        </w:rPr>
      </w:pPr>
    </w:p>
    <w:p w14:paraId="1D96B6B8">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 xml:space="preserve">竞租人： </w:t>
      </w:r>
      <w:r>
        <w:rPr>
          <w:rFonts w:hint="eastAsia" w:ascii="仿宋" w:hAnsi="仿宋" w:eastAsia="仿宋"/>
          <w:sz w:val="28"/>
          <w:szCs w:val="28"/>
          <w:u w:val="single"/>
        </w:rPr>
        <w:t xml:space="preserve">                                  </w:t>
      </w:r>
    </w:p>
    <w:p w14:paraId="78D475C3">
      <w:pPr>
        <w:spacing w:line="360" w:lineRule="auto"/>
        <w:ind w:firstLine="565" w:firstLineChars="202"/>
        <w:rPr>
          <w:rFonts w:ascii="仿宋" w:hAnsi="仿宋" w:eastAsia="仿宋"/>
          <w:sz w:val="28"/>
          <w:szCs w:val="28"/>
        </w:rPr>
      </w:pPr>
    </w:p>
    <w:p w14:paraId="6963B008">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584A400B">
      <w:pPr>
        <w:spacing w:line="360" w:lineRule="auto"/>
        <w:ind w:firstLine="565" w:firstLineChars="202"/>
        <w:rPr>
          <w:rFonts w:ascii="仿宋" w:hAnsi="仿宋" w:eastAsia="仿宋"/>
          <w:sz w:val="28"/>
          <w:szCs w:val="28"/>
        </w:rPr>
      </w:pPr>
    </w:p>
    <w:p w14:paraId="5C17965A">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委托代理人：</w:t>
      </w:r>
      <w:r>
        <w:rPr>
          <w:rFonts w:hint="eastAsia" w:ascii="仿宋" w:hAnsi="仿宋" w:eastAsia="仿宋"/>
          <w:sz w:val="28"/>
          <w:szCs w:val="28"/>
          <w:u w:val="single"/>
        </w:rPr>
        <w:t xml:space="preserve">                               </w:t>
      </w:r>
    </w:p>
    <w:p w14:paraId="67A8E519">
      <w:pPr>
        <w:spacing w:line="360" w:lineRule="auto"/>
        <w:ind w:firstLine="565" w:firstLineChars="202"/>
        <w:rPr>
          <w:rFonts w:ascii="仿宋" w:hAnsi="仿宋" w:eastAsia="仿宋"/>
          <w:sz w:val="28"/>
          <w:szCs w:val="28"/>
          <w:u w:val="single"/>
        </w:rPr>
      </w:pPr>
    </w:p>
    <w:p w14:paraId="11FC50C3">
      <w:pPr>
        <w:spacing w:line="360" w:lineRule="auto"/>
        <w:ind w:firstLine="560" w:firstLineChars="200"/>
        <w:rPr>
          <w:rFonts w:ascii="仿宋" w:hAnsi="仿宋" w:eastAsia="仿宋"/>
          <w:sz w:val="28"/>
          <w:szCs w:val="28"/>
        </w:rPr>
      </w:pPr>
      <w:r>
        <w:rPr>
          <w:rFonts w:hint="eastAsia" w:ascii="仿宋" w:hAnsi="仿宋" w:eastAsia="仿宋"/>
          <w:sz w:val="28"/>
          <w:szCs w:val="28"/>
        </w:rPr>
        <w:t>时间：2024年  月  日</w:t>
      </w:r>
    </w:p>
    <w:p w14:paraId="0D5BB798">
      <w:pPr>
        <w:spacing w:line="360" w:lineRule="auto"/>
        <w:ind w:firstLine="565" w:firstLineChars="202"/>
        <w:rPr>
          <w:rFonts w:ascii="仿宋" w:hAnsi="仿宋" w:eastAsia="仿宋"/>
          <w:sz w:val="28"/>
          <w:szCs w:val="28"/>
        </w:rPr>
      </w:pPr>
    </w:p>
    <w:p w14:paraId="03D03419">
      <w:pPr>
        <w:spacing w:line="360" w:lineRule="auto"/>
        <w:rPr>
          <w:rFonts w:ascii="幼圆" w:hAnsi="仿宋" w:eastAsia="幼圆"/>
          <w:b/>
          <w:sz w:val="28"/>
          <w:szCs w:val="28"/>
        </w:rPr>
      </w:pPr>
    </w:p>
    <w:p w14:paraId="701E644A">
      <w:pPr>
        <w:spacing w:line="360" w:lineRule="auto"/>
        <w:rPr>
          <w:rFonts w:ascii="幼圆" w:hAnsi="仿宋" w:eastAsia="幼圆"/>
          <w:b/>
          <w:sz w:val="28"/>
          <w:szCs w:val="28"/>
        </w:rPr>
      </w:pPr>
    </w:p>
    <w:p w14:paraId="64BD0DC0">
      <w:pPr>
        <w:spacing w:line="360" w:lineRule="auto"/>
        <w:rPr>
          <w:rFonts w:ascii="幼圆" w:hAnsi="仿宋" w:eastAsia="幼圆"/>
          <w:b/>
          <w:sz w:val="28"/>
          <w:szCs w:val="28"/>
        </w:rPr>
      </w:pPr>
    </w:p>
    <w:p w14:paraId="6C0C1889">
      <w:pPr>
        <w:spacing w:line="360" w:lineRule="auto"/>
        <w:rPr>
          <w:rFonts w:ascii="幼圆" w:hAnsi="仿宋" w:eastAsia="幼圆"/>
          <w:b/>
          <w:sz w:val="28"/>
          <w:szCs w:val="28"/>
        </w:rPr>
      </w:pPr>
    </w:p>
    <w:p w14:paraId="13C06663">
      <w:pPr>
        <w:spacing w:line="360" w:lineRule="auto"/>
        <w:rPr>
          <w:rFonts w:ascii="幼圆" w:hAnsi="仿宋" w:eastAsia="幼圆"/>
          <w:b/>
          <w:sz w:val="28"/>
          <w:szCs w:val="28"/>
        </w:rPr>
      </w:pPr>
    </w:p>
    <w:p w14:paraId="14BB113F">
      <w:pPr>
        <w:spacing w:line="360" w:lineRule="auto"/>
        <w:rPr>
          <w:rFonts w:ascii="幼圆" w:hAnsi="仿宋" w:eastAsia="幼圆"/>
          <w:b/>
          <w:sz w:val="28"/>
          <w:szCs w:val="28"/>
        </w:rPr>
      </w:pPr>
      <w:r>
        <w:rPr>
          <w:rFonts w:hint="eastAsia" w:ascii="幼圆" w:hAnsi="仿宋" w:eastAsia="幼圆"/>
          <w:b/>
          <w:sz w:val="28"/>
          <w:szCs w:val="28"/>
        </w:rPr>
        <w:t>附件12：授权委托书</w:t>
      </w:r>
    </w:p>
    <w:p w14:paraId="47564CEF">
      <w:pPr>
        <w:spacing w:line="720" w:lineRule="auto"/>
        <w:jc w:val="center"/>
        <w:rPr>
          <w:rFonts w:ascii="宋体" w:hAnsi="宋体"/>
          <w:b/>
          <w:sz w:val="32"/>
          <w:szCs w:val="32"/>
        </w:rPr>
      </w:pPr>
      <w:r>
        <w:rPr>
          <w:rFonts w:hint="eastAsia" w:ascii="宋体" w:hAnsi="宋体"/>
          <w:b/>
          <w:sz w:val="32"/>
          <w:szCs w:val="32"/>
        </w:rPr>
        <w:t>授权委托书</w:t>
      </w:r>
    </w:p>
    <w:p w14:paraId="38323DE7">
      <w:pPr>
        <w:spacing w:line="560" w:lineRule="exact"/>
        <w:rPr>
          <w:rFonts w:ascii="仿宋" w:hAnsi="仿宋" w:eastAsia="仿宋"/>
          <w:sz w:val="28"/>
          <w:szCs w:val="28"/>
        </w:rPr>
      </w:pPr>
      <w:r>
        <w:rPr>
          <w:rFonts w:hint="eastAsia" w:ascii="仿宋" w:hAnsi="仿宋" w:eastAsia="仿宋"/>
          <w:sz w:val="28"/>
          <w:szCs w:val="28"/>
        </w:rPr>
        <w:t>致出租人:盐城市新滩盐场实业发展有限公司</w:t>
      </w:r>
    </w:p>
    <w:p w14:paraId="5E54ED9C">
      <w:pPr>
        <w:spacing w:line="240" w:lineRule="exact"/>
        <w:rPr>
          <w:rFonts w:ascii="仿宋" w:hAnsi="仿宋" w:eastAsia="仿宋"/>
          <w:b/>
          <w:sz w:val="28"/>
          <w:szCs w:val="28"/>
        </w:rPr>
      </w:pPr>
    </w:p>
    <w:p w14:paraId="2780E7A0">
      <w:pPr>
        <w:spacing w:line="540" w:lineRule="exact"/>
        <w:ind w:firstLine="565" w:firstLineChars="202"/>
        <w:rPr>
          <w:rFonts w:ascii="仿宋" w:hAnsi="仿宋" w:eastAsia="仿宋"/>
          <w:sz w:val="28"/>
          <w:szCs w:val="28"/>
          <w:u w:val="single"/>
        </w:rPr>
      </w:pPr>
      <w:r>
        <w:rPr>
          <w:rFonts w:hint="eastAsia" w:ascii="仿宋" w:hAnsi="仿宋" w:eastAsia="仿宋"/>
          <w:sz w:val="28"/>
          <w:szCs w:val="28"/>
        </w:rPr>
        <w:t xml:space="preserve"> 兹因我单位参加贵方2025年度养殖池塘的招租，现委托我单位正式职工</w:t>
      </w:r>
      <w:r>
        <w:rPr>
          <w:rFonts w:hint="eastAsia" w:ascii="仿宋" w:hAnsi="仿宋" w:eastAsia="仿宋"/>
          <w:sz w:val="28"/>
          <w:szCs w:val="28"/>
          <w:u w:val="single"/>
        </w:rPr>
        <w:t xml:space="preserve">               </w:t>
      </w:r>
      <w:r>
        <w:rPr>
          <w:rFonts w:hint="eastAsia" w:ascii="仿宋" w:hAnsi="仿宋" w:eastAsia="仿宋"/>
          <w:sz w:val="28"/>
          <w:szCs w:val="28"/>
        </w:rPr>
        <w:t>同志（身份证号码</w:t>
      </w:r>
      <w:r>
        <w:rPr>
          <w:rFonts w:hint="eastAsia" w:ascii="仿宋" w:hAnsi="仿宋" w:eastAsia="仿宋"/>
          <w:sz w:val="28"/>
          <w:szCs w:val="28"/>
          <w:u w:val="single"/>
        </w:rPr>
        <w:t xml:space="preserve">                       </w:t>
      </w:r>
      <w:r>
        <w:rPr>
          <w:rFonts w:hint="eastAsia" w:ascii="仿宋" w:hAnsi="仿宋" w:eastAsia="仿宋"/>
          <w:sz w:val="28"/>
          <w:szCs w:val="28"/>
        </w:rPr>
        <w:t>）作为我方代理人，代表我方参加池塘竞租活动。该同志在贵方池塘招租过程中签署的任何文件资料，均视同我方签署，我方在任何时候、任何情况下均予以认可，并接受其所签署文件的约束。</w:t>
      </w:r>
    </w:p>
    <w:p w14:paraId="61243FC5">
      <w:pPr>
        <w:spacing w:line="540" w:lineRule="exact"/>
        <w:ind w:firstLine="565" w:firstLineChars="202"/>
        <w:rPr>
          <w:rFonts w:ascii="仿宋" w:hAnsi="仿宋" w:eastAsia="仿宋"/>
          <w:sz w:val="28"/>
          <w:szCs w:val="28"/>
        </w:rPr>
      </w:pPr>
      <w:r>
        <w:rPr>
          <w:rFonts w:hint="eastAsia" w:ascii="仿宋" w:hAnsi="仿宋" w:eastAsia="仿宋"/>
          <w:sz w:val="28"/>
          <w:szCs w:val="28"/>
        </w:rPr>
        <w:t>代理人有权代表我方签署或签收的文件，包括但不限于：</w:t>
      </w:r>
    </w:p>
    <w:p w14:paraId="6334410C">
      <w:pPr>
        <w:spacing w:line="540" w:lineRule="exact"/>
        <w:ind w:firstLine="565" w:firstLineChars="202"/>
        <w:rPr>
          <w:rFonts w:ascii="仿宋" w:hAnsi="仿宋" w:eastAsia="仿宋"/>
          <w:sz w:val="28"/>
          <w:szCs w:val="28"/>
        </w:rPr>
      </w:pPr>
      <w:r>
        <w:rPr>
          <w:rFonts w:hint="eastAsia" w:ascii="仿宋" w:hAnsi="仿宋" w:eastAsia="仿宋"/>
          <w:sz w:val="28"/>
          <w:szCs w:val="28"/>
        </w:rPr>
        <w:t>（1）《声明书》</w:t>
      </w:r>
    </w:p>
    <w:p w14:paraId="2982E0B8">
      <w:pPr>
        <w:spacing w:line="540" w:lineRule="exact"/>
        <w:ind w:firstLine="565" w:firstLineChars="202"/>
        <w:rPr>
          <w:rFonts w:ascii="仿宋" w:hAnsi="仿宋" w:eastAsia="仿宋"/>
          <w:sz w:val="28"/>
          <w:szCs w:val="28"/>
        </w:rPr>
      </w:pPr>
      <w:r>
        <w:rPr>
          <w:rFonts w:hint="eastAsia" w:ascii="仿宋" w:hAnsi="仿宋" w:eastAsia="仿宋"/>
          <w:sz w:val="28"/>
          <w:szCs w:val="28"/>
        </w:rPr>
        <w:t>（2）《竞租池塘登记表》</w:t>
      </w:r>
    </w:p>
    <w:p w14:paraId="0B03AE24">
      <w:pPr>
        <w:spacing w:line="540" w:lineRule="exact"/>
        <w:ind w:firstLine="565" w:firstLineChars="202"/>
        <w:rPr>
          <w:rFonts w:ascii="仿宋" w:hAnsi="仿宋" w:eastAsia="仿宋"/>
          <w:sz w:val="28"/>
          <w:szCs w:val="28"/>
        </w:rPr>
      </w:pPr>
      <w:r>
        <w:rPr>
          <w:rFonts w:hint="eastAsia" w:ascii="仿宋" w:hAnsi="仿宋" w:eastAsia="仿宋"/>
          <w:sz w:val="28"/>
          <w:szCs w:val="28"/>
        </w:rPr>
        <w:t>（3）《竞租报价表》</w:t>
      </w:r>
    </w:p>
    <w:p w14:paraId="7D599843">
      <w:pPr>
        <w:spacing w:line="540" w:lineRule="exact"/>
        <w:ind w:firstLine="565" w:firstLineChars="202"/>
        <w:rPr>
          <w:rFonts w:ascii="仿宋" w:hAnsi="仿宋" w:eastAsia="仿宋"/>
          <w:sz w:val="28"/>
          <w:szCs w:val="28"/>
        </w:rPr>
      </w:pPr>
      <w:r>
        <w:rPr>
          <w:rFonts w:hint="eastAsia" w:ascii="仿宋" w:hAnsi="仿宋" w:eastAsia="仿宋"/>
          <w:sz w:val="28"/>
          <w:szCs w:val="28"/>
        </w:rPr>
        <w:t>（4）《中标确认书》</w:t>
      </w:r>
    </w:p>
    <w:p w14:paraId="265C9564">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（5）《池塘租赁合同》 </w:t>
      </w:r>
    </w:p>
    <w:p w14:paraId="29B46C20">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（6）《确认书》 </w:t>
      </w:r>
    </w:p>
    <w:p w14:paraId="0CDEF506">
      <w:pPr>
        <w:spacing w:line="540" w:lineRule="exact"/>
        <w:ind w:firstLine="565" w:firstLineChars="202"/>
        <w:rPr>
          <w:rFonts w:ascii="仿宋" w:hAnsi="仿宋" w:eastAsia="仿宋"/>
          <w:sz w:val="28"/>
          <w:szCs w:val="28"/>
        </w:rPr>
      </w:pPr>
      <w:r>
        <w:rPr>
          <w:rFonts w:hint="eastAsia" w:ascii="仿宋" w:hAnsi="仿宋" w:eastAsia="仿宋"/>
          <w:sz w:val="28"/>
          <w:szCs w:val="28"/>
        </w:rPr>
        <w:t>（7）《承诺书》</w:t>
      </w:r>
    </w:p>
    <w:p w14:paraId="7815DA04">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（8）其他的池塘招租文件资料和招租过程的程序性文件资料 </w:t>
      </w:r>
    </w:p>
    <w:p w14:paraId="46195C2D">
      <w:pPr>
        <w:spacing w:line="360" w:lineRule="auto"/>
        <w:ind w:firstLine="565" w:firstLineChars="202"/>
        <w:rPr>
          <w:rFonts w:ascii="仿宋" w:hAnsi="仿宋" w:eastAsia="仿宋"/>
          <w:sz w:val="28"/>
          <w:szCs w:val="28"/>
        </w:rPr>
      </w:pPr>
    </w:p>
    <w:p w14:paraId="6550F292">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竞租人（委托单位）：</w:t>
      </w:r>
      <w:r>
        <w:rPr>
          <w:rFonts w:hint="eastAsia" w:ascii="仿宋" w:hAnsi="仿宋" w:eastAsia="仿宋"/>
          <w:sz w:val="28"/>
          <w:szCs w:val="28"/>
          <w:u w:val="single"/>
        </w:rPr>
        <w:t xml:space="preserve">                           </w:t>
      </w:r>
    </w:p>
    <w:p w14:paraId="17E76BA5">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30B22BE2">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xml:space="preserve">                                 </w:t>
      </w:r>
    </w:p>
    <w:p w14:paraId="31FF2313">
      <w:pPr>
        <w:spacing w:line="360" w:lineRule="auto"/>
        <w:ind w:firstLine="565" w:firstLineChars="202"/>
        <w:rPr>
          <w:rFonts w:ascii="仿宋" w:hAnsi="仿宋" w:eastAsia="仿宋"/>
          <w:sz w:val="28"/>
          <w:szCs w:val="28"/>
        </w:rPr>
      </w:pPr>
      <w:r>
        <w:rPr>
          <w:rFonts w:hint="eastAsia" w:ascii="仿宋" w:hAnsi="仿宋" w:eastAsia="仿宋"/>
          <w:sz w:val="28"/>
          <w:szCs w:val="28"/>
        </w:rPr>
        <w:t>二〇二四年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14:paraId="6D532605">
      <w:pPr>
        <w:spacing w:line="360" w:lineRule="auto"/>
        <w:rPr>
          <w:rFonts w:ascii="幼圆" w:hAnsi="仿宋" w:eastAsia="幼圆"/>
          <w:b/>
          <w:sz w:val="28"/>
          <w:szCs w:val="28"/>
        </w:rPr>
      </w:pPr>
    </w:p>
    <w:p w14:paraId="4C4C0E40">
      <w:pPr>
        <w:spacing w:line="360" w:lineRule="auto"/>
        <w:rPr>
          <w:rFonts w:ascii="幼圆" w:hAnsi="仿宋" w:eastAsia="幼圆"/>
          <w:b/>
          <w:sz w:val="28"/>
          <w:szCs w:val="28"/>
        </w:rPr>
      </w:pPr>
      <w:r>
        <w:rPr>
          <w:rFonts w:hint="eastAsia" w:ascii="幼圆" w:hAnsi="仿宋" w:eastAsia="幼圆"/>
          <w:b/>
          <w:sz w:val="28"/>
          <w:szCs w:val="28"/>
        </w:rPr>
        <w:t>附件13：《池塘租赁合同担保书》</w:t>
      </w:r>
    </w:p>
    <w:p w14:paraId="3A9668F8">
      <w:pPr>
        <w:spacing w:line="240" w:lineRule="exact"/>
        <w:ind w:firstLine="565" w:firstLineChars="202"/>
        <w:rPr>
          <w:rFonts w:ascii="仿宋" w:hAnsi="仿宋" w:eastAsia="仿宋"/>
          <w:sz w:val="28"/>
          <w:szCs w:val="28"/>
        </w:rPr>
      </w:pPr>
    </w:p>
    <w:p w14:paraId="63D6DD61">
      <w:pPr>
        <w:spacing w:line="480" w:lineRule="exact"/>
        <w:jc w:val="center"/>
        <w:rPr>
          <w:rFonts w:ascii="宋体" w:hAnsi="宋体"/>
          <w:b/>
          <w:sz w:val="32"/>
          <w:szCs w:val="32"/>
        </w:rPr>
      </w:pPr>
      <w:r>
        <w:rPr>
          <w:rFonts w:hint="eastAsia" w:ascii="宋体" w:hAnsi="宋体"/>
          <w:b/>
          <w:sz w:val="32"/>
          <w:szCs w:val="32"/>
        </w:rPr>
        <w:t>池塘租赁合同担保书</w:t>
      </w:r>
    </w:p>
    <w:p w14:paraId="5AE0A2B2">
      <w:pPr>
        <w:spacing w:line="480" w:lineRule="exact"/>
        <w:rPr>
          <w:rFonts w:ascii="仿宋" w:hAnsi="仿宋" w:eastAsia="仿宋"/>
          <w:b/>
          <w:sz w:val="28"/>
          <w:szCs w:val="28"/>
        </w:rPr>
      </w:pPr>
      <w:r>
        <w:rPr>
          <w:rFonts w:hint="eastAsia" w:ascii="仿宋" w:hAnsi="仿宋" w:eastAsia="仿宋"/>
          <w:b/>
          <w:sz w:val="28"/>
          <w:szCs w:val="28"/>
        </w:rPr>
        <w:t>致出租人:</w:t>
      </w:r>
      <w:r>
        <w:rPr>
          <w:rFonts w:hint="eastAsia" w:ascii="仿宋" w:hAnsi="仿宋" w:eastAsia="仿宋"/>
          <w:b/>
          <w:sz w:val="28"/>
          <w:szCs w:val="28"/>
          <w:u w:val="single"/>
        </w:rPr>
        <w:t>盐城市新滩盐场实业发展有限公司</w:t>
      </w:r>
    </w:p>
    <w:p w14:paraId="6DD42AB9">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担保人</w:t>
      </w:r>
      <w:r>
        <w:rPr>
          <w:rFonts w:hint="eastAsia" w:ascii="仿宋" w:hAnsi="仿宋" w:eastAsia="仿宋"/>
          <w:sz w:val="28"/>
          <w:szCs w:val="28"/>
          <w:u w:val="single"/>
        </w:rPr>
        <w:t xml:space="preserve">                             </w:t>
      </w:r>
      <w:r>
        <w:rPr>
          <w:rFonts w:hint="eastAsia" w:ascii="仿宋" w:hAnsi="仿宋" w:eastAsia="仿宋"/>
          <w:sz w:val="28"/>
          <w:szCs w:val="28"/>
        </w:rPr>
        <w:t>（证件名称及编号：</w:t>
      </w:r>
      <w:r>
        <w:rPr>
          <w:rFonts w:hint="eastAsia" w:ascii="仿宋" w:hAnsi="仿宋" w:eastAsia="仿宋"/>
          <w:sz w:val="28"/>
          <w:szCs w:val="28"/>
          <w:u w:val="single"/>
        </w:rPr>
        <w:t xml:space="preserve">                                 </w:t>
      </w:r>
      <w:r>
        <w:rPr>
          <w:rFonts w:hint="eastAsia" w:ascii="仿宋" w:hAnsi="仿宋" w:eastAsia="仿宋"/>
          <w:sz w:val="28"/>
          <w:szCs w:val="28"/>
        </w:rPr>
        <w:t>）是 □上市公司 □国有企业 □ 公务员。因竞租人</w:t>
      </w:r>
      <w:r>
        <w:rPr>
          <w:rFonts w:hint="eastAsia" w:ascii="仿宋" w:hAnsi="仿宋" w:eastAsia="仿宋"/>
          <w:sz w:val="28"/>
          <w:szCs w:val="28"/>
          <w:u w:val="single"/>
        </w:rPr>
        <w:t xml:space="preserve">                               </w:t>
      </w:r>
      <w:r>
        <w:rPr>
          <w:rFonts w:hint="eastAsia" w:ascii="仿宋" w:hAnsi="仿宋" w:eastAsia="仿宋"/>
          <w:sz w:val="28"/>
          <w:szCs w:val="28"/>
        </w:rPr>
        <w:t>（证件名称及编号：</w:t>
      </w:r>
      <w:r>
        <w:rPr>
          <w:rFonts w:hint="eastAsia" w:ascii="仿宋" w:hAnsi="仿宋" w:eastAsia="仿宋"/>
          <w:sz w:val="28"/>
          <w:szCs w:val="28"/>
          <w:u w:val="single"/>
        </w:rPr>
        <w:t xml:space="preserve">                                              </w:t>
      </w:r>
      <w:r>
        <w:rPr>
          <w:rFonts w:hint="eastAsia" w:ascii="仿宋" w:hAnsi="仿宋" w:eastAsia="仿宋"/>
          <w:sz w:val="28"/>
          <w:szCs w:val="28"/>
        </w:rPr>
        <w:t>）拟参加竞租贵方2025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14:paraId="6399DA75">
      <w:pPr>
        <w:spacing w:line="480" w:lineRule="exact"/>
        <w:ind w:firstLine="565" w:firstLineChars="202"/>
        <w:rPr>
          <w:rFonts w:ascii="仿宋" w:hAnsi="仿宋" w:eastAsia="仿宋"/>
          <w:sz w:val="28"/>
          <w:szCs w:val="28"/>
        </w:rPr>
      </w:pPr>
      <w:r>
        <w:rPr>
          <w:rFonts w:hint="eastAsia" w:ascii="仿宋" w:hAnsi="仿宋" w:eastAsia="仿宋"/>
          <w:sz w:val="28"/>
          <w:szCs w:val="28"/>
        </w:rPr>
        <w:t>担保期限为自本担保书出具之日起五年。担保期内，担保人保证上述承诺内容不可撤销、不可变更，并严格按照上述承诺履行。</w:t>
      </w:r>
    </w:p>
    <w:p w14:paraId="75BBAAFC">
      <w:pPr>
        <w:spacing w:line="480" w:lineRule="exact"/>
        <w:ind w:firstLine="565" w:firstLineChars="202"/>
        <w:rPr>
          <w:rFonts w:ascii="仿宋" w:hAnsi="仿宋" w:eastAsia="仿宋"/>
          <w:sz w:val="28"/>
          <w:szCs w:val="28"/>
        </w:rPr>
      </w:pPr>
      <w:r>
        <w:rPr>
          <w:rFonts w:hint="eastAsia" w:ascii="仿宋" w:hAnsi="仿宋" w:eastAsia="仿宋"/>
          <w:sz w:val="28"/>
          <w:szCs w:val="28"/>
        </w:rPr>
        <w:t>另外，如果竞租人是贵方原承租人/承包人的，本担保人对竞租人在不能竞租成功的情况下退还原承租池塘/水库的《确认书》提供担保，并同意为竞租人签署的《确认书》中的各项义务提供担保。</w:t>
      </w:r>
    </w:p>
    <w:p w14:paraId="3CA007DC">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担保人的送达地址：</w:t>
      </w:r>
      <w:r>
        <w:rPr>
          <w:rFonts w:hint="eastAsia" w:ascii="仿宋" w:hAnsi="仿宋" w:eastAsia="仿宋"/>
          <w:sz w:val="28"/>
          <w:szCs w:val="28"/>
          <w:u w:val="single"/>
        </w:rPr>
        <w:t xml:space="preserve">                                                 </w:t>
      </w:r>
    </w:p>
    <w:p w14:paraId="5A80E9AE">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xml:space="preserve">                                                </w:t>
      </w:r>
    </w:p>
    <w:p w14:paraId="1F59B2A7">
      <w:pPr>
        <w:spacing w:line="480" w:lineRule="exact"/>
        <w:ind w:firstLine="565" w:firstLineChars="202"/>
        <w:rPr>
          <w:rFonts w:ascii="仿宋" w:hAnsi="仿宋" w:eastAsia="仿宋"/>
          <w:sz w:val="28"/>
          <w:szCs w:val="28"/>
        </w:rPr>
      </w:pPr>
      <w:r>
        <w:rPr>
          <w:rFonts w:hint="eastAsia" w:ascii="仿宋" w:hAnsi="仿宋" w:eastAsia="仿宋"/>
          <w:sz w:val="28"/>
          <w:szCs w:val="28"/>
        </w:rPr>
        <w:t>（担保人身份证明文件的复印件附后）</w:t>
      </w:r>
    </w:p>
    <w:p w14:paraId="4AEEF741">
      <w:pPr>
        <w:spacing w:line="480" w:lineRule="exact"/>
        <w:ind w:firstLine="565" w:firstLineChars="202"/>
        <w:rPr>
          <w:rFonts w:ascii="仿宋" w:hAnsi="仿宋" w:eastAsia="仿宋"/>
          <w:sz w:val="28"/>
          <w:szCs w:val="28"/>
        </w:rPr>
      </w:pPr>
      <w:r>
        <w:rPr>
          <w:rFonts w:hint="eastAsia" w:ascii="仿宋" w:hAnsi="仿宋" w:eastAsia="仿宋"/>
          <w:sz w:val="28"/>
          <w:szCs w:val="28"/>
        </w:rPr>
        <w:t xml:space="preserve"> </w:t>
      </w:r>
    </w:p>
    <w:p w14:paraId="5C79F84B">
      <w:pPr>
        <w:spacing w:line="480" w:lineRule="exact"/>
        <w:ind w:firstLine="3827" w:firstLineChars="1367"/>
        <w:rPr>
          <w:rFonts w:ascii="仿宋" w:hAnsi="仿宋" w:eastAsia="仿宋"/>
          <w:sz w:val="28"/>
          <w:szCs w:val="28"/>
        </w:rPr>
      </w:pPr>
      <w:r>
        <w:rPr>
          <w:rFonts w:hint="eastAsia" w:ascii="仿宋" w:hAnsi="仿宋" w:eastAsia="仿宋"/>
          <w:sz w:val="28"/>
          <w:szCs w:val="28"/>
        </w:rPr>
        <w:t>担保人（盖章/签字手印）：</w:t>
      </w:r>
    </w:p>
    <w:p w14:paraId="3B1CCBDA">
      <w:pPr>
        <w:spacing w:line="480" w:lineRule="exact"/>
        <w:ind w:firstLine="3827" w:firstLineChars="1367"/>
        <w:rPr>
          <w:rFonts w:ascii="仿宋" w:hAnsi="仿宋" w:eastAsia="仿宋"/>
          <w:sz w:val="28"/>
          <w:szCs w:val="28"/>
        </w:rPr>
      </w:pPr>
    </w:p>
    <w:p w14:paraId="301766CD">
      <w:pPr>
        <w:spacing w:line="360" w:lineRule="exact"/>
        <w:ind w:firstLine="3920" w:firstLineChars="1400"/>
        <w:rPr>
          <w:rFonts w:ascii="仿宋" w:hAnsi="仿宋" w:eastAsia="仿宋"/>
          <w:sz w:val="28"/>
          <w:szCs w:val="28"/>
        </w:rPr>
      </w:pPr>
    </w:p>
    <w:p w14:paraId="148C432D">
      <w:pPr>
        <w:spacing w:line="360" w:lineRule="exact"/>
        <w:ind w:firstLine="3920" w:firstLineChars="1400"/>
        <w:rPr>
          <w:rFonts w:ascii="仿宋" w:hAnsi="仿宋" w:eastAsia="仿宋"/>
          <w:sz w:val="28"/>
          <w:szCs w:val="28"/>
        </w:rPr>
      </w:pPr>
      <w:r>
        <w:rPr>
          <w:rFonts w:hint="eastAsia" w:ascii="仿宋" w:hAnsi="仿宋" w:eastAsia="仿宋"/>
          <w:sz w:val="28"/>
          <w:szCs w:val="28"/>
        </w:rPr>
        <w:t>二〇二四年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14:paraId="40563B36">
      <w:pPr>
        <w:spacing w:line="360" w:lineRule="exact"/>
        <w:ind w:firstLine="3920" w:firstLineChars="1400"/>
        <w:rPr>
          <w:rFonts w:ascii="仿宋" w:hAnsi="仿宋" w:eastAsia="仿宋"/>
          <w:sz w:val="28"/>
          <w:szCs w:val="28"/>
        </w:rPr>
      </w:pPr>
    </w:p>
    <w:p w14:paraId="4D0EC209">
      <w:pPr>
        <w:spacing w:line="360" w:lineRule="exact"/>
        <w:ind w:firstLine="3920" w:firstLineChars="1400"/>
        <w:rPr>
          <w:rFonts w:ascii="仿宋" w:hAnsi="仿宋" w:eastAsia="仿宋"/>
          <w:sz w:val="28"/>
          <w:szCs w:val="28"/>
        </w:rPr>
      </w:pPr>
    </w:p>
    <w:p w14:paraId="5EC366E2">
      <w:pPr>
        <w:spacing w:line="360" w:lineRule="exact"/>
        <w:ind w:firstLine="3920" w:firstLineChars="1400"/>
        <w:rPr>
          <w:rFonts w:ascii="仿宋" w:hAnsi="仿宋" w:eastAsia="仿宋"/>
          <w:sz w:val="28"/>
          <w:szCs w:val="28"/>
        </w:rPr>
      </w:pPr>
    </w:p>
    <w:p w14:paraId="428438ED">
      <w:pPr>
        <w:spacing w:line="360" w:lineRule="auto"/>
        <w:rPr>
          <w:rFonts w:ascii="幼圆" w:hAnsi="仿宋" w:eastAsia="幼圆"/>
          <w:b/>
          <w:sz w:val="28"/>
          <w:szCs w:val="28"/>
        </w:rPr>
      </w:pPr>
      <w:r>
        <w:rPr>
          <w:rFonts w:hint="eastAsia" w:ascii="幼圆" w:hAnsi="仿宋" w:eastAsia="幼圆"/>
          <w:b/>
          <w:sz w:val="28"/>
          <w:szCs w:val="28"/>
        </w:rPr>
        <w:t>附件14：《水产养殖安全环保承诺书》</w:t>
      </w:r>
    </w:p>
    <w:p w14:paraId="4933A938">
      <w:pPr>
        <w:jc w:val="center"/>
        <w:rPr>
          <w:rFonts w:ascii="宋体" w:hAnsi="宋体" w:cs="宋体"/>
          <w:b/>
          <w:bCs/>
          <w:sz w:val="36"/>
          <w:szCs w:val="36"/>
        </w:rPr>
      </w:pPr>
      <w:r>
        <w:rPr>
          <w:rFonts w:hint="eastAsia" w:ascii="宋体" w:hAnsi="宋体" w:cs="宋体"/>
          <w:b/>
          <w:bCs/>
          <w:sz w:val="36"/>
          <w:szCs w:val="36"/>
        </w:rPr>
        <w:t>水产养殖安全环保承诺书</w:t>
      </w:r>
    </w:p>
    <w:p w14:paraId="03D85C56">
      <w:pPr>
        <w:spacing w:line="480" w:lineRule="exact"/>
        <w:rPr>
          <w:rFonts w:ascii="仿宋" w:hAnsi="仿宋" w:eastAsia="仿宋"/>
          <w:sz w:val="28"/>
          <w:szCs w:val="28"/>
        </w:rPr>
      </w:pPr>
      <w:r>
        <w:rPr>
          <w:rFonts w:hint="eastAsia" w:ascii="仿宋" w:hAnsi="仿宋" w:eastAsia="仿宋"/>
          <w:sz w:val="28"/>
          <w:szCs w:val="28"/>
          <w:u w:val="single"/>
        </w:rPr>
        <w:t>盐城市新滩盐场实业发展有限公司</w:t>
      </w:r>
      <w:r>
        <w:rPr>
          <w:rFonts w:hint="eastAsia" w:ascii="仿宋" w:hAnsi="仿宋" w:eastAsia="仿宋"/>
          <w:sz w:val="28"/>
          <w:szCs w:val="28"/>
        </w:rPr>
        <w:t>：</w:t>
      </w:r>
    </w:p>
    <w:p w14:paraId="66C90E41">
      <w:pPr>
        <w:spacing w:line="480" w:lineRule="exact"/>
        <w:ind w:firstLine="565" w:firstLineChars="202"/>
        <w:rPr>
          <w:rFonts w:ascii="仿宋" w:hAnsi="仿宋" w:eastAsia="仿宋"/>
          <w:sz w:val="28"/>
          <w:szCs w:val="28"/>
        </w:rPr>
      </w:pPr>
      <w:r>
        <w:rPr>
          <w:rFonts w:hint="eastAsia" w:ascii="仿宋" w:hAnsi="仿宋" w:eastAsia="仿宋"/>
          <w:sz w:val="28"/>
          <w:szCs w:val="28"/>
        </w:rPr>
        <w:t>为全面贯彻落实《中华人民共和国安全生产法》、《江苏省安全生产条例》和《中华人民共和国环境保护法》等法律法规，防止和减少生产安全、生态环保事故发生，保护本人和新滩盐场安全稳定，本人作如下承诺：</w:t>
      </w:r>
    </w:p>
    <w:p w14:paraId="1BBF52B3">
      <w:pPr>
        <w:spacing w:line="480" w:lineRule="exact"/>
        <w:ind w:firstLine="565" w:firstLineChars="202"/>
        <w:rPr>
          <w:rFonts w:ascii="仿宋" w:hAnsi="仿宋" w:eastAsia="仿宋"/>
          <w:sz w:val="28"/>
          <w:szCs w:val="28"/>
        </w:rPr>
      </w:pPr>
      <w:r>
        <w:rPr>
          <w:rFonts w:hint="eastAsia" w:ascii="仿宋" w:hAnsi="仿宋" w:eastAsia="仿宋"/>
          <w:sz w:val="28"/>
          <w:szCs w:val="28"/>
        </w:rPr>
        <w:t>1、严格执行《中华人民共和国安全生产法》《江苏省安全生产条例》《中华人民共和国环境保护法》等法律法规；</w:t>
      </w:r>
    </w:p>
    <w:p w14:paraId="6D21EDD5">
      <w:pPr>
        <w:spacing w:line="480" w:lineRule="exact"/>
        <w:ind w:firstLine="565" w:firstLineChars="202"/>
        <w:rPr>
          <w:rFonts w:ascii="仿宋" w:hAnsi="仿宋" w:eastAsia="仿宋"/>
          <w:sz w:val="28"/>
          <w:szCs w:val="28"/>
        </w:rPr>
      </w:pPr>
      <w:r>
        <w:rPr>
          <w:rFonts w:hint="eastAsia" w:ascii="仿宋" w:hAnsi="仿宋" w:eastAsia="仿宋"/>
          <w:sz w:val="28"/>
          <w:szCs w:val="28"/>
        </w:rPr>
        <w:t>2、在养殖生产中，配电设备的安装、使用符合国家的现行标准和规范；</w:t>
      </w:r>
    </w:p>
    <w:p w14:paraId="42AF230B">
      <w:pPr>
        <w:spacing w:line="480" w:lineRule="exact"/>
        <w:ind w:firstLine="565" w:firstLineChars="202"/>
        <w:rPr>
          <w:rFonts w:ascii="仿宋" w:hAnsi="仿宋" w:eastAsia="仿宋"/>
          <w:sz w:val="28"/>
          <w:szCs w:val="28"/>
        </w:rPr>
      </w:pPr>
      <w:r>
        <w:rPr>
          <w:rFonts w:hint="eastAsia" w:ascii="仿宋" w:hAnsi="仿宋" w:eastAsia="仿宋"/>
          <w:sz w:val="28"/>
          <w:szCs w:val="28"/>
        </w:rPr>
        <w:t>3、严格执行水上、机械作业操作规程，配置相应的水上救生设备和机械防护设备；自行配备临时发电设备，以应对临时停电等突发情况，否则由此蒙受的经济损失由本人自行承担；吊车起捕时，一切安全责任由本人承担。</w:t>
      </w:r>
    </w:p>
    <w:p w14:paraId="0FA4AC22">
      <w:pPr>
        <w:spacing w:line="480" w:lineRule="exact"/>
        <w:ind w:firstLine="565" w:firstLineChars="202"/>
        <w:rPr>
          <w:rFonts w:ascii="仿宋" w:hAnsi="仿宋" w:eastAsia="仿宋"/>
          <w:sz w:val="28"/>
          <w:szCs w:val="28"/>
        </w:rPr>
      </w:pPr>
      <w:r>
        <w:rPr>
          <w:rFonts w:hint="eastAsia" w:ascii="仿宋" w:hAnsi="仿宋" w:eastAsia="仿宋"/>
          <w:sz w:val="28"/>
          <w:szCs w:val="28"/>
        </w:rPr>
        <w:t>4、严格执行国家、省、市、县关于液化气使用安全的相关规定，不使用不合格“灶、管、阀、瓶”；</w:t>
      </w:r>
    </w:p>
    <w:p w14:paraId="39AECFDF">
      <w:pPr>
        <w:spacing w:line="480" w:lineRule="exact"/>
        <w:ind w:firstLine="565" w:firstLineChars="202"/>
        <w:rPr>
          <w:rFonts w:ascii="仿宋" w:hAnsi="仿宋" w:eastAsia="仿宋"/>
          <w:sz w:val="28"/>
          <w:szCs w:val="28"/>
        </w:rPr>
      </w:pPr>
      <w:r>
        <w:rPr>
          <w:rFonts w:hint="eastAsia" w:ascii="仿宋" w:hAnsi="仿宋" w:eastAsia="仿宋"/>
          <w:sz w:val="28"/>
          <w:szCs w:val="28"/>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14:paraId="454EFEF6">
      <w:pPr>
        <w:spacing w:line="480" w:lineRule="exact"/>
        <w:ind w:firstLine="565" w:firstLineChars="202"/>
        <w:rPr>
          <w:rFonts w:ascii="仿宋" w:hAnsi="仿宋" w:eastAsia="仿宋"/>
          <w:sz w:val="28"/>
          <w:szCs w:val="28"/>
        </w:rPr>
      </w:pPr>
      <w:r>
        <w:rPr>
          <w:rFonts w:hint="eastAsia" w:ascii="仿宋" w:hAnsi="仿宋" w:eastAsia="仿宋"/>
          <w:sz w:val="28"/>
          <w:szCs w:val="28"/>
        </w:rPr>
        <w:t>6、严格遵守交通法规，不使用无牌无照车辆，不酒后驾车。</w:t>
      </w:r>
    </w:p>
    <w:p w14:paraId="4B7D8675">
      <w:pPr>
        <w:spacing w:line="480" w:lineRule="exact"/>
        <w:ind w:firstLine="565" w:firstLineChars="202"/>
        <w:rPr>
          <w:rFonts w:ascii="仿宋" w:hAnsi="仿宋" w:eastAsia="仿宋"/>
          <w:sz w:val="28"/>
          <w:szCs w:val="28"/>
        </w:rPr>
      </w:pPr>
      <w:r>
        <w:rPr>
          <w:rFonts w:hint="eastAsia" w:ascii="仿宋" w:hAnsi="仿宋" w:eastAsia="仿宋"/>
          <w:sz w:val="28"/>
          <w:szCs w:val="28"/>
        </w:rPr>
        <w:t>7、严格遵守消防安全法规，生活生产用房使用合格的防火建筑材料，对汽油、柴油按规定使用和存放。</w:t>
      </w:r>
    </w:p>
    <w:p w14:paraId="365AA32F">
      <w:pPr>
        <w:spacing w:line="480" w:lineRule="exact"/>
        <w:ind w:firstLine="565" w:firstLineChars="202"/>
        <w:rPr>
          <w:rFonts w:ascii="仿宋" w:hAnsi="仿宋" w:eastAsia="仿宋"/>
          <w:sz w:val="28"/>
          <w:szCs w:val="28"/>
        </w:rPr>
      </w:pPr>
      <w:r>
        <w:rPr>
          <w:rFonts w:hint="eastAsia" w:ascii="仿宋" w:hAnsi="仿宋" w:eastAsia="仿宋"/>
          <w:sz w:val="28"/>
          <w:szCs w:val="28"/>
        </w:rPr>
        <w:t>8主动接受安全环保部门工作人员的监督检查，对检查出来的隐患及时整改消除。如发生安全责任事故的，由本人承担法律责任和经济损失、费用等。</w:t>
      </w:r>
    </w:p>
    <w:p w14:paraId="4AC6BA59">
      <w:pPr>
        <w:spacing w:line="480" w:lineRule="exact"/>
        <w:ind w:firstLine="565" w:firstLineChars="202"/>
        <w:rPr>
          <w:rFonts w:ascii="仿宋" w:hAnsi="仿宋" w:eastAsia="仿宋"/>
          <w:sz w:val="28"/>
          <w:szCs w:val="28"/>
        </w:rPr>
      </w:pPr>
      <w:r>
        <w:rPr>
          <w:rFonts w:hint="eastAsia" w:ascii="仿宋" w:hAnsi="仿宋" w:eastAsia="仿宋"/>
          <w:sz w:val="28"/>
          <w:szCs w:val="28"/>
        </w:rPr>
        <w:t>9、违反以上承诺，愿意接受法律及公司相关规定的任何处罚。</w:t>
      </w:r>
    </w:p>
    <w:p w14:paraId="28A6F95A">
      <w:pPr>
        <w:spacing w:line="480" w:lineRule="exact"/>
        <w:ind w:firstLine="565" w:firstLineChars="202"/>
        <w:rPr>
          <w:rFonts w:ascii="仿宋" w:hAnsi="仿宋" w:eastAsia="仿宋"/>
          <w:sz w:val="28"/>
          <w:szCs w:val="28"/>
        </w:rPr>
      </w:pPr>
      <w:r>
        <w:rPr>
          <w:rFonts w:hint="eastAsia" w:ascii="仿宋" w:hAnsi="仿宋" w:eastAsia="仿宋"/>
          <w:sz w:val="28"/>
          <w:szCs w:val="28"/>
        </w:rPr>
        <w:t>10、本承诺书一式两份，盐城市新滩盐场实业发展有限公司和承诺人各执一份，自签署之日起生效。</w:t>
      </w:r>
    </w:p>
    <w:p w14:paraId="78380474">
      <w:pPr>
        <w:spacing w:line="480" w:lineRule="exact"/>
        <w:ind w:firstLine="565" w:firstLineChars="202"/>
        <w:rPr>
          <w:rFonts w:ascii="仿宋" w:hAnsi="仿宋" w:eastAsia="仿宋"/>
          <w:sz w:val="28"/>
          <w:szCs w:val="28"/>
        </w:rPr>
      </w:pPr>
    </w:p>
    <w:p w14:paraId="23556E18">
      <w:pPr>
        <w:spacing w:line="480" w:lineRule="exact"/>
        <w:ind w:firstLine="565" w:firstLineChars="202"/>
        <w:rPr>
          <w:rFonts w:ascii="仿宋" w:hAnsi="仿宋" w:eastAsia="仿宋"/>
          <w:sz w:val="28"/>
          <w:szCs w:val="28"/>
        </w:rPr>
      </w:pPr>
    </w:p>
    <w:p w14:paraId="60763C31">
      <w:pPr>
        <w:spacing w:line="480" w:lineRule="exact"/>
        <w:ind w:firstLine="5322" w:firstLineChars="1901"/>
        <w:rPr>
          <w:rFonts w:hint="eastAsia" w:ascii="仿宋" w:hAnsi="仿宋" w:eastAsia="仿宋"/>
          <w:sz w:val="28"/>
          <w:szCs w:val="28"/>
        </w:rPr>
      </w:pPr>
      <w:r>
        <w:rPr>
          <w:rFonts w:hint="eastAsia" w:ascii="仿宋" w:hAnsi="仿宋" w:eastAsia="仿宋"/>
          <w:sz w:val="28"/>
          <w:szCs w:val="28"/>
        </w:rPr>
        <w:t>承诺人：</w:t>
      </w:r>
    </w:p>
    <w:p w14:paraId="60442873">
      <w:pPr>
        <w:spacing w:line="480" w:lineRule="exact"/>
        <w:ind w:firstLine="5322" w:firstLineChars="1901"/>
        <w:rPr>
          <w:rFonts w:ascii="仿宋" w:hAnsi="仿宋" w:eastAsia="仿宋"/>
          <w:sz w:val="28"/>
          <w:szCs w:val="28"/>
        </w:rPr>
      </w:pPr>
    </w:p>
    <w:p w14:paraId="01C68C59">
      <w:pPr>
        <w:spacing w:line="480" w:lineRule="exact"/>
        <w:ind w:firstLine="5320" w:firstLineChars="19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   月   日</w:t>
      </w:r>
    </w:p>
    <w:p w14:paraId="676AE63A">
      <w:pPr>
        <w:spacing w:line="480" w:lineRule="exact"/>
        <w:ind w:firstLine="565" w:firstLineChars="202"/>
        <w:rPr>
          <w:rFonts w:ascii="仿宋" w:hAnsi="仿宋" w:eastAsia="仿宋"/>
          <w:sz w:val="28"/>
          <w:szCs w:val="28"/>
        </w:rPr>
      </w:pPr>
    </w:p>
    <w:p w14:paraId="0C4AAD63">
      <w:pPr>
        <w:spacing w:line="480" w:lineRule="exact"/>
        <w:ind w:firstLine="565" w:firstLineChars="202"/>
        <w:rPr>
          <w:rFonts w:ascii="仿宋" w:hAnsi="仿宋" w:eastAsia="仿宋"/>
          <w:sz w:val="28"/>
          <w:szCs w:val="28"/>
        </w:rPr>
      </w:pPr>
    </w:p>
    <w:p w14:paraId="64D40161">
      <w:pPr>
        <w:spacing w:line="360" w:lineRule="exact"/>
        <w:ind w:firstLine="3920" w:firstLineChars="1400"/>
        <w:rPr>
          <w:rFonts w:ascii="仿宋" w:hAnsi="仿宋" w:eastAsia="仿宋"/>
          <w:sz w:val="28"/>
          <w:szCs w:val="28"/>
        </w:rPr>
      </w:pPr>
    </w:p>
    <w:p w14:paraId="4B702F9E">
      <w:pPr>
        <w:spacing w:line="360" w:lineRule="exact"/>
        <w:ind w:firstLine="3920" w:firstLineChars="1400"/>
        <w:rPr>
          <w:rFonts w:ascii="仿宋" w:hAnsi="仿宋" w:eastAsia="仿宋"/>
          <w:sz w:val="28"/>
          <w:szCs w:val="28"/>
        </w:rPr>
      </w:pPr>
    </w:p>
    <w:p w14:paraId="097D1498">
      <w:pPr>
        <w:spacing w:line="360" w:lineRule="exact"/>
        <w:ind w:firstLine="3920" w:firstLineChars="1400"/>
        <w:rPr>
          <w:rFonts w:ascii="仿宋" w:hAnsi="仿宋" w:eastAsia="仿宋"/>
          <w:sz w:val="28"/>
          <w:szCs w:val="28"/>
        </w:rPr>
      </w:pPr>
    </w:p>
    <w:p w14:paraId="17DAE11E">
      <w:pPr>
        <w:spacing w:line="360" w:lineRule="exact"/>
        <w:ind w:firstLine="3920" w:firstLineChars="1400"/>
        <w:rPr>
          <w:rFonts w:ascii="仿宋" w:hAnsi="仿宋" w:eastAsia="仿宋"/>
          <w:sz w:val="28"/>
          <w:szCs w:val="28"/>
        </w:rPr>
      </w:pPr>
    </w:p>
    <w:p w14:paraId="1DEF09EC">
      <w:pPr>
        <w:spacing w:line="360" w:lineRule="exact"/>
        <w:ind w:firstLine="3920" w:firstLineChars="1400"/>
        <w:rPr>
          <w:rFonts w:ascii="仿宋" w:hAnsi="仿宋" w:eastAsia="仿宋"/>
          <w:sz w:val="28"/>
          <w:szCs w:val="28"/>
        </w:rPr>
      </w:pPr>
    </w:p>
    <w:p w14:paraId="24D479A2">
      <w:pPr>
        <w:spacing w:line="360" w:lineRule="exact"/>
        <w:ind w:firstLine="3920" w:firstLineChars="1400"/>
        <w:rPr>
          <w:rFonts w:ascii="仿宋" w:hAnsi="仿宋" w:eastAsia="仿宋"/>
          <w:sz w:val="28"/>
          <w:szCs w:val="28"/>
        </w:rPr>
      </w:pPr>
    </w:p>
    <w:p w14:paraId="7410C60A">
      <w:pPr>
        <w:spacing w:line="360" w:lineRule="exact"/>
        <w:ind w:firstLine="3920" w:firstLineChars="1400"/>
        <w:rPr>
          <w:rFonts w:ascii="仿宋" w:hAnsi="仿宋" w:eastAsia="仿宋"/>
          <w:sz w:val="28"/>
          <w:szCs w:val="28"/>
        </w:rPr>
      </w:pPr>
    </w:p>
    <w:p w14:paraId="3321BBD2">
      <w:pPr>
        <w:spacing w:line="360" w:lineRule="exact"/>
        <w:ind w:firstLine="3920" w:firstLineChars="1400"/>
        <w:rPr>
          <w:rFonts w:ascii="仿宋" w:hAnsi="仿宋" w:eastAsia="仿宋"/>
          <w:sz w:val="28"/>
          <w:szCs w:val="28"/>
        </w:rPr>
      </w:pPr>
    </w:p>
    <w:p w14:paraId="5CE90E8D">
      <w:pPr>
        <w:spacing w:line="360" w:lineRule="exact"/>
        <w:ind w:firstLine="3920" w:firstLineChars="1400"/>
        <w:rPr>
          <w:rFonts w:ascii="仿宋" w:hAnsi="仿宋" w:eastAsia="仿宋"/>
          <w:sz w:val="28"/>
          <w:szCs w:val="28"/>
        </w:rPr>
      </w:pPr>
    </w:p>
    <w:p w14:paraId="63156A24">
      <w:pPr>
        <w:spacing w:line="360" w:lineRule="exact"/>
        <w:ind w:firstLine="3920" w:firstLineChars="1400"/>
        <w:rPr>
          <w:rFonts w:ascii="仿宋" w:hAnsi="仿宋" w:eastAsia="仿宋"/>
          <w:sz w:val="28"/>
          <w:szCs w:val="28"/>
        </w:rPr>
      </w:pPr>
    </w:p>
    <w:p w14:paraId="0FB45B06">
      <w:pPr>
        <w:spacing w:line="360" w:lineRule="exact"/>
        <w:ind w:firstLine="3920" w:firstLineChars="1400"/>
        <w:rPr>
          <w:rFonts w:ascii="仿宋" w:hAnsi="仿宋" w:eastAsia="仿宋"/>
          <w:sz w:val="28"/>
          <w:szCs w:val="28"/>
        </w:rPr>
      </w:pPr>
    </w:p>
    <w:p w14:paraId="41DAD161">
      <w:pPr>
        <w:spacing w:line="360" w:lineRule="exact"/>
        <w:ind w:firstLine="3920" w:firstLineChars="1400"/>
        <w:rPr>
          <w:rFonts w:ascii="仿宋" w:hAnsi="仿宋" w:eastAsia="仿宋"/>
          <w:sz w:val="28"/>
          <w:szCs w:val="28"/>
        </w:rPr>
      </w:pPr>
    </w:p>
    <w:p w14:paraId="51BEF63D">
      <w:pPr>
        <w:spacing w:line="360" w:lineRule="exact"/>
        <w:ind w:firstLine="3920" w:firstLineChars="1400"/>
        <w:rPr>
          <w:rFonts w:ascii="仿宋" w:hAnsi="仿宋" w:eastAsia="仿宋"/>
          <w:sz w:val="28"/>
          <w:szCs w:val="28"/>
        </w:rPr>
      </w:pPr>
    </w:p>
    <w:p w14:paraId="3FC7FDE9">
      <w:pPr>
        <w:spacing w:line="360" w:lineRule="exact"/>
        <w:ind w:firstLine="3920" w:firstLineChars="1400"/>
        <w:rPr>
          <w:rFonts w:ascii="仿宋" w:hAnsi="仿宋" w:eastAsia="仿宋"/>
          <w:sz w:val="28"/>
          <w:szCs w:val="28"/>
        </w:rPr>
      </w:pPr>
    </w:p>
    <w:p w14:paraId="124C4B4B">
      <w:pPr>
        <w:spacing w:line="360" w:lineRule="exact"/>
        <w:ind w:firstLine="3920" w:firstLineChars="1400"/>
        <w:rPr>
          <w:rFonts w:ascii="仿宋" w:hAnsi="仿宋" w:eastAsia="仿宋"/>
          <w:sz w:val="28"/>
          <w:szCs w:val="28"/>
        </w:rPr>
      </w:pPr>
    </w:p>
    <w:p w14:paraId="7F0DF025">
      <w:pPr>
        <w:spacing w:line="360" w:lineRule="exact"/>
        <w:ind w:firstLine="3920" w:firstLineChars="1400"/>
        <w:rPr>
          <w:rFonts w:ascii="仿宋" w:hAnsi="仿宋" w:eastAsia="仿宋"/>
          <w:sz w:val="28"/>
          <w:szCs w:val="28"/>
        </w:rPr>
      </w:pPr>
    </w:p>
    <w:p w14:paraId="552A5C12">
      <w:pPr>
        <w:spacing w:line="360" w:lineRule="exact"/>
        <w:ind w:firstLine="3920" w:firstLineChars="1400"/>
        <w:rPr>
          <w:rFonts w:ascii="仿宋" w:hAnsi="仿宋" w:eastAsia="仿宋"/>
          <w:sz w:val="28"/>
          <w:szCs w:val="28"/>
        </w:rPr>
      </w:pPr>
    </w:p>
    <w:p w14:paraId="7EA688B3">
      <w:pPr>
        <w:spacing w:line="360" w:lineRule="exact"/>
        <w:ind w:firstLine="3920" w:firstLineChars="1400"/>
        <w:rPr>
          <w:rFonts w:ascii="仿宋" w:hAnsi="仿宋" w:eastAsia="仿宋"/>
          <w:sz w:val="28"/>
          <w:szCs w:val="28"/>
        </w:rPr>
      </w:pPr>
    </w:p>
    <w:p w14:paraId="7BB25DD5">
      <w:pPr>
        <w:spacing w:line="360" w:lineRule="exact"/>
        <w:ind w:firstLine="3920" w:firstLineChars="1400"/>
        <w:rPr>
          <w:rFonts w:ascii="仿宋" w:hAnsi="仿宋" w:eastAsia="仿宋"/>
          <w:sz w:val="28"/>
          <w:szCs w:val="28"/>
        </w:rPr>
      </w:pPr>
    </w:p>
    <w:p w14:paraId="5354F566">
      <w:pPr>
        <w:spacing w:line="360" w:lineRule="exact"/>
        <w:ind w:firstLine="3920" w:firstLineChars="1400"/>
        <w:rPr>
          <w:rFonts w:ascii="仿宋" w:hAnsi="仿宋" w:eastAsia="仿宋"/>
          <w:sz w:val="28"/>
          <w:szCs w:val="28"/>
        </w:rPr>
      </w:pPr>
    </w:p>
    <w:p w14:paraId="19AA346F">
      <w:pPr>
        <w:spacing w:line="360" w:lineRule="exact"/>
        <w:ind w:firstLine="3920" w:firstLineChars="1400"/>
        <w:rPr>
          <w:rFonts w:ascii="仿宋" w:hAnsi="仿宋" w:eastAsia="仿宋"/>
          <w:sz w:val="28"/>
          <w:szCs w:val="28"/>
        </w:rPr>
      </w:pPr>
    </w:p>
    <w:p w14:paraId="30B601F1">
      <w:pPr>
        <w:spacing w:line="360" w:lineRule="exact"/>
        <w:ind w:firstLine="3920" w:firstLineChars="1400"/>
        <w:rPr>
          <w:rFonts w:ascii="仿宋" w:hAnsi="仿宋" w:eastAsia="仿宋"/>
          <w:sz w:val="28"/>
          <w:szCs w:val="28"/>
        </w:rPr>
      </w:pPr>
    </w:p>
    <w:p w14:paraId="375F77E0">
      <w:pPr>
        <w:spacing w:line="360" w:lineRule="exact"/>
        <w:ind w:firstLine="3920" w:firstLineChars="1400"/>
        <w:rPr>
          <w:rFonts w:ascii="仿宋" w:hAnsi="仿宋" w:eastAsia="仿宋"/>
          <w:sz w:val="28"/>
          <w:szCs w:val="28"/>
        </w:rPr>
      </w:pPr>
    </w:p>
    <w:p w14:paraId="2F51254F">
      <w:pPr>
        <w:spacing w:line="360" w:lineRule="exact"/>
        <w:ind w:firstLine="3920" w:firstLineChars="1400"/>
        <w:rPr>
          <w:rFonts w:ascii="仿宋" w:hAnsi="仿宋" w:eastAsia="仿宋"/>
          <w:sz w:val="28"/>
          <w:szCs w:val="28"/>
        </w:rPr>
      </w:pPr>
    </w:p>
    <w:p w14:paraId="5F960ACA">
      <w:pPr>
        <w:spacing w:line="360" w:lineRule="exact"/>
        <w:ind w:firstLine="3920" w:firstLineChars="1400"/>
        <w:rPr>
          <w:rFonts w:ascii="仿宋" w:hAnsi="仿宋" w:eastAsia="仿宋"/>
          <w:sz w:val="28"/>
          <w:szCs w:val="28"/>
        </w:rPr>
      </w:pPr>
    </w:p>
    <w:p w14:paraId="3405F651">
      <w:pPr>
        <w:spacing w:line="360" w:lineRule="exact"/>
        <w:ind w:firstLine="3920" w:firstLineChars="1400"/>
        <w:rPr>
          <w:rFonts w:ascii="仿宋" w:hAnsi="仿宋" w:eastAsia="仿宋"/>
          <w:sz w:val="28"/>
          <w:szCs w:val="28"/>
        </w:rPr>
      </w:pPr>
    </w:p>
    <w:p w14:paraId="79152D3E">
      <w:pPr>
        <w:spacing w:line="360" w:lineRule="auto"/>
        <w:rPr>
          <w:rFonts w:ascii="幼圆" w:hAnsi="仿宋" w:eastAsia="幼圆"/>
          <w:b/>
          <w:sz w:val="28"/>
          <w:szCs w:val="28"/>
        </w:rPr>
      </w:pPr>
      <w:r>
        <w:rPr>
          <w:rFonts w:hint="eastAsia" w:ascii="幼圆" w:hAnsi="仿宋" w:eastAsia="幼圆"/>
          <w:b/>
          <w:sz w:val="28"/>
          <w:szCs w:val="28"/>
        </w:rPr>
        <w:t>附件15：《水产品质量安全承诺书》</w:t>
      </w:r>
    </w:p>
    <w:p w14:paraId="2C06E5D7">
      <w:pPr>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水产品质量安全承诺书</w:t>
      </w:r>
    </w:p>
    <w:p w14:paraId="0EEBBB9C">
      <w:pPr>
        <w:spacing w:line="480" w:lineRule="exact"/>
        <w:rPr>
          <w:rFonts w:ascii="仿宋" w:hAnsi="仿宋" w:eastAsia="仿宋"/>
          <w:sz w:val="28"/>
          <w:szCs w:val="28"/>
        </w:rPr>
      </w:pPr>
      <w:r>
        <w:rPr>
          <w:rFonts w:hint="eastAsia" w:ascii="仿宋" w:hAnsi="仿宋" w:eastAsia="仿宋"/>
          <w:sz w:val="28"/>
          <w:szCs w:val="28"/>
          <w:u w:val="single"/>
        </w:rPr>
        <w:t>盐城市新滩盐场实业发展有限公司</w:t>
      </w:r>
      <w:r>
        <w:rPr>
          <w:rFonts w:hint="eastAsia" w:ascii="仿宋" w:hAnsi="仿宋" w:eastAsia="仿宋"/>
          <w:sz w:val="28"/>
          <w:szCs w:val="28"/>
        </w:rPr>
        <w:t>：</w:t>
      </w:r>
    </w:p>
    <w:p w14:paraId="60E69EC3">
      <w:pPr>
        <w:spacing w:line="480" w:lineRule="exact"/>
        <w:ind w:firstLine="565" w:firstLineChars="202"/>
        <w:rPr>
          <w:rFonts w:ascii="仿宋" w:hAnsi="仿宋" w:eastAsia="仿宋"/>
          <w:sz w:val="28"/>
          <w:szCs w:val="28"/>
        </w:rPr>
      </w:pPr>
      <w:r>
        <w:rPr>
          <w:rFonts w:hint="eastAsia" w:ascii="仿宋" w:hAnsi="仿宋" w:eastAsia="仿宋"/>
          <w:sz w:val="28"/>
          <w:szCs w:val="28"/>
        </w:rPr>
        <w:t>为确保本单位（本人）在招租人区域内所从事的淡水养殖水产品质量安全，现本单位（本人）特作如下承诺。</w:t>
      </w:r>
    </w:p>
    <w:p w14:paraId="7C4A1DC5">
      <w:pPr>
        <w:spacing w:line="480" w:lineRule="exact"/>
        <w:ind w:firstLine="565" w:firstLineChars="202"/>
        <w:rPr>
          <w:rFonts w:ascii="仿宋" w:hAnsi="仿宋" w:eastAsia="仿宋"/>
          <w:sz w:val="28"/>
          <w:szCs w:val="28"/>
        </w:rPr>
      </w:pPr>
      <w:r>
        <w:rPr>
          <w:rFonts w:hint="eastAsia" w:ascii="仿宋" w:hAnsi="仿宋" w:eastAsia="仿宋"/>
          <w:sz w:val="28"/>
          <w:szCs w:val="28"/>
        </w:rPr>
        <w:t>严格贯彻落实《渔业法》《农产品质量安全法》《兽药管理条例》等相关的法律法规。</w:t>
      </w:r>
    </w:p>
    <w:p w14:paraId="513168EB">
      <w:pPr>
        <w:spacing w:line="480" w:lineRule="exact"/>
        <w:ind w:firstLine="565" w:firstLineChars="202"/>
        <w:rPr>
          <w:rFonts w:ascii="仿宋" w:hAnsi="仿宋" w:eastAsia="仿宋"/>
          <w:sz w:val="28"/>
          <w:szCs w:val="28"/>
        </w:rPr>
      </w:pPr>
      <w:r>
        <w:rPr>
          <w:rFonts w:hint="eastAsia" w:ascii="仿宋" w:hAnsi="仿宋" w:eastAsia="仿宋"/>
          <w:sz w:val="28"/>
          <w:szCs w:val="28"/>
        </w:rPr>
        <w:t>严格执行国家颁布实施的《无公害水产品产地环境要求》《淡水养殖用水水质》《渔用药物使用准则》《渔用配合饲料安全限量》。</w:t>
      </w:r>
    </w:p>
    <w:p w14:paraId="2D2C2A0E">
      <w:pPr>
        <w:spacing w:line="480" w:lineRule="exact"/>
        <w:ind w:firstLine="565" w:firstLineChars="202"/>
        <w:rPr>
          <w:rFonts w:ascii="仿宋" w:hAnsi="仿宋" w:eastAsia="仿宋"/>
          <w:sz w:val="28"/>
          <w:szCs w:val="28"/>
        </w:rPr>
      </w:pPr>
      <w:r>
        <w:rPr>
          <w:rFonts w:hint="eastAsia" w:ascii="仿宋" w:hAnsi="仿宋" w:eastAsia="仿宋"/>
          <w:sz w:val="28"/>
          <w:szCs w:val="28"/>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14:paraId="00F06146">
      <w:pPr>
        <w:spacing w:line="480" w:lineRule="exact"/>
        <w:ind w:firstLine="565" w:firstLineChars="202"/>
        <w:rPr>
          <w:rFonts w:ascii="仿宋" w:hAnsi="仿宋" w:eastAsia="仿宋"/>
          <w:sz w:val="28"/>
          <w:szCs w:val="28"/>
        </w:rPr>
      </w:pPr>
      <w:r>
        <w:rPr>
          <w:rFonts w:hint="eastAsia" w:ascii="仿宋" w:hAnsi="仿宋" w:eastAsia="仿宋"/>
          <w:sz w:val="28"/>
          <w:szCs w:val="28"/>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14:paraId="473DD216">
      <w:pPr>
        <w:spacing w:line="480" w:lineRule="exact"/>
        <w:ind w:firstLine="565" w:firstLineChars="202"/>
        <w:rPr>
          <w:rFonts w:ascii="仿宋" w:hAnsi="仿宋" w:eastAsia="仿宋"/>
          <w:sz w:val="28"/>
          <w:szCs w:val="28"/>
        </w:rPr>
      </w:pPr>
      <w:r>
        <w:rPr>
          <w:rFonts w:hint="eastAsia" w:ascii="仿宋" w:hAnsi="仿宋" w:eastAsia="仿宋"/>
          <w:sz w:val="28"/>
          <w:szCs w:val="28"/>
        </w:rPr>
        <w:t>5、严格执行水产养殖废水达标排放和病、死鱼无害化处理等管理规定。自觉定期监测养殖用水水质，不把受到污染、经处理后仍达不到要求的养殖水体排入河道内，并及时报告当地渔业行政主管部门。</w:t>
      </w:r>
    </w:p>
    <w:p w14:paraId="4F0A7FB5">
      <w:pPr>
        <w:spacing w:line="480" w:lineRule="exact"/>
        <w:ind w:firstLine="565" w:firstLineChars="202"/>
        <w:rPr>
          <w:rFonts w:ascii="仿宋" w:hAnsi="仿宋" w:eastAsia="仿宋"/>
          <w:sz w:val="28"/>
          <w:szCs w:val="28"/>
        </w:rPr>
      </w:pPr>
      <w:r>
        <w:rPr>
          <w:rFonts w:hint="eastAsia" w:ascii="仿宋" w:hAnsi="仿宋" w:eastAsia="仿宋"/>
          <w:sz w:val="28"/>
          <w:szCs w:val="28"/>
        </w:rPr>
        <w:t>6、无条件、无任何补偿地配合农业农村部门和招租人工作人员的监督检查和抽样检测工作。</w:t>
      </w:r>
    </w:p>
    <w:p w14:paraId="5B4CD435">
      <w:pPr>
        <w:spacing w:line="480" w:lineRule="exact"/>
        <w:ind w:firstLine="565" w:firstLineChars="202"/>
        <w:rPr>
          <w:rFonts w:ascii="仿宋" w:hAnsi="仿宋" w:eastAsia="仿宋"/>
          <w:sz w:val="28"/>
          <w:szCs w:val="28"/>
        </w:rPr>
      </w:pPr>
      <w:r>
        <w:rPr>
          <w:rFonts w:hint="eastAsia" w:ascii="仿宋" w:hAnsi="仿宋" w:eastAsia="仿宋"/>
          <w:sz w:val="28"/>
          <w:szCs w:val="28"/>
        </w:rPr>
        <w:t>7、本人租赁养殖期间发生的与本人相关的安全责任事故或环保责任事故的，概由本人承担法律责任和经济损失，与招租人无关。</w:t>
      </w:r>
    </w:p>
    <w:p w14:paraId="6F6A133D">
      <w:pPr>
        <w:spacing w:line="480" w:lineRule="exact"/>
        <w:ind w:firstLine="565" w:firstLineChars="202"/>
        <w:rPr>
          <w:rFonts w:ascii="仿宋" w:hAnsi="仿宋" w:eastAsia="仿宋"/>
          <w:sz w:val="28"/>
          <w:szCs w:val="28"/>
        </w:rPr>
      </w:pPr>
      <w:r>
        <w:rPr>
          <w:rFonts w:hint="eastAsia" w:ascii="仿宋" w:hAnsi="仿宋" w:eastAsia="仿宋"/>
          <w:sz w:val="28"/>
          <w:szCs w:val="28"/>
        </w:rPr>
        <w:t>8、如违反以上任何一条承诺，除愿意接受地方渔业行政主管部门的任何处罚外，自愿向招租人支付惩罚性违约金人民币50万元，并赔偿招租人由此蒙受的经济损失（包括但不限于罚款等经济损失）。</w:t>
      </w:r>
    </w:p>
    <w:p w14:paraId="009A3373">
      <w:pPr>
        <w:spacing w:line="480" w:lineRule="exact"/>
        <w:ind w:firstLine="565" w:firstLineChars="202"/>
        <w:rPr>
          <w:rFonts w:ascii="仿宋" w:hAnsi="仿宋" w:eastAsia="仿宋"/>
          <w:sz w:val="28"/>
          <w:szCs w:val="28"/>
        </w:rPr>
      </w:pPr>
    </w:p>
    <w:p w14:paraId="7A7619C0">
      <w:pPr>
        <w:spacing w:line="480" w:lineRule="exact"/>
        <w:ind w:firstLine="3827" w:firstLineChars="1367"/>
        <w:rPr>
          <w:rFonts w:ascii="仿宋" w:hAnsi="仿宋" w:eastAsia="仿宋"/>
          <w:sz w:val="28"/>
          <w:szCs w:val="28"/>
        </w:rPr>
      </w:pPr>
      <w:r>
        <w:rPr>
          <w:rFonts w:hint="eastAsia" w:ascii="仿宋" w:hAnsi="仿宋" w:eastAsia="仿宋"/>
          <w:sz w:val="28"/>
          <w:szCs w:val="28"/>
        </w:rPr>
        <w:t>承诺人：</w:t>
      </w:r>
    </w:p>
    <w:p w14:paraId="5C2A266F">
      <w:pPr>
        <w:spacing w:line="480" w:lineRule="exact"/>
        <w:ind w:firstLine="3827" w:firstLineChars="1367"/>
        <w:rPr>
          <w:rFonts w:ascii="仿宋" w:hAnsi="仿宋" w:eastAsia="仿宋"/>
          <w:sz w:val="28"/>
          <w:szCs w:val="28"/>
        </w:rPr>
      </w:pPr>
    </w:p>
    <w:p w14:paraId="264F2260">
      <w:pPr>
        <w:spacing w:line="480" w:lineRule="exact"/>
        <w:ind w:firstLine="3827" w:firstLineChars="1367"/>
        <w:rPr>
          <w:rFonts w:ascii="仿宋" w:hAnsi="仿宋" w:eastAsia="仿宋"/>
          <w:sz w:val="28"/>
          <w:szCs w:val="28"/>
        </w:rPr>
      </w:pPr>
      <w:r>
        <w:rPr>
          <w:rFonts w:hint="eastAsia" w:ascii="仿宋" w:hAnsi="仿宋" w:eastAsia="仿宋"/>
          <w:sz w:val="28"/>
          <w:szCs w:val="28"/>
        </w:rPr>
        <w:t>签订日期：202</w:t>
      </w:r>
      <w:r>
        <w:rPr>
          <w:rFonts w:hint="eastAsia" w:ascii="仿宋" w:hAnsi="仿宋" w:eastAsia="仿宋"/>
          <w:sz w:val="28"/>
          <w:szCs w:val="28"/>
          <w:lang w:val="en-US" w:eastAsia="zh-CN"/>
        </w:rPr>
        <w:t>5</w:t>
      </w:r>
      <w:r>
        <w:rPr>
          <w:rFonts w:hint="eastAsia" w:ascii="仿宋" w:hAnsi="仿宋" w:eastAsia="仿宋"/>
          <w:sz w:val="28"/>
          <w:szCs w:val="28"/>
        </w:rPr>
        <w:t>年  月  日</w:t>
      </w:r>
    </w:p>
    <w:p w14:paraId="721376AF"/>
    <w:p w14:paraId="4D415A9C">
      <w:pPr>
        <w:spacing w:line="360" w:lineRule="exact"/>
        <w:ind w:firstLine="3920" w:firstLineChars="1400"/>
        <w:rPr>
          <w:rFonts w:ascii="仿宋" w:hAnsi="仿宋" w:eastAsia="仿宋"/>
          <w:sz w:val="28"/>
          <w:szCs w:val="28"/>
        </w:rPr>
      </w:pPr>
    </w:p>
    <w:p w14:paraId="00E47C28">
      <w:pPr>
        <w:spacing w:line="360" w:lineRule="exact"/>
        <w:ind w:firstLine="3920" w:firstLineChars="1400"/>
        <w:rPr>
          <w:rFonts w:ascii="仿宋" w:hAnsi="仿宋" w:eastAsia="仿宋"/>
          <w:sz w:val="28"/>
          <w:szCs w:val="28"/>
        </w:rPr>
      </w:pPr>
    </w:p>
    <w:p w14:paraId="501A78D6">
      <w:pPr>
        <w:spacing w:line="360" w:lineRule="exact"/>
        <w:ind w:firstLine="3920" w:firstLineChars="1400"/>
        <w:rPr>
          <w:rFonts w:ascii="仿宋" w:hAnsi="仿宋" w:eastAsia="仿宋"/>
          <w:sz w:val="28"/>
          <w:szCs w:val="28"/>
        </w:rPr>
      </w:pPr>
    </w:p>
    <w:p w14:paraId="0495BE9E">
      <w:pPr>
        <w:spacing w:line="360" w:lineRule="exact"/>
        <w:ind w:firstLine="3920" w:firstLineChars="1400"/>
        <w:rPr>
          <w:rFonts w:ascii="仿宋" w:hAnsi="仿宋" w:eastAsia="仿宋"/>
          <w:sz w:val="28"/>
          <w:szCs w:val="28"/>
        </w:rPr>
      </w:pPr>
    </w:p>
    <w:p w14:paraId="0AD10F46">
      <w:pPr>
        <w:spacing w:line="360" w:lineRule="exact"/>
        <w:ind w:firstLine="3920" w:firstLineChars="1400"/>
        <w:rPr>
          <w:rFonts w:ascii="仿宋" w:hAnsi="仿宋" w:eastAsia="仿宋"/>
          <w:sz w:val="28"/>
          <w:szCs w:val="28"/>
        </w:rPr>
      </w:pPr>
    </w:p>
    <w:p w14:paraId="0FCB8BB0">
      <w:pPr>
        <w:spacing w:line="360" w:lineRule="exact"/>
        <w:ind w:firstLine="3920" w:firstLineChars="1400"/>
        <w:rPr>
          <w:rFonts w:ascii="仿宋" w:hAnsi="仿宋" w:eastAsia="仿宋"/>
          <w:sz w:val="28"/>
          <w:szCs w:val="28"/>
        </w:rPr>
      </w:pPr>
    </w:p>
    <w:p w14:paraId="37B1EDA7">
      <w:pPr>
        <w:spacing w:line="360" w:lineRule="exact"/>
        <w:ind w:firstLine="3920" w:firstLineChars="1400"/>
        <w:rPr>
          <w:rFonts w:ascii="仿宋" w:hAnsi="仿宋" w:eastAsia="仿宋"/>
          <w:sz w:val="28"/>
          <w:szCs w:val="28"/>
        </w:rPr>
      </w:pPr>
    </w:p>
    <w:p w14:paraId="33941F38">
      <w:pPr>
        <w:spacing w:line="360" w:lineRule="exact"/>
        <w:ind w:firstLine="3920" w:firstLineChars="1400"/>
        <w:rPr>
          <w:rFonts w:ascii="仿宋" w:hAnsi="仿宋" w:eastAsia="仿宋"/>
          <w:sz w:val="28"/>
          <w:szCs w:val="28"/>
        </w:rPr>
      </w:pPr>
    </w:p>
    <w:p w14:paraId="57CEAC16">
      <w:pPr>
        <w:spacing w:line="360" w:lineRule="exact"/>
        <w:ind w:firstLine="3920" w:firstLineChars="1400"/>
        <w:rPr>
          <w:rFonts w:ascii="仿宋" w:hAnsi="仿宋" w:eastAsia="仿宋"/>
          <w:sz w:val="28"/>
          <w:szCs w:val="28"/>
        </w:rPr>
      </w:pPr>
    </w:p>
    <w:p w14:paraId="38FEB020">
      <w:pPr>
        <w:spacing w:line="360" w:lineRule="exact"/>
        <w:ind w:firstLine="3920" w:firstLineChars="1400"/>
        <w:rPr>
          <w:rFonts w:ascii="仿宋" w:hAnsi="仿宋" w:eastAsia="仿宋"/>
          <w:sz w:val="28"/>
          <w:szCs w:val="28"/>
        </w:rPr>
      </w:pPr>
    </w:p>
    <w:p w14:paraId="3A78727A">
      <w:pPr>
        <w:spacing w:line="360" w:lineRule="exact"/>
        <w:ind w:firstLine="3920" w:firstLineChars="1400"/>
        <w:rPr>
          <w:rFonts w:ascii="仿宋" w:hAnsi="仿宋" w:eastAsia="仿宋"/>
          <w:sz w:val="28"/>
          <w:szCs w:val="28"/>
        </w:rPr>
      </w:pPr>
    </w:p>
    <w:p w14:paraId="54522636">
      <w:pPr>
        <w:spacing w:line="360" w:lineRule="exact"/>
        <w:ind w:firstLine="3920" w:firstLineChars="1400"/>
        <w:rPr>
          <w:rFonts w:ascii="仿宋" w:hAnsi="仿宋" w:eastAsia="仿宋"/>
          <w:sz w:val="28"/>
          <w:szCs w:val="28"/>
        </w:rPr>
      </w:pPr>
    </w:p>
    <w:p w14:paraId="214E6887">
      <w:pPr>
        <w:spacing w:line="360" w:lineRule="exact"/>
        <w:ind w:firstLine="3920" w:firstLineChars="1400"/>
        <w:rPr>
          <w:rFonts w:ascii="仿宋" w:hAnsi="仿宋" w:eastAsia="仿宋"/>
          <w:sz w:val="28"/>
          <w:szCs w:val="28"/>
        </w:rPr>
      </w:pPr>
    </w:p>
    <w:p w14:paraId="7D9E3E9B">
      <w:pPr>
        <w:spacing w:line="360" w:lineRule="exact"/>
        <w:ind w:firstLine="3920" w:firstLineChars="1400"/>
        <w:rPr>
          <w:rFonts w:ascii="仿宋" w:hAnsi="仿宋" w:eastAsia="仿宋"/>
          <w:sz w:val="28"/>
          <w:szCs w:val="28"/>
        </w:rPr>
      </w:pPr>
    </w:p>
    <w:p w14:paraId="03F76D74">
      <w:pPr>
        <w:spacing w:line="360" w:lineRule="exact"/>
        <w:ind w:firstLine="3920" w:firstLineChars="1400"/>
        <w:rPr>
          <w:rFonts w:ascii="仿宋" w:hAnsi="仿宋" w:eastAsia="仿宋"/>
          <w:sz w:val="28"/>
          <w:szCs w:val="28"/>
        </w:rPr>
      </w:pPr>
    </w:p>
    <w:p w14:paraId="1AAB54D1">
      <w:pPr>
        <w:spacing w:line="360" w:lineRule="exact"/>
        <w:ind w:firstLine="3920" w:firstLineChars="1400"/>
        <w:rPr>
          <w:rFonts w:ascii="仿宋" w:hAnsi="仿宋" w:eastAsia="仿宋"/>
          <w:sz w:val="28"/>
          <w:szCs w:val="28"/>
        </w:rPr>
      </w:pPr>
    </w:p>
    <w:p w14:paraId="383287BE">
      <w:pPr>
        <w:spacing w:line="360" w:lineRule="exact"/>
        <w:ind w:firstLine="3920" w:firstLineChars="1400"/>
        <w:rPr>
          <w:rFonts w:ascii="仿宋" w:hAnsi="仿宋" w:eastAsia="仿宋"/>
          <w:sz w:val="28"/>
          <w:szCs w:val="28"/>
        </w:rPr>
      </w:pPr>
    </w:p>
    <w:p w14:paraId="6B7BE473">
      <w:pPr>
        <w:spacing w:line="360" w:lineRule="exact"/>
        <w:ind w:firstLine="3920" w:firstLineChars="1400"/>
        <w:rPr>
          <w:rFonts w:ascii="仿宋" w:hAnsi="仿宋" w:eastAsia="仿宋"/>
          <w:sz w:val="28"/>
          <w:szCs w:val="28"/>
        </w:rPr>
      </w:pPr>
    </w:p>
    <w:p w14:paraId="5EC6C3DE">
      <w:pPr>
        <w:spacing w:line="360" w:lineRule="exact"/>
        <w:ind w:firstLine="3920" w:firstLineChars="1400"/>
        <w:rPr>
          <w:rFonts w:ascii="仿宋" w:hAnsi="仿宋" w:eastAsia="仿宋"/>
          <w:sz w:val="28"/>
          <w:szCs w:val="28"/>
        </w:rPr>
      </w:pPr>
    </w:p>
    <w:p w14:paraId="1EF7E9A1">
      <w:pPr>
        <w:spacing w:line="360" w:lineRule="exact"/>
        <w:ind w:firstLine="3920" w:firstLineChars="1400"/>
        <w:rPr>
          <w:rFonts w:ascii="仿宋" w:hAnsi="仿宋" w:eastAsia="仿宋"/>
          <w:sz w:val="28"/>
          <w:szCs w:val="28"/>
        </w:rPr>
      </w:pPr>
    </w:p>
    <w:p w14:paraId="4C8E2A0F">
      <w:pPr>
        <w:spacing w:line="360" w:lineRule="exact"/>
        <w:ind w:firstLine="3920" w:firstLineChars="1400"/>
        <w:rPr>
          <w:rFonts w:ascii="仿宋" w:hAnsi="仿宋" w:eastAsia="仿宋"/>
          <w:sz w:val="28"/>
          <w:szCs w:val="28"/>
        </w:rPr>
      </w:pPr>
    </w:p>
    <w:p w14:paraId="0AB76C46">
      <w:pPr>
        <w:spacing w:line="360" w:lineRule="exact"/>
        <w:ind w:firstLine="3920" w:firstLineChars="1400"/>
        <w:rPr>
          <w:rFonts w:ascii="仿宋" w:hAnsi="仿宋" w:eastAsia="仿宋"/>
          <w:sz w:val="28"/>
          <w:szCs w:val="28"/>
        </w:rPr>
      </w:pPr>
    </w:p>
    <w:p w14:paraId="620C2C99">
      <w:pPr>
        <w:spacing w:line="360" w:lineRule="exact"/>
        <w:ind w:firstLine="3920" w:firstLineChars="1400"/>
        <w:rPr>
          <w:rFonts w:ascii="仿宋" w:hAnsi="仿宋" w:eastAsia="仿宋"/>
          <w:sz w:val="28"/>
          <w:szCs w:val="28"/>
        </w:rPr>
      </w:pPr>
    </w:p>
    <w:p w14:paraId="6BA10D78">
      <w:pPr>
        <w:spacing w:line="360" w:lineRule="exact"/>
        <w:ind w:firstLine="3920" w:firstLineChars="1400"/>
        <w:rPr>
          <w:rFonts w:ascii="仿宋" w:hAnsi="仿宋" w:eastAsia="仿宋"/>
          <w:sz w:val="28"/>
          <w:szCs w:val="28"/>
        </w:rPr>
      </w:pPr>
    </w:p>
    <w:p w14:paraId="3DD3CC30">
      <w:pPr>
        <w:spacing w:line="360" w:lineRule="exact"/>
        <w:rPr>
          <w:rFonts w:ascii="仿宋" w:hAnsi="仿宋" w:eastAsia="仿宋"/>
          <w:sz w:val="28"/>
          <w:szCs w:val="28"/>
        </w:rPr>
      </w:pPr>
    </w:p>
    <w:p w14:paraId="3FDA9552">
      <w:pPr>
        <w:spacing w:line="360" w:lineRule="exact"/>
        <w:ind w:firstLine="3920" w:firstLineChars="1400"/>
        <w:rPr>
          <w:rFonts w:ascii="仿宋" w:hAnsi="仿宋" w:eastAsia="仿宋"/>
          <w:sz w:val="28"/>
          <w:szCs w:val="28"/>
        </w:rPr>
      </w:pPr>
    </w:p>
    <w:p w14:paraId="530842AB">
      <w:pPr>
        <w:spacing w:line="360" w:lineRule="exact"/>
        <w:ind w:firstLine="3920" w:firstLineChars="1400"/>
        <w:rPr>
          <w:rFonts w:ascii="仿宋" w:hAnsi="仿宋" w:eastAsia="仿宋"/>
          <w:sz w:val="28"/>
          <w:szCs w:val="28"/>
        </w:rPr>
      </w:pPr>
    </w:p>
    <w:p w14:paraId="02588090">
      <w:pPr>
        <w:spacing w:line="360" w:lineRule="exact"/>
        <w:ind w:firstLine="3920" w:firstLineChars="1400"/>
        <w:rPr>
          <w:rFonts w:ascii="仿宋" w:hAnsi="仿宋" w:eastAsia="仿宋"/>
          <w:sz w:val="28"/>
          <w:szCs w:val="28"/>
        </w:rPr>
      </w:pPr>
    </w:p>
    <w:p w14:paraId="603E8C0F">
      <w:pPr>
        <w:spacing w:line="360" w:lineRule="exact"/>
        <w:ind w:firstLine="3920" w:firstLineChars="1400"/>
        <w:rPr>
          <w:rFonts w:ascii="仿宋" w:hAnsi="仿宋" w:eastAsia="仿宋"/>
          <w:sz w:val="28"/>
          <w:szCs w:val="28"/>
        </w:rPr>
      </w:pPr>
    </w:p>
    <w:tbl>
      <w:tblPr>
        <w:tblStyle w:val="8"/>
        <w:tblW w:w="9896" w:type="dxa"/>
        <w:tblInd w:w="93" w:type="dxa"/>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14:paraId="57374609">
        <w:tblPrEx>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14:paraId="332C77ED">
            <w:pPr>
              <w:widowControl/>
              <w:jc w:val="left"/>
              <w:textAlignment w:val="center"/>
              <w:rPr>
                <w:rFonts w:ascii="黑体" w:hAnsi="宋体" w:eastAsia="黑体" w:cs="黑体"/>
                <w:sz w:val="24"/>
                <w:szCs w:val="24"/>
              </w:rPr>
            </w:pPr>
            <w:r>
              <w:rPr>
                <w:rFonts w:hint="eastAsia" w:ascii="黑体" w:hAnsi="宋体" w:eastAsia="黑体" w:cs="黑体"/>
                <w:kern w:val="0"/>
                <w:sz w:val="24"/>
                <w:szCs w:val="24"/>
              </w:rPr>
              <w:t>附件16：《承租人租赁期间诚信履约记录表》</w:t>
            </w:r>
          </w:p>
        </w:tc>
        <w:tc>
          <w:tcPr>
            <w:tcW w:w="446" w:type="dxa"/>
            <w:gridSpan w:val="2"/>
            <w:tcBorders>
              <w:top w:val="nil"/>
              <w:left w:val="nil"/>
              <w:bottom w:val="nil"/>
              <w:right w:val="nil"/>
            </w:tcBorders>
            <w:shd w:val="clear" w:color="auto" w:fill="auto"/>
            <w:vAlign w:val="center"/>
          </w:tcPr>
          <w:p w14:paraId="6445D65A">
            <w:pPr>
              <w:rPr>
                <w:rFonts w:ascii="宋体" w:hAnsi="宋体" w:cs="宋体"/>
                <w:sz w:val="22"/>
              </w:rPr>
            </w:pPr>
          </w:p>
        </w:tc>
        <w:tc>
          <w:tcPr>
            <w:tcW w:w="418" w:type="dxa"/>
            <w:tcBorders>
              <w:top w:val="nil"/>
              <w:left w:val="nil"/>
              <w:bottom w:val="nil"/>
              <w:right w:val="nil"/>
            </w:tcBorders>
            <w:shd w:val="clear" w:color="auto" w:fill="auto"/>
            <w:vAlign w:val="center"/>
          </w:tcPr>
          <w:p w14:paraId="05FD95F7">
            <w:pPr>
              <w:rPr>
                <w:rFonts w:ascii="宋体" w:hAnsi="宋体" w:cs="宋体"/>
                <w:sz w:val="22"/>
              </w:rPr>
            </w:pPr>
          </w:p>
        </w:tc>
        <w:tc>
          <w:tcPr>
            <w:tcW w:w="369" w:type="dxa"/>
            <w:tcBorders>
              <w:top w:val="nil"/>
              <w:left w:val="nil"/>
              <w:bottom w:val="nil"/>
              <w:right w:val="nil"/>
            </w:tcBorders>
            <w:shd w:val="clear" w:color="auto" w:fill="auto"/>
            <w:vAlign w:val="center"/>
          </w:tcPr>
          <w:p w14:paraId="25C0E6F7">
            <w:pPr>
              <w:rPr>
                <w:rFonts w:ascii="宋体" w:hAnsi="宋体" w:cs="宋体"/>
                <w:sz w:val="22"/>
              </w:rPr>
            </w:pPr>
          </w:p>
        </w:tc>
        <w:tc>
          <w:tcPr>
            <w:tcW w:w="386" w:type="dxa"/>
            <w:gridSpan w:val="2"/>
            <w:tcBorders>
              <w:top w:val="nil"/>
              <w:left w:val="nil"/>
              <w:bottom w:val="nil"/>
              <w:right w:val="nil"/>
            </w:tcBorders>
            <w:shd w:val="clear" w:color="auto" w:fill="auto"/>
            <w:vAlign w:val="center"/>
          </w:tcPr>
          <w:p w14:paraId="7856BC83">
            <w:pPr>
              <w:rPr>
                <w:rFonts w:ascii="宋体" w:hAnsi="宋体" w:cs="宋体"/>
                <w:sz w:val="22"/>
              </w:rPr>
            </w:pPr>
          </w:p>
        </w:tc>
        <w:tc>
          <w:tcPr>
            <w:tcW w:w="521" w:type="dxa"/>
            <w:gridSpan w:val="2"/>
            <w:tcBorders>
              <w:top w:val="nil"/>
              <w:left w:val="nil"/>
              <w:bottom w:val="nil"/>
              <w:right w:val="nil"/>
            </w:tcBorders>
            <w:shd w:val="clear" w:color="auto" w:fill="auto"/>
            <w:vAlign w:val="center"/>
          </w:tcPr>
          <w:p w14:paraId="482A2FC1">
            <w:pPr>
              <w:rPr>
                <w:rFonts w:ascii="宋体" w:hAnsi="宋体" w:cs="宋体"/>
                <w:sz w:val="22"/>
              </w:rPr>
            </w:pPr>
          </w:p>
        </w:tc>
        <w:tc>
          <w:tcPr>
            <w:tcW w:w="915" w:type="dxa"/>
            <w:tcBorders>
              <w:top w:val="nil"/>
              <w:left w:val="nil"/>
              <w:bottom w:val="nil"/>
              <w:right w:val="nil"/>
            </w:tcBorders>
            <w:shd w:val="clear" w:color="auto" w:fill="auto"/>
            <w:noWrap/>
            <w:vAlign w:val="center"/>
          </w:tcPr>
          <w:p w14:paraId="2B90C3EC">
            <w:pPr>
              <w:rPr>
                <w:rFonts w:ascii="宋体" w:hAnsi="宋体" w:cs="宋体"/>
                <w:sz w:val="22"/>
              </w:rPr>
            </w:pPr>
          </w:p>
        </w:tc>
      </w:tr>
      <w:tr w14:paraId="31501B0B">
        <w:tblPrEx>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14:paraId="1D964226">
            <w:pPr>
              <w:widowControl/>
              <w:jc w:val="center"/>
              <w:textAlignment w:val="center"/>
              <w:rPr>
                <w:rFonts w:ascii="宋体" w:hAnsi="宋体" w:cs="宋体"/>
                <w:b/>
                <w:bCs/>
                <w:sz w:val="28"/>
                <w:szCs w:val="28"/>
              </w:rPr>
            </w:pPr>
            <w:r>
              <w:rPr>
                <w:rFonts w:hint="eastAsia" w:ascii="宋体" w:hAnsi="宋体" w:cs="宋体"/>
                <w:b/>
                <w:bCs/>
                <w:kern w:val="0"/>
                <w:sz w:val="28"/>
                <w:szCs w:val="28"/>
              </w:rPr>
              <w:t>承租人租赁期间诚信履约记录表</w:t>
            </w:r>
          </w:p>
        </w:tc>
      </w:tr>
      <w:tr w14:paraId="15879FBA">
        <w:tblPrEx>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E647">
            <w:pPr>
              <w:widowControl/>
              <w:jc w:val="center"/>
              <w:textAlignment w:val="center"/>
              <w:rPr>
                <w:rFonts w:ascii="宋体" w:hAnsi="宋体" w:cs="宋体"/>
                <w:sz w:val="22"/>
              </w:rPr>
            </w:pPr>
            <w:r>
              <w:rPr>
                <w:rFonts w:hint="eastAsia" w:ascii="宋体" w:hAnsi="宋体" w:cs="宋体"/>
                <w:kern w:val="0"/>
                <w:sz w:val="22"/>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7BBF8">
            <w:pPr>
              <w:widowControl/>
              <w:jc w:val="center"/>
              <w:textAlignment w:val="center"/>
              <w:rPr>
                <w:rFonts w:ascii="宋体" w:hAnsi="宋体" w:cs="宋体"/>
                <w:sz w:val="22"/>
              </w:rPr>
            </w:pPr>
            <w:r>
              <w:rPr>
                <w:rFonts w:hint="eastAsia" w:ascii="宋体" w:hAnsi="宋体" w:cs="宋体"/>
                <w:kern w:val="0"/>
                <w:sz w:val="22"/>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843797">
            <w:pPr>
              <w:widowControl/>
              <w:jc w:val="center"/>
              <w:textAlignment w:val="center"/>
              <w:rPr>
                <w:rFonts w:ascii="宋体" w:hAnsi="宋体" w:cs="宋体"/>
                <w:sz w:val="22"/>
              </w:rPr>
            </w:pPr>
            <w:r>
              <w:rPr>
                <w:rFonts w:hint="eastAsia" w:ascii="宋体" w:hAnsi="宋体" w:cs="宋体"/>
                <w:kern w:val="0"/>
                <w:sz w:val="22"/>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6EBF">
            <w:pPr>
              <w:widowControl/>
              <w:jc w:val="center"/>
              <w:textAlignment w:val="center"/>
              <w:rPr>
                <w:rFonts w:ascii="宋体" w:hAnsi="宋体" w:cs="宋体"/>
                <w:sz w:val="22"/>
              </w:rPr>
            </w:pPr>
            <w:r>
              <w:rPr>
                <w:rFonts w:hint="eastAsia" w:ascii="宋体" w:hAnsi="宋体" w:cs="宋体"/>
                <w:kern w:val="0"/>
                <w:sz w:val="22"/>
              </w:rPr>
              <w:t>备注</w:t>
            </w:r>
          </w:p>
        </w:tc>
      </w:tr>
      <w:tr w14:paraId="1966F31A">
        <w:tblPrEx>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B936">
            <w:pPr>
              <w:jc w:val="center"/>
              <w:rPr>
                <w:rFonts w:ascii="宋体" w:hAnsi="宋体" w:cs="宋体"/>
                <w:sz w:val="22"/>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2DA">
            <w:pPr>
              <w:widowControl/>
              <w:jc w:val="center"/>
              <w:textAlignment w:val="center"/>
              <w:rPr>
                <w:rFonts w:ascii="宋体" w:hAnsi="宋体" w:cs="宋体"/>
                <w:sz w:val="22"/>
              </w:rPr>
            </w:pPr>
            <w:r>
              <w:rPr>
                <w:rFonts w:hint="eastAsia" w:ascii="宋体" w:hAnsi="宋体" w:cs="宋体"/>
                <w:kern w:val="0"/>
                <w:sz w:val="22"/>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5D98">
            <w:pPr>
              <w:widowControl/>
              <w:jc w:val="center"/>
              <w:textAlignment w:val="center"/>
              <w:rPr>
                <w:rFonts w:ascii="宋体" w:hAnsi="宋体" w:cs="宋体"/>
                <w:sz w:val="22"/>
              </w:rPr>
            </w:pPr>
            <w:r>
              <w:rPr>
                <w:rFonts w:hint="eastAsia" w:ascii="宋体" w:hAnsi="宋体" w:cs="宋体"/>
                <w:kern w:val="0"/>
                <w:sz w:val="22"/>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4295">
            <w:pPr>
              <w:widowControl/>
              <w:jc w:val="center"/>
              <w:textAlignment w:val="center"/>
              <w:rPr>
                <w:rFonts w:ascii="宋体" w:hAnsi="宋体" w:cs="宋体"/>
                <w:sz w:val="22"/>
              </w:rPr>
            </w:pPr>
            <w:r>
              <w:rPr>
                <w:rFonts w:hint="eastAsia" w:ascii="宋体" w:hAnsi="宋体" w:cs="宋体"/>
                <w:kern w:val="0"/>
                <w:sz w:val="22"/>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32182">
            <w:pPr>
              <w:widowControl/>
              <w:jc w:val="center"/>
              <w:textAlignment w:val="center"/>
              <w:rPr>
                <w:rFonts w:ascii="宋体" w:hAnsi="宋体" w:cs="宋体"/>
                <w:sz w:val="22"/>
              </w:rPr>
            </w:pPr>
            <w:r>
              <w:rPr>
                <w:rFonts w:hint="eastAsia" w:ascii="宋体" w:hAnsi="宋体" w:cs="宋体"/>
                <w:kern w:val="0"/>
                <w:sz w:val="22"/>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D0EF4">
            <w:pPr>
              <w:widowControl/>
              <w:jc w:val="center"/>
              <w:textAlignment w:val="center"/>
              <w:rPr>
                <w:rFonts w:ascii="宋体" w:hAnsi="宋体" w:cs="宋体"/>
                <w:sz w:val="22"/>
              </w:rPr>
            </w:pPr>
            <w:r>
              <w:rPr>
                <w:rFonts w:hint="eastAsia" w:ascii="宋体" w:hAnsi="宋体" w:cs="宋体"/>
                <w:kern w:val="0"/>
                <w:sz w:val="22"/>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C4CB4">
            <w:pPr>
              <w:widowControl/>
              <w:jc w:val="center"/>
              <w:textAlignment w:val="center"/>
              <w:rPr>
                <w:rFonts w:ascii="宋体" w:hAnsi="宋体" w:cs="宋体"/>
                <w:sz w:val="22"/>
              </w:rPr>
            </w:pPr>
            <w:r>
              <w:rPr>
                <w:rFonts w:hint="eastAsia" w:ascii="宋体" w:hAnsi="宋体" w:cs="宋体"/>
                <w:kern w:val="0"/>
                <w:sz w:val="22"/>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8ED4">
            <w:pPr>
              <w:jc w:val="center"/>
              <w:rPr>
                <w:rFonts w:ascii="宋体" w:hAnsi="宋体" w:cs="宋体"/>
                <w:sz w:val="22"/>
              </w:rPr>
            </w:pPr>
          </w:p>
        </w:tc>
      </w:tr>
      <w:tr w14:paraId="56E04158">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9CAB">
            <w:pPr>
              <w:widowControl/>
              <w:jc w:val="center"/>
              <w:textAlignment w:val="center"/>
              <w:rPr>
                <w:rFonts w:ascii="宋体" w:hAnsi="宋体" w:cs="宋体"/>
                <w:sz w:val="22"/>
              </w:rPr>
            </w:pPr>
            <w:r>
              <w:rPr>
                <w:rFonts w:hint="eastAsia" w:ascii="宋体" w:hAnsi="宋体" w:cs="宋体"/>
                <w:kern w:val="0"/>
                <w:sz w:val="20"/>
                <w:szCs w:val="20"/>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8B09">
            <w:pPr>
              <w:widowControl/>
              <w:jc w:val="center"/>
              <w:textAlignment w:val="center"/>
              <w:rPr>
                <w:rFonts w:ascii="宋体" w:hAnsi="宋体" w:cs="宋体"/>
                <w:b/>
                <w:bCs/>
                <w:sz w:val="24"/>
                <w:szCs w:val="24"/>
              </w:rPr>
            </w:pPr>
            <w:r>
              <w:rPr>
                <w:rFonts w:hint="eastAsia" w:ascii="宋体" w:hAnsi="宋体" w:cs="宋体"/>
                <w:b/>
                <w:bCs/>
                <w:kern w:val="0"/>
                <w:sz w:val="24"/>
                <w:szCs w:val="24"/>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EEC6">
            <w:pPr>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5296">
            <w:pPr>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11D65">
            <w:pPr>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000BC">
            <w:pPr>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505E5">
            <w:pPr>
              <w:jc w:val="center"/>
              <w:rPr>
                <w:rFonts w:ascii="宋体" w:hAnsi="宋体" w:cs="宋体"/>
                <w:sz w:val="22"/>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5A4D">
            <w:pPr>
              <w:jc w:val="center"/>
              <w:rPr>
                <w:rFonts w:ascii="宋体" w:hAnsi="宋体" w:cs="宋体"/>
                <w:sz w:val="22"/>
              </w:rPr>
            </w:pPr>
          </w:p>
        </w:tc>
      </w:tr>
      <w:tr w14:paraId="73BEC001">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1DF4">
            <w:pPr>
              <w:widowControl/>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7A7">
            <w:pPr>
              <w:widowControl/>
              <w:jc w:val="left"/>
              <w:textAlignment w:val="center"/>
              <w:rPr>
                <w:rFonts w:ascii="宋体" w:hAnsi="宋体" w:cs="宋体"/>
                <w:sz w:val="22"/>
              </w:rPr>
            </w:pPr>
            <w:r>
              <w:rPr>
                <w:rFonts w:hint="eastAsia" w:ascii="宋体" w:hAnsi="宋体" w:cs="宋体"/>
                <w:kern w:val="0"/>
                <w:sz w:val="22"/>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FDB">
            <w:pPr>
              <w:widowControl/>
              <w:jc w:val="center"/>
              <w:textAlignment w:val="center"/>
              <w:rPr>
                <w:rFonts w:ascii="宋体" w:hAnsi="宋体" w:cs="宋体"/>
                <w:sz w:val="22"/>
              </w:rPr>
            </w:pPr>
            <w:r>
              <w:rPr>
                <w:rFonts w:hint="eastAsia" w:ascii="宋体" w:hAnsi="宋体" w:cs="宋体"/>
                <w:kern w:val="0"/>
                <w:sz w:val="2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2618">
            <w:pPr>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D00EA">
            <w:pPr>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AF705">
            <w:pPr>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36BB">
            <w:pPr>
              <w:jc w:val="cente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C77C">
            <w:pPr>
              <w:jc w:val="center"/>
              <w:rPr>
                <w:rFonts w:ascii="宋体" w:hAnsi="宋体" w:cs="宋体"/>
                <w:sz w:val="22"/>
              </w:rPr>
            </w:pPr>
          </w:p>
        </w:tc>
      </w:tr>
      <w:tr w14:paraId="3110135B">
        <w:tblPrEx>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73D5">
            <w:pPr>
              <w:widowControl/>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1114">
            <w:pPr>
              <w:widowControl/>
              <w:jc w:val="left"/>
              <w:textAlignment w:val="center"/>
              <w:rPr>
                <w:rFonts w:ascii="宋体" w:hAnsi="宋体" w:cs="宋体"/>
                <w:sz w:val="22"/>
              </w:rPr>
            </w:pPr>
            <w:r>
              <w:rPr>
                <w:rFonts w:hint="eastAsia" w:ascii="宋体" w:hAnsi="宋体" w:cs="宋体"/>
                <w:kern w:val="0"/>
                <w:sz w:val="22"/>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2BA">
            <w:pPr>
              <w:widowControl/>
              <w:jc w:val="center"/>
              <w:textAlignment w:val="center"/>
              <w:rPr>
                <w:rFonts w:ascii="宋体" w:hAnsi="宋体" w:cs="宋体"/>
                <w:sz w:val="22"/>
              </w:rPr>
            </w:pPr>
            <w:r>
              <w:rPr>
                <w:rFonts w:hint="eastAsia" w:ascii="宋体" w:hAnsi="宋体" w:cs="宋体"/>
                <w:kern w:val="0"/>
                <w:sz w:val="2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C3D9">
            <w:pPr>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1C858">
            <w:pPr>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1963A">
            <w:pPr>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EE818">
            <w:pPr>
              <w:jc w:val="cente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7017">
            <w:pPr>
              <w:jc w:val="center"/>
              <w:rPr>
                <w:rFonts w:ascii="宋体" w:hAnsi="宋体" w:cs="宋体"/>
                <w:sz w:val="22"/>
              </w:rPr>
            </w:pPr>
          </w:p>
        </w:tc>
      </w:tr>
      <w:tr w14:paraId="3011EE78">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0E97">
            <w:pPr>
              <w:widowControl/>
              <w:jc w:val="center"/>
              <w:textAlignment w:val="center"/>
              <w:rPr>
                <w:rFonts w:ascii="宋体" w:hAnsi="宋体" w:cs="宋体"/>
                <w:sz w:val="22"/>
              </w:rPr>
            </w:pPr>
            <w:r>
              <w:rPr>
                <w:rFonts w:hint="eastAsia" w:ascii="宋体" w:hAnsi="宋体" w:cs="宋体"/>
                <w:kern w:val="0"/>
                <w:sz w:val="20"/>
                <w:szCs w:val="20"/>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E21">
            <w:pPr>
              <w:widowControl/>
              <w:jc w:val="center"/>
              <w:textAlignment w:val="center"/>
              <w:rPr>
                <w:rFonts w:ascii="宋体" w:hAnsi="宋体" w:cs="宋体"/>
                <w:b/>
                <w:bCs/>
                <w:sz w:val="24"/>
                <w:szCs w:val="24"/>
              </w:rPr>
            </w:pPr>
            <w:r>
              <w:rPr>
                <w:rFonts w:hint="eastAsia" w:ascii="宋体" w:hAnsi="宋体" w:cs="宋体"/>
                <w:b/>
                <w:bCs/>
                <w:kern w:val="0"/>
                <w:sz w:val="24"/>
                <w:szCs w:val="24"/>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12E">
            <w:pPr>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2B81">
            <w:pPr>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27AC6">
            <w:pPr>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A1362">
            <w:pPr>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0A605">
            <w:pPr>
              <w:jc w:val="center"/>
              <w:rPr>
                <w:rFonts w:ascii="宋体" w:hAnsi="宋体" w:cs="宋体"/>
                <w:sz w:val="22"/>
              </w:rPr>
            </w:pPr>
          </w:p>
        </w:tc>
        <w:tc>
          <w:tcPr>
            <w:tcW w:w="1318" w:type="dxa"/>
            <w:gridSpan w:val="2"/>
            <w:tcBorders>
              <w:top w:val="nil"/>
              <w:left w:val="single" w:color="000000" w:sz="4" w:space="0"/>
              <w:bottom w:val="nil"/>
              <w:right w:val="single" w:color="000000" w:sz="4" w:space="0"/>
            </w:tcBorders>
            <w:shd w:val="clear" w:color="auto" w:fill="auto"/>
            <w:noWrap/>
            <w:vAlign w:val="center"/>
          </w:tcPr>
          <w:p w14:paraId="3655B864">
            <w:pPr>
              <w:jc w:val="center"/>
              <w:rPr>
                <w:rFonts w:ascii="宋体" w:hAnsi="宋体" w:cs="宋体"/>
                <w:sz w:val="22"/>
              </w:rPr>
            </w:pPr>
          </w:p>
        </w:tc>
      </w:tr>
      <w:tr w14:paraId="74558A97">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3293">
            <w:pPr>
              <w:widowControl/>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157">
            <w:pPr>
              <w:widowControl/>
              <w:jc w:val="left"/>
              <w:textAlignment w:val="center"/>
              <w:rPr>
                <w:rFonts w:ascii="宋体" w:hAnsi="宋体" w:cs="宋体"/>
                <w:sz w:val="22"/>
              </w:rPr>
            </w:pPr>
            <w:r>
              <w:rPr>
                <w:rFonts w:hint="eastAsia" w:ascii="宋体" w:hAnsi="宋体" w:cs="宋体"/>
                <w:kern w:val="0"/>
                <w:sz w:val="22"/>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7EE8">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C84">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6AFB9">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5E4C4">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C4498">
            <w:pPr>
              <w:rPr>
                <w:rFonts w:ascii="宋体" w:hAnsi="宋体" w:cs="宋体"/>
                <w:sz w:val="22"/>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DD1D6">
            <w:pPr>
              <w:widowControl/>
              <w:jc w:val="center"/>
              <w:textAlignment w:val="center"/>
              <w:rPr>
                <w:rFonts w:ascii="宋体" w:hAnsi="宋体" w:cs="宋体"/>
                <w:sz w:val="22"/>
              </w:rPr>
            </w:pPr>
            <w:r>
              <w:rPr>
                <w:rFonts w:hint="eastAsia" w:ascii="宋体" w:hAnsi="宋体" w:cs="宋体"/>
                <w:kern w:val="0"/>
                <w:sz w:val="22"/>
              </w:rPr>
              <w:t>合同期内，承租人违反累计超过三项且未及时整改的，将取消其以后在新滩盐场池塘招租时的竞租资格</w:t>
            </w:r>
          </w:p>
        </w:tc>
      </w:tr>
      <w:tr w14:paraId="61381746">
        <w:tblPrEx>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E66">
            <w:pPr>
              <w:widowControl/>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047A">
            <w:pPr>
              <w:widowControl/>
              <w:jc w:val="left"/>
              <w:textAlignment w:val="center"/>
              <w:rPr>
                <w:rFonts w:ascii="宋体" w:hAnsi="宋体" w:cs="宋体"/>
                <w:sz w:val="22"/>
              </w:rPr>
            </w:pPr>
            <w:r>
              <w:rPr>
                <w:rFonts w:hint="eastAsia" w:ascii="宋体" w:hAnsi="宋体" w:cs="宋体"/>
                <w:kern w:val="0"/>
                <w:sz w:val="22"/>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4211">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4A6">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54654">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04BE0">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5E00">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4DCD">
            <w:pPr>
              <w:jc w:val="center"/>
              <w:rPr>
                <w:rFonts w:ascii="宋体" w:hAnsi="宋体" w:cs="宋体"/>
                <w:sz w:val="22"/>
              </w:rPr>
            </w:pPr>
          </w:p>
        </w:tc>
      </w:tr>
      <w:tr w14:paraId="22580A2A">
        <w:tblPrEx>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8996">
            <w:pPr>
              <w:widowControl/>
              <w:jc w:val="center"/>
              <w:textAlignment w:val="center"/>
              <w:rPr>
                <w:rFonts w:ascii="宋体" w:hAnsi="宋体" w:cs="宋体"/>
                <w:sz w:val="22"/>
              </w:rPr>
            </w:pPr>
            <w:r>
              <w:rPr>
                <w:rFonts w:hint="eastAsia" w:ascii="宋体" w:hAnsi="宋体" w:cs="宋体"/>
                <w:kern w:val="0"/>
                <w:sz w:val="22"/>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08B6">
            <w:pPr>
              <w:widowControl/>
              <w:jc w:val="left"/>
              <w:textAlignment w:val="center"/>
              <w:rPr>
                <w:rFonts w:ascii="宋体" w:hAnsi="宋体" w:cs="宋体"/>
                <w:sz w:val="22"/>
              </w:rPr>
            </w:pPr>
            <w:r>
              <w:rPr>
                <w:rFonts w:hint="eastAsia" w:ascii="宋体" w:hAnsi="宋体" w:cs="宋体"/>
                <w:kern w:val="0"/>
                <w:sz w:val="22"/>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8DBB">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66F0">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A5542">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03935">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0B8E">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67FA">
            <w:pPr>
              <w:jc w:val="center"/>
              <w:rPr>
                <w:rFonts w:ascii="宋体" w:hAnsi="宋体" w:cs="宋体"/>
                <w:sz w:val="22"/>
              </w:rPr>
            </w:pPr>
          </w:p>
        </w:tc>
      </w:tr>
      <w:tr w14:paraId="41E59687">
        <w:tblPrEx>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679">
            <w:pPr>
              <w:widowControl/>
              <w:jc w:val="center"/>
              <w:textAlignment w:val="center"/>
              <w:rPr>
                <w:rFonts w:ascii="宋体" w:hAnsi="宋体" w:cs="宋体"/>
                <w:sz w:val="22"/>
              </w:rPr>
            </w:pPr>
            <w:r>
              <w:rPr>
                <w:rFonts w:hint="eastAsia" w:ascii="宋体" w:hAnsi="宋体" w:cs="宋体"/>
                <w:kern w:val="0"/>
                <w:sz w:val="22"/>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5F3">
            <w:pPr>
              <w:widowControl/>
              <w:jc w:val="left"/>
              <w:textAlignment w:val="center"/>
              <w:rPr>
                <w:rFonts w:ascii="宋体" w:hAnsi="宋体" w:cs="宋体"/>
                <w:sz w:val="22"/>
              </w:rPr>
            </w:pPr>
            <w:r>
              <w:rPr>
                <w:rFonts w:hint="eastAsia" w:ascii="宋体" w:hAnsi="宋体" w:cs="宋体"/>
                <w:kern w:val="0"/>
                <w:sz w:val="22"/>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7CC">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FCA">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7F44E">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0989">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41CEF">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55AC">
            <w:pPr>
              <w:jc w:val="center"/>
              <w:rPr>
                <w:rFonts w:ascii="宋体" w:hAnsi="宋体" w:cs="宋体"/>
                <w:sz w:val="22"/>
              </w:rPr>
            </w:pPr>
          </w:p>
        </w:tc>
      </w:tr>
      <w:tr w14:paraId="3C956AE8">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8B3B">
            <w:pPr>
              <w:widowControl/>
              <w:jc w:val="center"/>
              <w:textAlignment w:val="center"/>
              <w:rPr>
                <w:rFonts w:ascii="宋体" w:hAnsi="宋体" w:cs="宋体"/>
                <w:sz w:val="22"/>
              </w:rPr>
            </w:pPr>
            <w:r>
              <w:rPr>
                <w:rFonts w:hint="eastAsia" w:ascii="宋体" w:hAnsi="宋体" w:cs="宋体"/>
                <w:kern w:val="0"/>
                <w:sz w:val="22"/>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4C9">
            <w:pPr>
              <w:widowControl/>
              <w:jc w:val="left"/>
              <w:textAlignment w:val="center"/>
              <w:rPr>
                <w:rFonts w:ascii="宋体" w:hAnsi="宋体" w:cs="宋体"/>
                <w:sz w:val="22"/>
              </w:rPr>
            </w:pPr>
            <w:r>
              <w:rPr>
                <w:rFonts w:hint="eastAsia" w:ascii="宋体" w:hAnsi="宋体" w:cs="宋体"/>
                <w:kern w:val="0"/>
                <w:sz w:val="22"/>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0228">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C8C">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DD12">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213AC">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35376">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2883">
            <w:pPr>
              <w:jc w:val="center"/>
              <w:rPr>
                <w:rFonts w:ascii="宋体" w:hAnsi="宋体" w:cs="宋体"/>
                <w:sz w:val="22"/>
              </w:rPr>
            </w:pPr>
          </w:p>
        </w:tc>
      </w:tr>
      <w:tr w14:paraId="62CA43E8">
        <w:tblPrEx>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A2B7">
            <w:pPr>
              <w:widowControl/>
              <w:jc w:val="center"/>
              <w:textAlignment w:val="center"/>
              <w:rPr>
                <w:rFonts w:ascii="宋体" w:hAnsi="宋体" w:cs="宋体"/>
                <w:sz w:val="22"/>
              </w:rPr>
            </w:pPr>
            <w:r>
              <w:rPr>
                <w:rFonts w:hint="eastAsia" w:ascii="宋体" w:hAnsi="宋体" w:cs="宋体"/>
                <w:kern w:val="0"/>
                <w:sz w:val="22"/>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B1CF">
            <w:pPr>
              <w:widowControl/>
              <w:jc w:val="left"/>
              <w:textAlignment w:val="center"/>
              <w:rPr>
                <w:rFonts w:ascii="宋体" w:hAnsi="宋体" w:cs="宋体"/>
                <w:sz w:val="22"/>
              </w:rPr>
            </w:pPr>
            <w:r>
              <w:rPr>
                <w:rFonts w:hint="eastAsia" w:ascii="宋体" w:hAnsi="宋体" w:cs="宋体"/>
                <w:kern w:val="0"/>
                <w:sz w:val="22"/>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98C">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25C">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9E245">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6214C">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CA48">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08F1">
            <w:pPr>
              <w:jc w:val="center"/>
              <w:rPr>
                <w:rFonts w:ascii="宋体" w:hAnsi="宋体" w:cs="宋体"/>
                <w:sz w:val="22"/>
              </w:rPr>
            </w:pPr>
          </w:p>
        </w:tc>
      </w:tr>
      <w:tr w14:paraId="0527F948">
        <w:tblPrEx>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0E3">
            <w:pPr>
              <w:widowControl/>
              <w:jc w:val="center"/>
              <w:textAlignment w:val="center"/>
              <w:rPr>
                <w:rFonts w:ascii="宋体" w:hAnsi="宋体" w:cs="宋体"/>
                <w:sz w:val="22"/>
              </w:rPr>
            </w:pPr>
            <w:r>
              <w:rPr>
                <w:rFonts w:hint="eastAsia" w:ascii="宋体" w:hAnsi="宋体" w:cs="宋体"/>
                <w:kern w:val="0"/>
                <w:sz w:val="22"/>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2A9F">
            <w:pPr>
              <w:widowControl/>
              <w:jc w:val="left"/>
              <w:textAlignment w:val="center"/>
              <w:rPr>
                <w:rFonts w:ascii="宋体" w:hAnsi="宋体" w:cs="宋体"/>
                <w:sz w:val="22"/>
              </w:rPr>
            </w:pPr>
            <w:r>
              <w:rPr>
                <w:rFonts w:hint="eastAsia" w:ascii="宋体" w:hAnsi="宋体" w:cs="宋体"/>
                <w:kern w:val="0"/>
                <w:sz w:val="22"/>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C77">
            <w:pPr>
              <w:widowControl/>
              <w:jc w:val="center"/>
              <w:textAlignment w:val="center"/>
              <w:rPr>
                <w:rFonts w:ascii="宋体" w:hAnsi="宋体" w:cs="宋体"/>
                <w:sz w:val="22"/>
              </w:rPr>
            </w:pPr>
            <w:r>
              <w:rPr>
                <w:rFonts w:hint="eastAsia" w:ascii="宋体" w:hAnsi="宋体" w:cs="宋体"/>
                <w:kern w:val="0"/>
                <w:sz w:val="22"/>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F947">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73645">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3E0A4">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83751">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8CF7">
            <w:pPr>
              <w:jc w:val="center"/>
              <w:rPr>
                <w:rFonts w:ascii="宋体" w:hAnsi="宋体" w:cs="宋体"/>
                <w:sz w:val="22"/>
              </w:rPr>
            </w:pPr>
          </w:p>
        </w:tc>
      </w:tr>
      <w:tr w14:paraId="682AD265">
        <w:tblPrEx>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36A2">
            <w:pPr>
              <w:widowControl/>
              <w:jc w:val="center"/>
              <w:textAlignment w:val="center"/>
              <w:rPr>
                <w:rFonts w:ascii="宋体" w:hAnsi="宋体" w:cs="宋体"/>
                <w:sz w:val="22"/>
              </w:rPr>
            </w:pPr>
            <w:r>
              <w:rPr>
                <w:rFonts w:hint="eastAsia" w:ascii="宋体" w:hAnsi="宋体" w:cs="宋体"/>
                <w:kern w:val="0"/>
                <w:sz w:val="22"/>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49C">
            <w:pPr>
              <w:widowControl/>
              <w:jc w:val="left"/>
              <w:textAlignment w:val="center"/>
              <w:rPr>
                <w:rFonts w:ascii="宋体" w:hAnsi="宋体" w:cs="宋体"/>
                <w:sz w:val="22"/>
              </w:rPr>
            </w:pPr>
            <w:r>
              <w:rPr>
                <w:rFonts w:hint="eastAsia" w:ascii="宋体" w:hAnsi="宋体" w:cs="宋体"/>
                <w:kern w:val="0"/>
                <w:sz w:val="22"/>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3D2">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5D8">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718C">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38AA1">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38CA1">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A65E">
            <w:pPr>
              <w:jc w:val="center"/>
              <w:rPr>
                <w:rFonts w:ascii="宋体" w:hAnsi="宋体" w:cs="宋体"/>
                <w:sz w:val="22"/>
              </w:rPr>
            </w:pPr>
          </w:p>
        </w:tc>
      </w:tr>
      <w:tr w14:paraId="7114644B">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749E">
            <w:pPr>
              <w:widowControl/>
              <w:jc w:val="center"/>
              <w:textAlignment w:val="center"/>
              <w:rPr>
                <w:rFonts w:ascii="宋体" w:hAnsi="宋体" w:cs="宋体"/>
                <w:sz w:val="22"/>
              </w:rPr>
            </w:pPr>
            <w:r>
              <w:rPr>
                <w:rFonts w:hint="eastAsia" w:ascii="宋体" w:hAnsi="宋体" w:cs="宋体"/>
                <w:kern w:val="0"/>
                <w:sz w:val="22"/>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004E">
            <w:pPr>
              <w:widowControl/>
              <w:jc w:val="left"/>
              <w:textAlignment w:val="center"/>
              <w:rPr>
                <w:rFonts w:ascii="宋体" w:hAnsi="宋体" w:cs="宋体"/>
                <w:sz w:val="22"/>
              </w:rPr>
            </w:pPr>
            <w:r>
              <w:rPr>
                <w:rFonts w:hint="eastAsia" w:ascii="宋体" w:hAnsi="宋体" w:cs="宋体"/>
                <w:kern w:val="0"/>
                <w:sz w:val="22"/>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4BD">
            <w:pPr>
              <w:widowControl/>
              <w:jc w:val="center"/>
              <w:textAlignment w:val="center"/>
              <w:rPr>
                <w:rFonts w:ascii="宋体" w:hAnsi="宋体" w:cs="宋体"/>
                <w:sz w:val="22"/>
              </w:rPr>
            </w:pPr>
            <w:r>
              <w:rPr>
                <w:rFonts w:hint="eastAsia" w:ascii="宋体" w:hAnsi="宋体" w:cs="宋体"/>
                <w:kern w:val="0"/>
                <w:sz w:val="22"/>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F19B">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37E48">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E160">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5B422">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D7A7">
            <w:pPr>
              <w:jc w:val="center"/>
              <w:rPr>
                <w:rFonts w:ascii="宋体" w:hAnsi="宋体" w:cs="宋体"/>
                <w:sz w:val="22"/>
              </w:rPr>
            </w:pPr>
          </w:p>
        </w:tc>
      </w:tr>
      <w:tr w14:paraId="412D89C5">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9EAE">
            <w:pPr>
              <w:widowControl/>
              <w:jc w:val="center"/>
              <w:textAlignment w:val="center"/>
              <w:rPr>
                <w:rFonts w:ascii="宋体" w:hAnsi="宋体" w:cs="宋体"/>
                <w:sz w:val="22"/>
              </w:rPr>
            </w:pPr>
            <w:r>
              <w:rPr>
                <w:rFonts w:hint="eastAsia" w:ascii="宋体" w:hAnsi="宋体" w:cs="宋体"/>
                <w:kern w:val="0"/>
                <w:sz w:val="22"/>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C44">
            <w:pPr>
              <w:widowControl/>
              <w:jc w:val="left"/>
              <w:textAlignment w:val="center"/>
              <w:rPr>
                <w:rFonts w:ascii="宋体" w:hAnsi="宋体" w:cs="宋体"/>
                <w:sz w:val="22"/>
              </w:rPr>
            </w:pPr>
            <w:r>
              <w:rPr>
                <w:rFonts w:hint="eastAsia" w:ascii="宋体" w:hAnsi="宋体" w:cs="宋体"/>
                <w:kern w:val="0"/>
                <w:sz w:val="22"/>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936">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5E2">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42A4F">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05C27">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0E308">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B340">
            <w:pPr>
              <w:jc w:val="center"/>
              <w:rPr>
                <w:rFonts w:ascii="宋体" w:hAnsi="宋体" w:cs="宋体"/>
                <w:sz w:val="22"/>
              </w:rPr>
            </w:pPr>
          </w:p>
        </w:tc>
      </w:tr>
      <w:tr w14:paraId="567D746C">
        <w:tblPrEx>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1D42">
            <w:pPr>
              <w:widowControl/>
              <w:jc w:val="center"/>
              <w:textAlignment w:val="center"/>
              <w:rPr>
                <w:rFonts w:ascii="宋体" w:hAnsi="宋体" w:cs="宋体"/>
                <w:sz w:val="22"/>
              </w:rPr>
            </w:pPr>
            <w:r>
              <w:rPr>
                <w:rFonts w:hint="eastAsia" w:ascii="宋体" w:hAnsi="宋体" w:cs="宋体"/>
                <w:kern w:val="0"/>
                <w:sz w:val="22"/>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E57E">
            <w:pPr>
              <w:widowControl/>
              <w:jc w:val="left"/>
              <w:textAlignment w:val="center"/>
              <w:rPr>
                <w:rFonts w:ascii="宋体" w:hAnsi="宋体" w:cs="宋体"/>
                <w:sz w:val="22"/>
              </w:rPr>
            </w:pPr>
            <w:r>
              <w:rPr>
                <w:rFonts w:hint="eastAsia" w:ascii="宋体" w:hAnsi="宋体" w:cs="宋体"/>
                <w:kern w:val="0"/>
                <w:sz w:val="22"/>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632">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0786">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A181">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8B4D8">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15F5">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80AD">
            <w:pPr>
              <w:jc w:val="center"/>
              <w:rPr>
                <w:rFonts w:ascii="宋体" w:hAnsi="宋体" w:cs="宋体"/>
                <w:sz w:val="22"/>
              </w:rPr>
            </w:pPr>
          </w:p>
        </w:tc>
      </w:tr>
      <w:tr w14:paraId="24951B48">
        <w:tblPrEx>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4160">
            <w:pPr>
              <w:widowControl/>
              <w:jc w:val="center"/>
              <w:textAlignment w:val="center"/>
              <w:rPr>
                <w:rFonts w:ascii="宋体" w:hAnsi="宋体" w:cs="宋体"/>
                <w:sz w:val="22"/>
              </w:rPr>
            </w:pPr>
            <w:r>
              <w:rPr>
                <w:rFonts w:hint="eastAsia" w:ascii="宋体" w:hAnsi="宋体" w:cs="宋体"/>
                <w:kern w:val="0"/>
                <w:sz w:val="22"/>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562">
            <w:pPr>
              <w:widowControl/>
              <w:jc w:val="left"/>
              <w:textAlignment w:val="center"/>
              <w:rPr>
                <w:rFonts w:ascii="宋体" w:hAnsi="宋体" w:cs="宋体"/>
                <w:sz w:val="22"/>
              </w:rPr>
            </w:pPr>
            <w:r>
              <w:rPr>
                <w:rFonts w:hint="eastAsia" w:ascii="宋体" w:hAnsi="宋体" w:cs="宋体"/>
                <w:kern w:val="0"/>
                <w:sz w:val="22"/>
              </w:rPr>
              <w:t>必须配合农业农村部门和新滩盐场相关工作人员的监督检查和抽样检测工作。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F0D4">
            <w:pPr>
              <w:widowControl/>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703">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50FE">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6FFCD">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C27DE">
            <w:pP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59EE">
            <w:pPr>
              <w:jc w:val="center"/>
              <w:rPr>
                <w:rFonts w:ascii="宋体" w:hAnsi="宋体" w:cs="宋体"/>
                <w:sz w:val="22"/>
              </w:rPr>
            </w:pPr>
          </w:p>
        </w:tc>
      </w:tr>
      <w:tr w14:paraId="0C0A922A">
        <w:tblPrEx>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BF79">
            <w:pPr>
              <w:widowControl/>
              <w:jc w:val="center"/>
              <w:textAlignment w:val="center"/>
              <w:rPr>
                <w:rFonts w:ascii="宋体" w:hAnsi="宋体" w:cs="宋体"/>
                <w:sz w:val="22"/>
              </w:rPr>
            </w:pPr>
            <w:r>
              <w:rPr>
                <w:rFonts w:hint="eastAsia" w:ascii="宋体" w:hAnsi="宋体" w:cs="宋体"/>
                <w:kern w:val="0"/>
                <w:sz w:val="20"/>
                <w:szCs w:val="20"/>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A39">
            <w:pPr>
              <w:widowControl/>
              <w:jc w:val="center"/>
              <w:textAlignment w:val="center"/>
              <w:rPr>
                <w:rFonts w:ascii="宋体" w:hAnsi="宋体" w:cs="宋体"/>
                <w:b/>
                <w:bCs/>
                <w:sz w:val="24"/>
                <w:szCs w:val="24"/>
              </w:rPr>
            </w:pPr>
            <w:r>
              <w:rPr>
                <w:rFonts w:hint="eastAsia" w:ascii="宋体" w:hAnsi="宋体" w:cs="宋体"/>
                <w:b/>
                <w:bCs/>
                <w:kern w:val="0"/>
                <w:sz w:val="24"/>
                <w:szCs w:val="24"/>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56B5">
            <w:pPr>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B5FD">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D940C">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4ACF5">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A0FF3">
            <w:pPr>
              <w:rPr>
                <w:rFonts w:ascii="宋体" w:hAnsi="宋体" w:cs="宋体"/>
                <w:sz w:val="22"/>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3A8B">
            <w:pPr>
              <w:rPr>
                <w:rFonts w:ascii="宋体" w:hAnsi="宋体" w:cs="宋体"/>
                <w:sz w:val="22"/>
              </w:rPr>
            </w:pPr>
          </w:p>
        </w:tc>
      </w:tr>
      <w:tr w14:paraId="679FC12E">
        <w:tblPrEx>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612F">
            <w:pPr>
              <w:widowControl/>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65BA">
            <w:pPr>
              <w:widowControl/>
              <w:jc w:val="left"/>
              <w:textAlignment w:val="center"/>
              <w:rPr>
                <w:rFonts w:ascii="宋体" w:hAnsi="宋体" w:cs="宋体"/>
                <w:sz w:val="22"/>
              </w:rPr>
            </w:pPr>
            <w:r>
              <w:rPr>
                <w:rFonts w:hint="eastAsia" w:ascii="宋体" w:hAnsi="宋体" w:cs="宋体"/>
                <w:kern w:val="0"/>
                <w:sz w:val="22"/>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B82F">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73E7">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6FDE4">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1CEB">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9B1B8">
            <w:pPr>
              <w:rPr>
                <w:rFonts w:ascii="宋体" w:hAnsi="宋体" w:cs="宋体"/>
                <w:sz w:val="22"/>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14:paraId="3C471FB9">
            <w:pPr>
              <w:widowControl/>
              <w:jc w:val="center"/>
              <w:textAlignment w:val="center"/>
              <w:rPr>
                <w:rFonts w:ascii="宋体" w:hAnsi="宋体" w:cs="宋体"/>
                <w:sz w:val="22"/>
              </w:rPr>
            </w:pPr>
            <w:r>
              <w:rPr>
                <w:rFonts w:hint="eastAsia" w:ascii="宋体" w:hAnsi="宋体" w:cs="宋体"/>
                <w:kern w:val="0"/>
                <w:sz w:val="22"/>
              </w:rPr>
              <w:t>合同期内，承租人违反累计超过三项且未及时整改的，将取消其以后在新滩盐场池塘招租时的竞租资格</w:t>
            </w:r>
          </w:p>
        </w:tc>
      </w:tr>
      <w:tr w14:paraId="2BC78100">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27DF">
            <w:pPr>
              <w:widowControl/>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955">
            <w:pPr>
              <w:widowControl/>
              <w:textAlignment w:val="center"/>
              <w:rPr>
                <w:rFonts w:ascii="宋体" w:hAnsi="宋体" w:cs="宋体"/>
                <w:sz w:val="22"/>
              </w:rPr>
            </w:pPr>
            <w:r>
              <w:rPr>
                <w:rFonts w:hint="eastAsia" w:ascii="宋体" w:hAnsi="宋体" w:cs="宋体"/>
                <w:kern w:val="0"/>
                <w:sz w:val="22"/>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F4A">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6457">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2ABE6">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0F91">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852D6">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2F0838BE">
            <w:pPr>
              <w:jc w:val="center"/>
              <w:rPr>
                <w:rFonts w:ascii="宋体" w:hAnsi="宋体" w:cs="宋体"/>
                <w:sz w:val="22"/>
              </w:rPr>
            </w:pPr>
          </w:p>
        </w:tc>
      </w:tr>
      <w:tr w14:paraId="3E9C22F9">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96E0">
            <w:pPr>
              <w:widowControl/>
              <w:jc w:val="center"/>
              <w:textAlignment w:val="center"/>
              <w:rPr>
                <w:rFonts w:ascii="宋体" w:hAnsi="宋体" w:cs="宋体"/>
                <w:sz w:val="22"/>
              </w:rPr>
            </w:pPr>
            <w:r>
              <w:rPr>
                <w:rFonts w:hint="eastAsia" w:ascii="宋体" w:hAnsi="宋体" w:cs="宋体"/>
                <w:kern w:val="0"/>
                <w:sz w:val="22"/>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ADC7">
            <w:pPr>
              <w:widowControl/>
              <w:textAlignment w:val="center"/>
              <w:rPr>
                <w:rFonts w:ascii="宋体" w:hAnsi="宋体" w:cs="宋体"/>
                <w:sz w:val="22"/>
              </w:rPr>
            </w:pPr>
            <w:r>
              <w:rPr>
                <w:rFonts w:hint="eastAsia" w:ascii="宋体" w:hAnsi="宋体" w:cs="宋体"/>
                <w:kern w:val="0"/>
                <w:sz w:val="22"/>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B23B">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A015">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4FB2C">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403B6">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4A21">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06AC73E5">
            <w:pPr>
              <w:jc w:val="center"/>
              <w:rPr>
                <w:rFonts w:ascii="宋体" w:hAnsi="宋体" w:cs="宋体"/>
                <w:sz w:val="22"/>
              </w:rPr>
            </w:pPr>
          </w:p>
        </w:tc>
      </w:tr>
      <w:tr w14:paraId="7EBA7A3F">
        <w:tblPrEx>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5327">
            <w:pPr>
              <w:widowControl/>
              <w:jc w:val="center"/>
              <w:textAlignment w:val="center"/>
              <w:rPr>
                <w:rFonts w:ascii="宋体" w:hAnsi="宋体" w:cs="宋体"/>
                <w:sz w:val="22"/>
              </w:rPr>
            </w:pPr>
            <w:r>
              <w:rPr>
                <w:rFonts w:hint="eastAsia" w:ascii="宋体" w:hAnsi="宋体" w:cs="宋体"/>
                <w:kern w:val="0"/>
                <w:sz w:val="22"/>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188D">
            <w:pPr>
              <w:widowControl/>
              <w:textAlignment w:val="center"/>
              <w:rPr>
                <w:rFonts w:ascii="宋体" w:hAnsi="宋体" w:cs="宋体"/>
                <w:sz w:val="22"/>
              </w:rPr>
            </w:pPr>
            <w:r>
              <w:rPr>
                <w:rFonts w:hint="eastAsia" w:ascii="宋体" w:hAnsi="宋体" w:cs="宋体"/>
                <w:kern w:val="0"/>
                <w:sz w:val="22"/>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64FD">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9093">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EE484">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B482E">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2F728">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66226B05">
            <w:pPr>
              <w:jc w:val="center"/>
              <w:rPr>
                <w:rFonts w:ascii="宋体" w:hAnsi="宋体" w:cs="宋体"/>
                <w:sz w:val="22"/>
              </w:rPr>
            </w:pPr>
          </w:p>
        </w:tc>
      </w:tr>
      <w:tr w14:paraId="4904B012">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0975">
            <w:pPr>
              <w:widowControl/>
              <w:jc w:val="center"/>
              <w:textAlignment w:val="center"/>
              <w:rPr>
                <w:rFonts w:ascii="宋体" w:hAnsi="宋体" w:cs="宋体"/>
                <w:sz w:val="22"/>
              </w:rPr>
            </w:pPr>
            <w:r>
              <w:rPr>
                <w:rFonts w:hint="eastAsia" w:ascii="宋体" w:hAnsi="宋体" w:cs="宋体"/>
                <w:kern w:val="0"/>
                <w:sz w:val="22"/>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605C">
            <w:pPr>
              <w:widowControl/>
              <w:textAlignment w:val="center"/>
              <w:rPr>
                <w:rFonts w:ascii="宋体" w:hAnsi="宋体" w:cs="宋体"/>
                <w:sz w:val="22"/>
              </w:rPr>
            </w:pPr>
            <w:r>
              <w:rPr>
                <w:rFonts w:hint="eastAsia" w:ascii="宋体" w:hAnsi="宋体" w:cs="宋体"/>
                <w:kern w:val="0"/>
                <w:sz w:val="22"/>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1C5">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6A1">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216C7">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51CD">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DF1D2">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53FFB854">
            <w:pPr>
              <w:jc w:val="center"/>
              <w:rPr>
                <w:rFonts w:ascii="宋体" w:hAnsi="宋体" w:cs="宋体"/>
                <w:sz w:val="22"/>
              </w:rPr>
            </w:pPr>
          </w:p>
        </w:tc>
      </w:tr>
      <w:tr w14:paraId="0D0C33DC">
        <w:tblPrEx>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FA7D">
            <w:pPr>
              <w:widowControl/>
              <w:jc w:val="center"/>
              <w:textAlignment w:val="center"/>
              <w:rPr>
                <w:rFonts w:ascii="宋体" w:hAnsi="宋体" w:cs="宋体"/>
                <w:sz w:val="22"/>
              </w:rPr>
            </w:pPr>
            <w:r>
              <w:rPr>
                <w:rFonts w:hint="eastAsia" w:ascii="宋体" w:hAnsi="宋体" w:cs="宋体"/>
                <w:kern w:val="0"/>
                <w:sz w:val="20"/>
                <w:szCs w:val="20"/>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EF7D">
            <w:pPr>
              <w:widowControl/>
              <w:jc w:val="center"/>
              <w:textAlignment w:val="center"/>
              <w:rPr>
                <w:rFonts w:ascii="宋体" w:hAnsi="宋体" w:cs="宋体"/>
                <w:b/>
                <w:bCs/>
                <w:sz w:val="24"/>
                <w:szCs w:val="24"/>
              </w:rPr>
            </w:pPr>
            <w:r>
              <w:rPr>
                <w:rFonts w:hint="eastAsia" w:ascii="宋体" w:hAnsi="宋体" w:cs="宋体"/>
                <w:b/>
                <w:bCs/>
                <w:kern w:val="0"/>
                <w:sz w:val="24"/>
                <w:szCs w:val="24"/>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9354">
            <w:pPr>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E3B9">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163F2">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F439">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133BD">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184438CB">
            <w:pPr>
              <w:jc w:val="center"/>
              <w:rPr>
                <w:rFonts w:ascii="宋体" w:hAnsi="宋体" w:cs="宋体"/>
                <w:sz w:val="22"/>
              </w:rPr>
            </w:pPr>
          </w:p>
        </w:tc>
      </w:tr>
      <w:tr w14:paraId="3AA75655">
        <w:tblPrEx>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1D27">
            <w:pPr>
              <w:widowControl/>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08C0">
            <w:pPr>
              <w:widowControl/>
              <w:textAlignment w:val="center"/>
              <w:rPr>
                <w:rFonts w:ascii="宋体" w:hAnsi="宋体" w:cs="宋体"/>
                <w:sz w:val="22"/>
              </w:rPr>
            </w:pPr>
            <w:r>
              <w:rPr>
                <w:rFonts w:hint="eastAsia" w:ascii="宋体" w:hAnsi="宋体" w:cs="宋体"/>
                <w:kern w:val="0"/>
                <w:sz w:val="22"/>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DAA">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5DAE">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E0E04">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CB830">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01748">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55C82841">
            <w:pPr>
              <w:jc w:val="center"/>
              <w:rPr>
                <w:rFonts w:ascii="宋体" w:hAnsi="宋体" w:cs="宋体"/>
                <w:sz w:val="22"/>
              </w:rPr>
            </w:pPr>
          </w:p>
        </w:tc>
      </w:tr>
      <w:tr w14:paraId="681053B0">
        <w:tblPrEx>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62FF">
            <w:pPr>
              <w:widowControl/>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BC05">
            <w:pPr>
              <w:widowControl/>
              <w:textAlignment w:val="center"/>
              <w:rPr>
                <w:rFonts w:ascii="宋体" w:hAnsi="宋体" w:cs="宋体"/>
                <w:sz w:val="22"/>
              </w:rPr>
            </w:pPr>
            <w:r>
              <w:rPr>
                <w:rFonts w:hint="eastAsia" w:ascii="宋体" w:hAnsi="宋体" w:cs="宋体"/>
                <w:kern w:val="0"/>
                <w:sz w:val="22"/>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623D">
            <w:pPr>
              <w:widowControl/>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200">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36CC7">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4FE10">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27E68">
            <w:pPr>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CC2EA16">
            <w:pPr>
              <w:jc w:val="center"/>
              <w:rPr>
                <w:rFonts w:ascii="宋体" w:hAnsi="宋体" w:cs="宋体"/>
                <w:sz w:val="22"/>
              </w:rPr>
            </w:pPr>
          </w:p>
        </w:tc>
      </w:tr>
      <w:tr w14:paraId="3C48E2D9">
        <w:tblPrEx>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F43D">
            <w:pPr>
              <w:widowControl/>
              <w:jc w:val="center"/>
              <w:textAlignment w:val="center"/>
              <w:rPr>
                <w:rFonts w:ascii="宋体" w:hAnsi="宋体" w:cs="宋体"/>
                <w:sz w:val="22"/>
              </w:rPr>
            </w:pPr>
            <w:r>
              <w:rPr>
                <w:rFonts w:hint="eastAsia" w:ascii="宋体" w:hAnsi="宋体" w:cs="宋体"/>
                <w:kern w:val="0"/>
                <w:sz w:val="22"/>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425">
            <w:pPr>
              <w:widowControl/>
              <w:textAlignment w:val="center"/>
              <w:rPr>
                <w:rFonts w:ascii="宋体" w:hAnsi="宋体" w:cs="宋体"/>
                <w:sz w:val="22"/>
              </w:rPr>
            </w:pPr>
            <w:r>
              <w:rPr>
                <w:rFonts w:hint="eastAsia" w:ascii="宋体" w:hAnsi="宋体" w:cs="宋体"/>
                <w:kern w:val="0"/>
                <w:sz w:val="22"/>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1F5">
            <w:pPr>
              <w:widowControl/>
              <w:jc w:val="center"/>
              <w:textAlignment w:val="center"/>
              <w:rPr>
                <w:rFonts w:ascii="宋体" w:hAnsi="宋体" w:cs="宋体"/>
                <w:sz w:val="22"/>
              </w:rPr>
            </w:pPr>
            <w:r>
              <w:rPr>
                <w:rFonts w:hint="eastAsia" w:ascii="宋体" w:hAnsi="宋体" w:cs="宋体"/>
                <w:kern w:val="0"/>
                <w:sz w:val="22"/>
              </w:rPr>
              <w:t>0.6</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F21">
            <w:pP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A6A7">
            <w:pP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3AB5">
            <w:pP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D57A">
            <w:pPr>
              <w:rPr>
                <w:rFonts w:ascii="宋体" w:hAnsi="宋体" w:cs="宋体"/>
                <w:sz w:val="22"/>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ABCE">
            <w:pPr>
              <w:rPr>
                <w:rFonts w:ascii="宋体" w:hAnsi="宋体" w:cs="宋体"/>
                <w:sz w:val="22"/>
              </w:rPr>
            </w:pPr>
          </w:p>
        </w:tc>
      </w:tr>
      <w:tr w14:paraId="55E1E776">
        <w:tblPrEx>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14:paraId="5A4700DB">
            <w:pPr>
              <w:widowControl/>
              <w:jc w:val="left"/>
              <w:textAlignment w:val="center"/>
              <w:rPr>
                <w:rFonts w:ascii="宋体" w:hAnsi="宋体" w:cs="宋体"/>
                <w:sz w:val="22"/>
              </w:rPr>
            </w:pPr>
            <w:r>
              <w:rPr>
                <w:rFonts w:hint="eastAsia" w:ascii="宋体" w:hAnsi="宋体" w:cs="宋体"/>
                <w:kern w:val="0"/>
                <w:sz w:val="22"/>
              </w:rPr>
              <w:t>注：1、上述承租人是指租赁该池塘的合同主体单位或个人，包括该合同下所有池塘。</w:t>
            </w:r>
          </w:p>
        </w:tc>
      </w:tr>
      <w:tr w14:paraId="1FFFC56C">
        <w:tblPrEx>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14:paraId="37CD132C">
            <w:pPr>
              <w:widowControl/>
              <w:jc w:val="left"/>
              <w:textAlignment w:val="center"/>
              <w:rPr>
                <w:rFonts w:ascii="宋体" w:hAnsi="宋体" w:cs="宋体"/>
                <w:sz w:val="22"/>
              </w:rPr>
            </w:pPr>
            <w:r>
              <w:rPr>
                <w:rFonts w:hint="eastAsia" w:ascii="宋体" w:hAnsi="宋体" w:cs="宋体"/>
                <w:kern w:val="0"/>
                <w:sz w:val="22"/>
              </w:rPr>
              <w:t>注：2、上述扣分作为该承租人下一轮竞租信誉分评审的参考依据。</w:t>
            </w:r>
          </w:p>
        </w:tc>
      </w:tr>
      <w:tr w14:paraId="586E1664">
        <w:tblPrEx>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14:paraId="1AD44EF0">
            <w:pPr>
              <w:widowControl/>
              <w:jc w:val="left"/>
              <w:textAlignment w:val="center"/>
              <w:rPr>
                <w:rFonts w:ascii="宋体" w:hAnsi="宋体" w:cs="宋体"/>
                <w:sz w:val="22"/>
              </w:rPr>
            </w:pPr>
            <w:r>
              <w:rPr>
                <w:rFonts w:hint="eastAsia" w:ascii="宋体" w:hAnsi="宋体" w:cs="宋体"/>
                <w:kern w:val="0"/>
                <w:sz w:val="22"/>
              </w:rPr>
              <w:t>注：3、养殖区年底出具本区域承租人的记录表，并告知承租人，交新滩盐场水产养殖公司存档。承租人参与下一轮竞租时，须提供由养殖公司签字的上述表格。</w:t>
            </w:r>
          </w:p>
        </w:tc>
      </w:tr>
    </w:tbl>
    <w:p w14:paraId="662EC64F">
      <w:pPr>
        <w:spacing w:line="360" w:lineRule="exact"/>
        <w:rPr>
          <w:rFonts w:ascii="仿宋" w:hAnsi="仿宋" w:eastAsia="仿宋"/>
          <w:sz w:val="28"/>
          <w:szCs w:val="28"/>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3AC1">
    <w:pPr>
      <w:pStyle w:val="5"/>
    </w:pP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0" t="0" r="0" b="0"/>
              <wp:wrapNone/>
              <wp:docPr id="11" name="组合 1030"/>
              <wp:cNvGraphicFramePr/>
              <a:graphic xmlns:a="http://schemas.openxmlformats.org/drawingml/2006/main">
                <a:graphicData uri="http://schemas.microsoft.com/office/word/2010/wordprocessingGroup">
                  <wpg:wgp>
                    <wpg:cNvGrpSpPr/>
                    <wpg:grpSpPr>
                      <a:xfrm>
                        <a:off x="0" y="0"/>
                        <a:ext cx="6767830" cy="673100"/>
                        <a:chOff x="15" y="14415"/>
                        <a:chExt cx="10658" cy="1060203"/>
                      </a:xfrm>
                    </wpg:grpSpPr>
                    <wps:wsp>
                      <wps:cNvPr id="7" name="自选图形 1031"/>
                      <wps:cNvCnPr/>
                      <wps:spPr>
                        <a:xfrm>
                          <a:off x="15" y="14415"/>
                          <a:ext cx="10171" cy="1057"/>
                        </a:xfrm>
                        <a:prstGeom prst="straightConnector1">
                          <a:avLst/>
                        </a:prstGeom>
                        <a:ln w="9525" cap="flat" cmpd="sng">
                          <a:solidFill>
                            <a:srgbClr val="A7BFDE"/>
                          </a:solidFill>
                          <a:prstDash val="solid"/>
                          <a:headEnd type="none" w="med" len="med"/>
                          <a:tailEnd type="none" w="med" len="med"/>
                        </a:ln>
                      </wps:spPr>
                      <wps:bodyPr/>
                    </wps:wsp>
                    <wps:wsp>
                      <wps:cNvPr id="8" name="椭圆 1032"/>
                      <wps:cNvSpPr/>
                      <wps:spPr>
                        <a:xfrm>
                          <a:off x="9657" y="14459"/>
                          <a:ext cx="1016" cy="1016"/>
                        </a:xfrm>
                        <a:prstGeom prst="ellipse">
                          <a:avLst/>
                        </a:prstGeom>
                        <a:solidFill>
                          <a:srgbClr val="A7BFDE"/>
                        </a:solidFill>
                        <a:ln>
                          <a:noFill/>
                        </a:ln>
                      </wps:spPr>
                      <wps:bodyPr upright="1"/>
                    </wps:wsp>
                    <wps:wsp>
                      <wps:cNvPr id="9" name="椭圆 1033"/>
                      <wps:cNvSpPr/>
                      <wps:spPr>
                        <a:xfrm>
                          <a:off x="9733" y="14568"/>
                          <a:ext cx="908" cy="904"/>
                        </a:xfrm>
                        <a:prstGeom prst="ellipse">
                          <a:avLst/>
                        </a:prstGeom>
                        <a:solidFill>
                          <a:srgbClr val="D3DFEE"/>
                        </a:solidFill>
                        <a:ln>
                          <a:noFill/>
                        </a:ln>
                      </wps:spPr>
                      <wps:bodyPr upright="1"/>
                    </wps:wsp>
                    <wps:wsp>
                      <wps:cNvPr id="10" name="椭圆 1034"/>
                      <wps:cNvSpPr/>
                      <wps:spPr>
                        <a:xfrm>
                          <a:off x="9802" y="14688"/>
                          <a:ext cx="783" cy="784"/>
                        </a:xfrm>
                        <a:prstGeom prst="ellipse">
                          <a:avLst/>
                        </a:prstGeom>
                        <a:solidFill>
                          <a:srgbClr val="7BA0CD"/>
                        </a:solidFill>
                        <a:ln>
                          <a:noFill/>
                        </a:ln>
                      </wps:spPr>
                      <wps:txbx>
                        <w:txbxContent>
                          <w:p w14:paraId="0AB644FD">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51</w:t>
                            </w:r>
                            <w:r>
                              <w:rPr>
                                <w:rFonts w:ascii="宋体" w:hAnsi="宋体"/>
                                <w:sz w:val="28"/>
                                <w:szCs w:val="28"/>
                              </w:rPr>
                              <w:fldChar w:fldCharType="end"/>
                            </w:r>
                          </w:p>
                        </w:txbxContent>
                      </wps:txbx>
                      <wps:bodyPr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15,14415" coordsize="10658,1060203"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yEPYatgAAAALAQAADwAAAAAAAAABACAAAAAiAAAAZHJzL2Rvd25yZXYueG1sUEsBAhQA&#10;FAAAAAgAh07iQGlZSqhIAwAA4QkAAA4AAAAAAAAAAQAgAAAAJwEAAGRycy9lMm9Eb2MueG1sUEsF&#10;BgAAAAAGAAYAWQEAAOEGAAAAAA==&#10;">
              <o:lock v:ext="edit" aspectratio="f"/>
              <v:shape id="自选图形 1031" o:spid="_x0000_s1026" o:spt="32" type="#_x0000_t32" style="position:absolute;left:15;top:14415;height:1057;width:1017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57;top:14459;height:1016;width:1016;"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3" o:spid="_x0000_s1026" o:spt="3" type="#_x0000_t3" style="position:absolute;left:9733;top:14568;height:904;width:908;"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034" o:spid="_x0000_s1026" o:spt="3" type="#_x0000_t3" style="position:absolute;left:9802;top:14688;height:784;width:783;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0AB644FD">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51</w:t>
                      </w:r>
                      <w:r>
                        <w:rPr>
                          <w:rFonts w:ascii="宋体" w:hAnsi="宋体"/>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71378">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51420" cy="822960"/>
              <wp:effectExtent l="0" t="0" r="0" b="0"/>
              <wp:wrapNone/>
              <wp:docPr id="6" name="组合 3"/>
              <wp:cNvGraphicFramePr/>
              <a:graphic xmlns:a="http://schemas.openxmlformats.org/drawingml/2006/main">
                <a:graphicData uri="http://schemas.microsoft.com/office/word/2010/wordprocessingGroup">
                  <wpg:wgp>
                    <wpg:cNvGrpSpPr/>
                    <wpg:grpSpPr>
                      <a:xfrm>
                        <a:off x="0" y="0"/>
                        <a:ext cx="7551420" cy="822960"/>
                        <a:chOff x="8" y="9"/>
                        <a:chExt cx="15823" cy="1439203"/>
                      </a:xfrm>
                    </wpg:grpSpPr>
                    <wps:wsp>
                      <wps:cNvPr id="4" name="自选图形 4"/>
                      <wps:cNvCnPr/>
                      <wps:spPr>
                        <a:xfrm>
                          <a:off x="9" y="1431"/>
                          <a:ext cx="15822" cy="0"/>
                        </a:xfrm>
                        <a:prstGeom prst="straightConnector1">
                          <a:avLst/>
                        </a:prstGeom>
                        <a:ln w="9525" cap="flat" cmpd="sng">
                          <a:solidFill>
                            <a:srgbClr val="31849B"/>
                          </a:solidFill>
                          <a:prstDash val="solid"/>
                          <a:headEnd type="none" w="med" len="med"/>
                          <a:tailEnd type="none" w="med" len="med"/>
                        </a:ln>
                      </wps:spPr>
                      <wps:bodyPr/>
                    </wps:wsp>
                    <wps:wsp>
                      <wps:cNvPr id="5" name="矩形 5"/>
                      <wps:cNvSpPr/>
                      <wps:spPr>
                        <a:xfrm>
                          <a:off x="8" y="9"/>
                          <a:ext cx="4031" cy="1439"/>
                        </a:xfrm>
                        <a:prstGeom prst="rect">
                          <a:avLst/>
                        </a:prstGeom>
                        <a:noFill/>
                        <a:ln>
                          <a:noFill/>
                        </a:ln>
                      </wps:spPr>
                      <wps:bodyPr upright="1"/>
                    </wps:wsp>
                  </wpg:wgp>
                </a:graphicData>
              </a:graphic>
              <wp14:sizeRelH relativeFrom="page">
                <wp14:pctWidth>100000</wp14:pctWidth>
              </wp14:sizeRelH>
              <wp14:sizeRelV relativeFrom="topMargin">
                <wp14:pctHeight>90000</wp14:pctHeight>
              </wp14:sizeRelV>
            </wp:anchor>
          </w:drawing>
        </mc:Choice>
        <mc:Fallback>
          <w:pict>
            <v:group id="组合 3" o:spid="_x0000_s1026"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203" o:gfxdata="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8papG1gAAAAYBAAAP&#10;AAAAAAAAAAEAIAAAACIAAABkcnMvZG93bnJldi54bWxQSwECFAAUAAAACACHTuJAQGP258UCAABl&#10;BgAADgAAAAAAAAABACAAAAAlAQAAZHJzL2Uyb0RvYy54bWxQSwUGAAAAAAYABgBZAQAAXAYAAAAA&#10;">
              <o:lock v:ext="edit" aspectratio="f"/>
              <v:shape id="自选图形 4" o:spid="_x0000_s1026" o:spt="32" type="#_x0000_t32" style="position:absolute;left:9;top:1431;height:0;width:15822;"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_x0000_s1026" o:spid="_x0000_s1026" o:spt="1" style="position:absolute;left:8;top:9;height:1439;width:4031;"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Cambria" w:hAnsi="Cambria"/>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3435"/>
              <wp:effectExtent l="5080" t="4445" r="10795" b="5080"/>
              <wp:wrapNone/>
              <wp:docPr id="3" name="矩形 2"/>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2" o:spid="_x0000_s102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DLr3zYAAAACgEAAA8AAAAAAAAAAQAgAAAAIgAAAGRycy9kb3du&#10;cmV2LnhtbFBLAQIUABQAAAAIAIdO4kCDRajf/wEAABwEAAAOAAAAAAAAAAEAIAAAACcBAABkcnMv&#10;ZTJvRG9jLnhtbFBLBQYAAAAABgAGAFkBAACYBQAAAAA=&#10;">
              <v:fill on="t" focussize="0,0"/>
              <v:stroke color="#205867" joinstyle="miter"/>
              <v:imagedata o:title=""/>
              <o:lock v:ext="edit" aspectratio="f"/>
            </v:rect>
          </w:pict>
        </mc:Fallback>
      </mc:AlternateContent>
    </w:r>
    <w:r>
      <w:rPr>
        <w:rFonts w:ascii="Cambria" w:hAnsi="Cambria"/>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3435"/>
              <wp:effectExtent l="5080" t="4445" r="10795" b="5080"/>
              <wp:wrapNone/>
              <wp:docPr id="2" name="矩形 1"/>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 o:spid="_x0000_s1026"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8JvKzVAAAABgEAAA8AAAAAAAAAAQAgAAAAIgAAAGRycy9kb3ducmV2&#10;LnhtbFBLAQIUABQAAAAIAIdO4kAZCqQc/wEAABwEAAAOAAAAAAAAAAEAIAAAACQBAABkcnMvZTJv&#10;RG9jLnhtbFBLBQYAAAAABgAGAFkBAACVBQAAAAA=&#10;">
              <v:fill on="t" focussize="0,0"/>
              <v:stroke color="#205867"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5ADE6"/>
    <w:multiLevelType w:val="singleLevel"/>
    <w:tmpl w:val="1E35ADE6"/>
    <w:lvl w:ilvl="0" w:tentative="0">
      <w:start w:val="5"/>
      <w:numFmt w:val="chineseCounting"/>
      <w:suff w:val="nothing"/>
      <w:lvlText w:val="%1、"/>
      <w:lvlJc w:val="left"/>
      <w:rPr>
        <w:rFonts w:hint="eastAsia"/>
      </w:rPr>
    </w:lvl>
  </w:abstractNum>
  <w:abstractNum w:abstractNumId="1">
    <w:nsid w:val="5813FB12"/>
    <w:multiLevelType w:val="singleLevel"/>
    <w:tmpl w:val="5813FB1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DAzY2Y3ODhkZTM4OTMzODQyNDJhODU1ZGIwNzk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A27"/>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14D9"/>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1AD5"/>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943"/>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B438C"/>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3428"/>
    <w:rsid w:val="00E56C1A"/>
    <w:rsid w:val="00E56E28"/>
    <w:rsid w:val="00E64107"/>
    <w:rsid w:val="00E65431"/>
    <w:rsid w:val="00E74995"/>
    <w:rsid w:val="00E758E9"/>
    <w:rsid w:val="00E819B8"/>
    <w:rsid w:val="00E83417"/>
    <w:rsid w:val="00E84486"/>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826A17"/>
    <w:rsid w:val="01CF4BC0"/>
    <w:rsid w:val="01DA0EB9"/>
    <w:rsid w:val="01F7760C"/>
    <w:rsid w:val="02DA018C"/>
    <w:rsid w:val="02FE4F68"/>
    <w:rsid w:val="0347143C"/>
    <w:rsid w:val="038A7E04"/>
    <w:rsid w:val="03932CB0"/>
    <w:rsid w:val="04041A60"/>
    <w:rsid w:val="04384DC4"/>
    <w:rsid w:val="04681363"/>
    <w:rsid w:val="048E7480"/>
    <w:rsid w:val="04EB42F8"/>
    <w:rsid w:val="05045845"/>
    <w:rsid w:val="052C507E"/>
    <w:rsid w:val="062C0CFF"/>
    <w:rsid w:val="06750BD0"/>
    <w:rsid w:val="073A5E06"/>
    <w:rsid w:val="074327A4"/>
    <w:rsid w:val="084B2159"/>
    <w:rsid w:val="08F37CAD"/>
    <w:rsid w:val="09012917"/>
    <w:rsid w:val="09E30437"/>
    <w:rsid w:val="0A2B57F0"/>
    <w:rsid w:val="0A92134D"/>
    <w:rsid w:val="0AC32BD5"/>
    <w:rsid w:val="0AE81D1A"/>
    <w:rsid w:val="0AEE2A27"/>
    <w:rsid w:val="0AF7448B"/>
    <w:rsid w:val="0B477500"/>
    <w:rsid w:val="0B8A269E"/>
    <w:rsid w:val="0C093EF8"/>
    <w:rsid w:val="0CEB1914"/>
    <w:rsid w:val="0D6A14D0"/>
    <w:rsid w:val="0D7A56F3"/>
    <w:rsid w:val="0D9E3DB8"/>
    <w:rsid w:val="0DAC0253"/>
    <w:rsid w:val="0DAE46EF"/>
    <w:rsid w:val="0DAE63E8"/>
    <w:rsid w:val="0FB51D65"/>
    <w:rsid w:val="0FE05822"/>
    <w:rsid w:val="102F79BA"/>
    <w:rsid w:val="10437371"/>
    <w:rsid w:val="10C5247C"/>
    <w:rsid w:val="10D86645"/>
    <w:rsid w:val="10F1147B"/>
    <w:rsid w:val="1128484D"/>
    <w:rsid w:val="11365128"/>
    <w:rsid w:val="119E5DD8"/>
    <w:rsid w:val="12A165D1"/>
    <w:rsid w:val="12D718D8"/>
    <w:rsid w:val="13B011C1"/>
    <w:rsid w:val="13D6674E"/>
    <w:rsid w:val="146B0BCB"/>
    <w:rsid w:val="14B940A6"/>
    <w:rsid w:val="14F72E20"/>
    <w:rsid w:val="14FB46BE"/>
    <w:rsid w:val="15273154"/>
    <w:rsid w:val="15646E47"/>
    <w:rsid w:val="167069E6"/>
    <w:rsid w:val="16F615E1"/>
    <w:rsid w:val="17CC2342"/>
    <w:rsid w:val="1811244B"/>
    <w:rsid w:val="18A52295"/>
    <w:rsid w:val="18DC2E7A"/>
    <w:rsid w:val="18F0705C"/>
    <w:rsid w:val="1B9118D8"/>
    <w:rsid w:val="1BCB46BE"/>
    <w:rsid w:val="1BEF1EF6"/>
    <w:rsid w:val="1C3F5BE8"/>
    <w:rsid w:val="1C554121"/>
    <w:rsid w:val="1D9F5E03"/>
    <w:rsid w:val="1E081BFA"/>
    <w:rsid w:val="1E0A5972"/>
    <w:rsid w:val="1E18008F"/>
    <w:rsid w:val="1E2660F3"/>
    <w:rsid w:val="1E51209A"/>
    <w:rsid w:val="1E937B9A"/>
    <w:rsid w:val="1EB458DE"/>
    <w:rsid w:val="1FD2426D"/>
    <w:rsid w:val="1FD71884"/>
    <w:rsid w:val="1FDD176B"/>
    <w:rsid w:val="200F101E"/>
    <w:rsid w:val="20250841"/>
    <w:rsid w:val="205D447F"/>
    <w:rsid w:val="205E47E3"/>
    <w:rsid w:val="20967991"/>
    <w:rsid w:val="213F5933"/>
    <w:rsid w:val="214473ED"/>
    <w:rsid w:val="2152713F"/>
    <w:rsid w:val="215F5FD5"/>
    <w:rsid w:val="21A45891"/>
    <w:rsid w:val="21F4671D"/>
    <w:rsid w:val="22721D38"/>
    <w:rsid w:val="22DF73CD"/>
    <w:rsid w:val="23A81EB5"/>
    <w:rsid w:val="24194B61"/>
    <w:rsid w:val="242C148F"/>
    <w:rsid w:val="24FD25E9"/>
    <w:rsid w:val="25274C9F"/>
    <w:rsid w:val="256E4A38"/>
    <w:rsid w:val="2584425C"/>
    <w:rsid w:val="25CD67C4"/>
    <w:rsid w:val="261A696E"/>
    <w:rsid w:val="26472962"/>
    <w:rsid w:val="268E3B68"/>
    <w:rsid w:val="26920BFA"/>
    <w:rsid w:val="27EF5E9D"/>
    <w:rsid w:val="28862099"/>
    <w:rsid w:val="292962E2"/>
    <w:rsid w:val="295B48B7"/>
    <w:rsid w:val="29C00253"/>
    <w:rsid w:val="2A3D6072"/>
    <w:rsid w:val="2AF30399"/>
    <w:rsid w:val="2B175A48"/>
    <w:rsid w:val="2BBD119C"/>
    <w:rsid w:val="2BC06540"/>
    <w:rsid w:val="2C416A03"/>
    <w:rsid w:val="2C646B95"/>
    <w:rsid w:val="2C64742D"/>
    <w:rsid w:val="2C701096"/>
    <w:rsid w:val="2CBA67B5"/>
    <w:rsid w:val="2D1B3340"/>
    <w:rsid w:val="2ED96067"/>
    <w:rsid w:val="2EF7784D"/>
    <w:rsid w:val="2F0B69FD"/>
    <w:rsid w:val="2F440E1F"/>
    <w:rsid w:val="2FB35BBE"/>
    <w:rsid w:val="30510A10"/>
    <w:rsid w:val="32674CE9"/>
    <w:rsid w:val="33202BAF"/>
    <w:rsid w:val="3321758E"/>
    <w:rsid w:val="33BA3A4A"/>
    <w:rsid w:val="33ED5EEE"/>
    <w:rsid w:val="340546BA"/>
    <w:rsid w:val="342A2472"/>
    <w:rsid w:val="346A6D13"/>
    <w:rsid w:val="359C114E"/>
    <w:rsid w:val="35C44201"/>
    <w:rsid w:val="35D233BB"/>
    <w:rsid w:val="3601240B"/>
    <w:rsid w:val="362353CB"/>
    <w:rsid w:val="362F5B1E"/>
    <w:rsid w:val="36730100"/>
    <w:rsid w:val="36892755"/>
    <w:rsid w:val="36C24BE4"/>
    <w:rsid w:val="37205599"/>
    <w:rsid w:val="37FC7CA8"/>
    <w:rsid w:val="380134EA"/>
    <w:rsid w:val="3882287D"/>
    <w:rsid w:val="390F1C37"/>
    <w:rsid w:val="392C4597"/>
    <w:rsid w:val="394D6D78"/>
    <w:rsid w:val="39C12F31"/>
    <w:rsid w:val="39EC12E5"/>
    <w:rsid w:val="3A6A7A6C"/>
    <w:rsid w:val="3AED7D56"/>
    <w:rsid w:val="3B1C1D6D"/>
    <w:rsid w:val="3BA50630"/>
    <w:rsid w:val="3C153A08"/>
    <w:rsid w:val="3C410359"/>
    <w:rsid w:val="3D0901B6"/>
    <w:rsid w:val="3D4C5207"/>
    <w:rsid w:val="3E375EB7"/>
    <w:rsid w:val="3E4D7489"/>
    <w:rsid w:val="3E5A451A"/>
    <w:rsid w:val="3E864749"/>
    <w:rsid w:val="3EAC15CA"/>
    <w:rsid w:val="3ECD05CA"/>
    <w:rsid w:val="3EE813DE"/>
    <w:rsid w:val="3EF82BA2"/>
    <w:rsid w:val="3F081602"/>
    <w:rsid w:val="3F087854"/>
    <w:rsid w:val="3F660B10"/>
    <w:rsid w:val="3FD55988"/>
    <w:rsid w:val="405C1C05"/>
    <w:rsid w:val="418E0BB5"/>
    <w:rsid w:val="41B82E6B"/>
    <w:rsid w:val="41F540C0"/>
    <w:rsid w:val="42265875"/>
    <w:rsid w:val="42E278BB"/>
    <w:rsid w:val="43CA332A"/>
    <w:rsid w:val="453D55D8"/>
    <w:rsid w:val="45462E84"/>
    <w:rsid w:val="462F56C6"/>
    <w:rsid w:val="47134FE8"/>
    <w:rsid w:val="47372465"/>
    <w:rsid w:val="473A2ED7"/>
    <w:rsid w:val="47AB10BC"/>
    <w:rsid w:val="48775BF3"/>
    <w:rsid w:val="489A776F"/>
    <w:rsid w:val="49311755"/>
    <w:rsid w:val="493A702D"/>
    <w:rsid w:val="49747FC0"/>
    <w:rsid w:val="497F5A4D"/>
    <w:rsid w:val="4989196F"/>
    <w:rsid w:val="4AD90A58"/>
    <w:rsid w:val="4AFB026D"/>
    <w:rsid w:val="4B180E1F"/>
    <w:rsid w:val="4BB02E05"/>
    <w:rsid w:val="4BF60027"/>
    <w:rsid w:val="4BF64B53"/>
    <w:rsid w:val="4CF90B72"/>
    <w:rsid w:val="4D6640C3"/>
    <w:rsid w:val="4DC16D76"/>
    <w:rsid w:val="4F2E6CF0"/>
    <w:rsid w:val="4F6208BA"/>
    <w:rsid w:val="4FB1539E"/>
    <w:rsid w:val="4FBE01E7"/>
    <w:rsid w:val="4FC43323"/>
    <w:rsid w:val="50137E07"/>
    <w:rsid w:val="503B1BA2"/>
    <w:rsid w:val="50633D44"/>
    <w:rsid w:val="506B65CE"/>
    <w:rsid w:val="50B05655"/>
    <w:rsid w:val="50BB0282"/>
    <w:rsid w:val="511B64AC"/>
    <w:rsid w:val="512033B4"/>
    <w:rsid w:val="51CD2963"/>
    <w:rsid w:val="52463073"/>
    <w:rsid w:val="52974D1F"/>
    <w:rsid w:val="52A66D10"/>
    <w:rsid w:val="52D90E94"/>
    <w:rsid w:val="535D3873"/>
    <w:rsid w:val="53833A8B"/>
    <w:rsid w:val="538F59F6"/>
    <w:rsid w:val="53CA75D7"/>
    <w:rsid w:val="53EA0E7E"/>
    <w:rsid w:val="548F3D56"/>
    <w:rsid w:val="555A14B3"/>
    <w:rsid w:val="55874538"/>
    <w:rsid w:val="55DC7658"/>
    <w:rsid w:val="57F91B47"/>
    <w:rsid w:val="58566579"/>
    <w:rsid w:val="58791908"/>
    <w:rsid w:val="588D193B"/>
    <w:rsid w:val="59357A9F"/>
    <w:rsid w:val="593C3F2A"/>
    <w:rsid w:val="59676AD3"/>
    <w:rsid w:val="59926240"/>
    <w:rsid w:val="5B372778"/>
    <w:rsid w:val="5B770645"/>
    <w:rsid w:val="5B800A46"/>
    <w:rsid w:val="5BDC5676"/>
    <w:rsid w:val="5C0276AD"/>
    <w:rsid w:val="5D011713"/>
    <w:rsid w:val="5E0A275E"/>
    <w:rsid w:val="5E287173"/>
    <w:rsid w:val="5E633C05"/>
    <w:rsid w:val="5EBA601D"/>
    <w:rsid w:val="5EC96C00"/>
    <w:rsid w:val="5F39593F"/>
    <w:rsid w:val="5FF21067"/>
    <w:rsid w:val="605E4BE5"/>
    <w:rsid w:val="61241E74"/>
    <w:rsid w:val="6138591F"/>
    <w:rsid w:val="61717A4C"/>
    <w:rsid w:val="61E93BFD"/>
    <w:rsid w:val="62125471"/>
    <w:rsid w:val="62573154"/>
    <w:rsid w:val="62E85F3A"/>
    <w:rsid w:val="6300421A"/>
    <w:rsid w:val="631B72A6"/>
    <w:rsid w:val="6337272B"/>
    <w:rsid w:val="633839B4"/>
    <w:rsid w:val="635051A2"/>
    <w:rsid w:val="63C77932"/>
    <w:rsid w:val="63D93898"/>
    <w:rsid w:val="63EF4E54"/>
    <w:rsid w:val="643028DD"/>
    <w:rsid w:val="64613CDE"/>
    <w:rsid w:val="64CC5AD7"/>
    <w:rsid w:val="65031DA0"/>
    <w:rsid w:val="6532762E"/>
    <w:rsid w:val="6569254B"/>
    <w:rsid w:val="657131AE"/>
    <w:rsid w:val="65916638"/>
    <w:rsid w:val="66081D64"/>
    <w:rsid w:val="66FC2F4B"/>
    <w:rsid w:val="67332E10"/>
    <w:rsid w:val="675E2679"/>
    <w:rsid w:val="681349F0"/>
    <w:rsid w:val="6861575B"/>
    <w:rsid w:val="68EF0871"/>
    <w:rsid w:val="699D5F79"/>
    <w:rsid w:val="69A47FF6"/>
    <w:rsid w:val="6A040A94"/>
    <w:rsid w:val="6B7A5D36"/>
    <w:rsid w:val="6C53360D"/>
    <w:rsid w:val="6CAE2F39"/>
    <w:rsid w:val="6CD01102"/>
    <w:rsid w:val="6CD52274"/>
    <w:rsid w:val="6D2467D5"/>
    <w:rsid w:val="6D91365E"/>
    <w:rsid w:val="6DDD1B99"/>
    <w:rsid w:val="6E456669"/>
    <w:rsid w:val="6E6E7968"/>
    <w:rsid w:val="6EA2262A"/>
    <w:rsid w:val="6F3008B9"/>
    <w:rsid w:val="6FA549E6"/>
    <w:rsid w:val="6FE54EC4"/>
    <w:rsid w:val="710475CC"/>
    <w:rsid w:val="71107D1F"/>
    <w:rsid w:val="71144A65"/>
    <w:rsid w:val="7164006A"/>
    <w:rsid w:val="7309711B"/>
    <w:rsid w:val="7315073F"/>
    <w:rsid w:val="7399224D"/>
    <w:rsid w:val="74387CB8"/>
    <w:rsid w:val="75B94E29"/>
    <w:rsid w:val="75E11C8A"/>
    <w:rsid w:val="766216D5"/>
    <w:rsid w:val="76E97048"/>
    <w:rsid w:val="77D76A35"/>
    <w:rsid w:val="77F2017E"/>
    <w:rsid w:val="7B1D5512"/>
    <w:rsid w:val="7B347EC4"/>
    <w:rsid w:val="7B797810"/>
    <w:rsid w:val="7BD70AF3"/>
    <w:rsid w:val="7C183F2B"/>
    <w:rsid w:val="7C5D00FB"/>
    <w:rsid w:val="7CB612DD"/>
    <w:rsid w:val="7CC540B3"/>
    <w:rsid w:val="7CCA791B"/>
    <w:rsid w:val="7D423956"/>
    <w:rsid w:val="7D8A70B3"/>
    <w:rsid w:val="7DBB22F8"/>
    <w:rsid w:val="7E3A287F"/>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12626</Words>
  <Characters>14997</Characters>
  <Lines>222</Lines>
  <Paragraphs>62</Paragraphs>
  <TotalTime>14</TotalTime>
  <ScaleCrop>false</ScaleCrop>
  <LinksUpToDate>false</LinksUpToDate>
  <CharactersWithSpaces>15714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2024-12-19T09:01:00Z</dcterms:created>
  <dc:creator>DELL</dc:creator>
  <cp:lastModifiedBy>小幸福</cp:lastModifiedBy>
  <cp:lastPrinted>2024-12-10T09:12:00Z</cp:lastPrinted>
  <dcterms:modified xsi:type="dcterms:W3CDTF">2024-12-24T07:18:04Z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FA9547376F80445E998B6D8032347C4D_13</vt:lpwstr>
  </property>
</Properties>
</file>